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48615" w14:textId="77777777" w:rsidR="00F3508D" w:rsidRPr="00017B2B" w:rsidRDefault="00000001" w:rsidP="00F3508D">
      <w:pPr>
        <w:pStyle w:val="Heading2"/>
        <w:rPr>
          <w:rFonts w:ascii="Arial" w:hAnsi="Arial" w:cs="Arial"/>
          <w:sz w:val="24"/>
          <w:u w:val="none"/>
        </w:rPr>
      </w:pPr>
      <w:r w:rsidRPr="00017B2B">
        <w:rPr>
          <w:rFonts w:ascii="Arial" w:hAnsi="Arial" w:cs="Arial"/>
          <w:sz w:val="24"/>
          <w:u w:val="none"/>
        </w:rPr>
        <w:t>STAFF REPORT</w:t>
      </w:r>
    </w:p>
    <w:p w14:paraId="2C2894AB" w14:textId="77777777" w:rsidR="00F3508D" w:rsidRPr="00F3508D" w:rsidRDefault="00262248"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61C02B11"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BDC3113" w14:textId="77777777" w:rsidR="00F3508D" w:rsidRPr="009349D6" w:rsidRDefault="00000001"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536E49" w14:textId="5489E2D0" w:rsidR="00F3508D" w:rsidRPr="009349D6" w:rsidRDefault="00262248" w:rsidP="0092762F">
            <w:pPr>
              <w:spacing w:before="60" w:after="6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50BAABD4" w14:textId="03943766" w:rsidR="00F3508D" w:rsidRPr="009349D6" w:rsidRDefault="00000001" w:rsidP="0092762F">
            <w:pPr>
              <w:spacing w:before="60" w:after="60"/>
              <w:rPr>
                <w:rFonts w:ascii="Arial" w:hAnsi="Arial" w:cs="Arial"/>
                <w:b/>
              </w:rPr>
            </w:pPr>
            <w:r>
              <w:rPr>
                <w:rFonts w:ascii="Arial" w:hAnsi="Arial" w:cs="Arial"/>
                <w:b/>
              </w:rPr>
              <w:t>Date</w:t>
            </w:r>
            <w:r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245EBE88" w14:textId="7EFC82D3" w:rsidR="00F3508D" w:rsidRPr="009349D6" w:rsidRDefault="00000001" w:rsidP="0092762F">
            <w:pPr>
              <w:spacing w:before="60" w:after="60"/>
              <w:rPr>
                <w:rFonts w:ascii="Arial" w:hAnsi="Arial" w:cs="Arial"/>
              </w:rPr>
            </w:pPr>
            <w:r>
              <w:rPr>
                <w:rFonts w:ascii="Arial" w:hAnsi="Arial" w:cs="Arial"/>
              </w:rPr>
              <w:t>Feb. 23, 2016</w:t>
            </w:r>
          </w:p>
        </w:tc>
      </w:tr>
      <w:tr w:rsidR="00F3508D" w:rsidRPr="0092762F" w14:paraId="2DD74406"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44105D7" w14:textId="77777777" w:rsidR="00F3508D" w:rsidRPr="0092762F" w:rsidRDefault="00000001"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D89DAB3" w14:textId="0A6A6CA3" w:rsidR="00F3508D" w:rsidRPr="00017B2B" w:rsidRDefault="00000001" w:rsidP="00236E1B">
            <w:pPr>
              <w:spacing w:before="60" w:after="60"/>
              <w:rPr>
                <w:rFonts w:ascii="Arial" w:hAnsi="Arial" w:cs="Arial"/>
              </w:rPr>
            </w:pPr>
            <w:r>
              <w:rPr>
                <w:rFonts w:ascii="Arial" w:hAnsi="Arial" w:cs="Arial"/>
              </w:rPr>
              <w:t>2016-0098</w:t>
            </w:r>
          </w:p>
        </w:tc>
        <w:tc>
          <w:tcPr>
            <w:tcW w:w="1170" w:type="dxa"/>
            <w:tcBorders>
              <w:top w:val="single" w:sz="4" w:space="0" w:color="auto"/>
              <w:left w:val="single" w:sz="4" w:space="0" w:color="auto"/>
              <w:bottom w:val="single" w:sz="4" w:space="0" w:color="auto"/>
              <w:right w:val="single" w:sz="4" w:space="0" w:color="auto"/>
            </w:tcBorders>
            <w:vAlign w:val="center"/>
          </w:tcPr>
          <w:p w14:paraId="5C97FDCF" w14:textId="5FE900A5" w:rsidR="00F3508D" w:rsidRPr="0092762F" w:rsidRDefault="00000001" w:rsidP="0092762F">
            <w:pPr>
              <w:spacing w:before="60" w:after="60"/>
              <w:rPr>
                <w:rFonts w:ascii="Arial" w:hAnsi="Arial" w:cs="Arial"/>
                <w:b/>
              </w:rPr>
            </w:pPr>
            <w:r>
              <w:rPr>
                <w:rFonts w:ascii="Arial" w:hAnsi="Arial" w:cs="Arial"/>
                <w:b/>
              </w:rPr>
              <w:t>Name</w:t>
            </w:r>
            <w:r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4DF0E6E8" w14:textId="55E2F5CC" w:rsidR="00F3508D" w:rsidRPr="00017B2B" w:rsidRDefault="00000001" w:rsidP="0092762F">
            <w:pPr>
              <w:spacing w:before="60" w:after="60"/>
              <w:rPr>
                <w:rFonts w:ascii="Arial" w:hAnsi="Arial" w:cs="Arial"/>
              </w:rPr>
            </w:pPr>
            <w:r>
              <w:rPr>
                <w:rFonts w:ascii="Arial" w:hAnsi="Arial" w:cs="Arial"/>
              </w:rPr>
              <w:t>Nick Wagner</w:t>
            </w:r>
          </w:p>
        </w:tc>
      </w:tr>
    </w:tbl>
    <w:p w14:paraId="365969AE" w14:textId="77777777" w:rsidR="00F3508D" w:rsidRPr="009349D6" w:rsidRDefault="00262248" w:rsidP="00142B5D">
      <w:pPr>
        <w:jc w:val="both"/>
        <w:rPr>
          <w:rFonts w:ascii="Arial" w:hAnsi="Arial" w:cs="Arial"/>
        </w:rPr>
      </w:pPr>
    </w:p>
    <w:p w14:paraId="1F380756" w14:textId="77777777" w:rsidR="006E2802" w:rsidRPr="009349D6" w:rsidRDefault="00000001" w:rsidP="00142B5D">
      <w:pPr>
        <w:jc w:val="both"/>
        <w:rPr>
          <w:rFonts w:ascii="Arial" w:hAnsi="Arial" w:cs="Arial"/>
          <w:b/>
          <w:u w:val="single"/>
        </w:rPr>
      </w:pPr>
      <w:r w:rsidRPr="009349D6">
        <w:rPr>
          <w:rFonts w:ascii="Arial" w:hAnsi="Arial" w:cs="Arial"/>
          <w:b/>
          <w:u w:val="single"/>
        </w:rPr>
        <w:t>SUBJECT</w:t>
      </w:r>
    </w:p>
    <w:p w14:paraId="437E40E3" w14:textId="77777777" w:rsidR="006E2802" w:rsidRDefault="00262248" w:rsidP="00142B5D">
      <w:pPr>
        <w:jc w:val="both"/>
        <w:rPr>
          <w:rFonts w:ascii="Arial" w:hAnsi="Arial" w:cs="Arial"/>
        </w:rPr>
      </w:pPr>
    </w:p>
    <w:p w14:paraId="5D8C2BB7" w14:textId="348AB940" w:rsidR="000129BA" w:rsidRPr="004C05E9" w:rsidRDefault="00000001" w:rsidP="00142B5D">
      <w:pPr>
        <w:jc w:val="both"/>
        <w:rPr>
          <w:rFonts w:ascii="Arial" w:hAnsi="Arial" w:cs="Arial"/>
        </w:rPr>
      </w:pPr>
      <w:r>
        <w:rPr>
          <w:rFonts w:ascii="Arial" w:hAnsi="Arial" w:cs="Arial"/>
        </w:rPr>
        <w:t>Approval of a collective bargaining agreement with the Professional and Technical Employees, Local 17, covering employees in the Departments of Executive Services, Natural Resources and Parks, and Transportation.</w:t>
      </w:r>
    </w:p>
    <w:p w14:paraId="6575F0DB" w14:textId="77777777" w:rsidR="006E2802" w:rsidRPr="009349D6" w:rsidRDefault="00262248" w:rsidP="00142B5D">
      <w:pPr>
        <w:jc w:val="both"/>
        <w:rPr>
          <w:rFonts w:ascii="Arial" w:hAnsi="Arial" w:cs="Arial"/>
        </w:rPr>
      </w:pPr>
    </w:p>
    <w:p w14:paraId="78A5F88B" w14:textId="77777777" w:rsidR="006E2802" w:rsidRPr="009349D6" w:rsidRDefault="00000001" w:rsidP="00142B5D">
      <w:pPr>
        <w:jc w:val="both"/>
        <w:rPr>
          <w:rFonts w:ascii="Arial" w:hAnsi="Arial" w:cs="Arial"/>
          <w:b/>
          <w:u w:val="single"/>
        </w:rPr>
      </w:pPr>
      <w:r w:rsidRPr="009349D6">
        <w:rPr>
          <w:rFonts w:ascii="Arial" w:hAnsi="Arial" w:cs="Arial"/>
          <w:b/>
          <w:u w:val="single"/>
        </w:rPr>
        <w:t>SUMMARY</w:t>
      </w:r>
    </w:p>
    <w:p w14:paraId="123CD76C" w14:textId="77777777" w:rsidR="00EB1D6D" w:rsidRPr="000129BA" w:rsidRDefault="00262248" w:rsidP="00142B5D">
      <w:pPr>
        <w:jc w:val="both"/>
        <w:rPr>
          <w:rFonts w:ascii="Arial" w:hAnsi="Arial" w:cs="Arial"/>
        </w:rPr>
      </w:pPr>
    </w:p>
    <w:p w14:paraId="43210581" w14:textId="3210EE2B" w:rsidR="00EB1D6D" w:rsidRDefault="00000001" w:rsidP="00CE47EF">
      <w:pPr>
        <w:spacing w:after="240"/>
        <w:jc w:val="both"/>
        <w:rPr>
          <w:rFonts w:ascii="Arial" w:hAnsi="Arial" w:cs="Arial"/>
        </w:rPr>
      </w:pPr>
      <w:r>
        <w:rPr>
          <w:rFonts w:ascii="Arial" w:hAnsi="Arial" w:cs="Arial"/>
        </w:rPr>
        <w:t xml:space="preserve">Proposed Ordinance 2016-0098 (Att. 1) would approve a collective bargaining (CBA) (Att. 1-A) with the Professional and Technical Employees, Local 17, </w:t>
      </w:r>
      <w:r w:rsidRPr="00CE47EF">
        <w:rPr>
          <w:rFonts w:ascii="Arial" w:hAnsi="Arial" w:cs="Arial"/>
        </w:rPr>
        <w:t xml:space="preserve">covering </w:t>
      </w:r>
      <w:r>
        <w:rPr>
          <w:rFonts w:ascii="Arial" w:hAnsi="Arial" w:cs="Arial"/>
        </w:rPr>
        <w:t>about 48 employees who are described in the Executive’s transmittal letter as “</w:t>
      </w:r>
      <w:r w:rsidRPr="00BD4FF4">
        <w:rPr>
          <w:rFonts w:ascii="Arial" w:hAnsi="Arial" w:cs="Arial"/>
        </w:rPr>
        <w:t>line supervisors overseeing the operations, maintenance and administration of services provided by parks, solid waste, the airport, fleet, roads services, facilities management and emergency services</w:t>
      </w:r>
      <w:r>
        <w:rPr>
          <w:rFonts w:ascii="Arial" w:hAnsi="Arial" w:cs="Arial"/>
        </w:rPr>
        <w:t>.” Their classifications are listed in CBA Addendum A (Att. 1-A</w:t>
      </w:r>
      <w:bookmarkStart w:id="0" w:name="_GoBack"/>
      <w:bookmarkEnd w:id="0"/>
      <w:r>
        <w:rPr>
          <w:rFonts w:ascii="Arial" w:hAnsi="Arial" w:cs="Arial"/>
        </w:rPr>
        <w:t>).</w:t>
      </w:r>
    </w:p>
    <w:p w14:paraId="64DCF356" w14:textId="63E8AE80" w:rsidR="002765EA" w:rsidRPr="003454AE" w:rsidRDefault="00000001" w:rsidP="002765EA">
      <w:pPr>
        <w:spacing w:after="240"/>
        <w:jc w:val="both"/>
        <w:rPr>
          <w:rFonts w:ascii="Arial" w:hAnsi="Arial" w:cs="Arial"/>
        </w:rPr>
      </w:pPr>
      <w:r w:rsidRPr="003454AE">
        <w:rPr>
          <w:rFonts w:ascii="Arial" w:hAnsi="Arial" w:cs="Arial"/>
        </w:rPr>
        <w:t xml:space="preserve">The new CBA is a two-year continuation of the current CBA, as modified by a memorandum of agreement (MOA) (Addendum B to the CBA, Att. 1-A) with the King County Coalition of Unions that the Council approved in November 2014. </w:t>
      </w:r>
      <w:r w:rsidRPr="003454AE">
        <w:rPr>
          <w:rFonts w:ascii="Arial" w:hAnsi="Arial" w:cs="Arial"/>
          <w:bCs/>
          <w:szCs w:val="22"/>
        </w:rPr>
        <w:t>The new CBA covers the period from January 1, 2015, through December 31, 2016.</w:t>
      </w:r>
    </w:p>
    <w:p w14:paraId="0B702368" w14:textId="77777777" w:rsidR="00EB1D6D" w:rsidRPr="003454AE" w:rsidRDefault="00000001" w:rsidP="00142B5D">
      <w:pPr>
        <w:jc w:val="both"/>
        <w:rPr>
          <w:rFonts w:ascii="Arial" w:hAnsi="Arial" w:cs="Arial"/>
          <w:b/>
          <w:u w:val="single"/>
        </w:rPr>
      </w:pPr>
      <w:r w:rsidRPr="003454AE">
        <w:rPr>
          <w:rFonts w:ascii="Arial" w:hAnsi="Arial" w:cs="Arial"/>
          <w:b/>
          <w:u w:val="single"/>
        </w:rPr>
        <w:t>BACKGROUND</w:t>
      </w:r>
    </w:p>
    <w:p w14:paraId="680AF53E" w14:textId="77777777" w:rsidR="006E2802" w:rsidRPr="003454AE" w:rsidRDefault="00262248" w:rsidP="00142B5D">
      <w:pPr>
        <w:jc w:val="both"/>
        <w:rPr>
          <w:rFonts w:ascii="Arial" w:hAnsi="Arial" w:cs="Arial"/>
        </w:rPr>
      </w:pPr>
    </w:p>
    <w:p w14:paraId="076F28AA" w14:textId="5CE618DB" w:rsidR="0040401E" w:rsidRPr="003454AE" w:rsidRDefault="00000001" w:rsidP="00433053">
      <w:pPr>
        <w:jc w:val="both"/>
        <w:rPr>
          <w:rFonts w:ascii="Arial" w:hAnsi="Arial" w:cs="Arial"/>
        </w:rPr>
      </w:pPr>
      <w:r w:rsidRPr="003454AE">
        <w:rPr>
          <w:rFonts w:ascii="Arial" w:hAnsi="Arial" w:cs="Arial"/>
        </w:rPr>
        <w:t xml:space="preserve">This bargaining unit’s previous CBA expired at the end of December 2014, but its terms continued in effect pursuant to RCW </w:t>
      </w:r>
      <w:r w:rsidRPr="003454AE">
        <w:rPr>
          <w:rFonts w:ascii="Arial" w:hAnsi="Arial" w:cs="Arial"/>
          <w:bCs/>
        </w:rPr>
        <w:t>41.56.123(1),</w:t>
      </w:r>
      <w:r w:rsidRPr="003454AE">
        <w:rPr>
          <w:rStyle w:val="FootnoteReference"/>
          <w:rFonts w:ascii="Arial" w:hAnsi="Arial" w:cs="Arial"/>
          <w:bCs/>
        </w:rPr>
        <w:footnoteReference w:id="1"/>
      </w:r>
      <w:r w:rsidRPr="003454AE">
        <w:rPr>
          <w:rFonts w:ascii="Arial" w:hAnsi="Arial" w:cs="Arial"/>
          <w:bCs/>
        </w:rPr>
        <w:t xml:space="preserve"> except to the extent that they were modified by an MOA between the County and the King County Coalition of Unions that the Council approved on November 10, 2014, by Ordinance 17916. The Coalition MOA provided for</w:t>
      </w:r>
      <w:r>
        <w:rPr>
          <w:rFonts w:ascii="Arial" w:hAnsi="Arial" w:cs="Arial"/>
          <w:bCs/>
        </w:rPr>
        <w:t>, among other things,</w:t>
      </w:r>
      <w:r w:rsidRPr="003454AE">
        <w:rPr>
          <w:rFonts w:ascii="Arial" w:hAnsi="Arial" w:cs="Arial"/>
          <w:bCs/>
        </w:rPr>
        <w:t xml:space="preserve"> </w:t>
      </w:r>
      <w:r w:rsidRPr="003454AE">
        <w:rPr>
          <w:rFonts w:ascii="Arial" w:hAnsi="Arial" w:cs="Arial"/>
        </w:rPr>
        <w:t>cost-of-living adjustments (COLAs) of 2.00 percent for 2015 and 2.25 percent for 2016 and a $500-per-employee lump sum payment for 2014.</w:t>
      </w:r>
    </w:p>
    <w:p w14:paraId="4E77ACC4" w14:textId="77777777" w:rsidR="0040401E" w:rsidRPr="003454AE" w:rsidRDefault="00262248" w:rsidP="0040401E">
      <w:pPr>
        <w:rPr>
          <w:rFonts w:ascii="Arial" w:hAnsi="Arial" w:cs="Arial"/>
        </w:rPr>
      </w:pPr>
    </w:p>
    <w:p w14:paraId="602BBF15" w14:textId="77777777" w:rsidR="0040401E" w:rsidRPr="003454AE" w:rsidRDefault="00000001" w:rsidP="0040401E">
      <w:pPr>
        <w:keepNext/>
        <w:rPr>
          <w:rFonts w:ascii="Arial" w:hAnsi="Arial" w:cs="Arial"/>
          <w:b/>
          <w:u w:val="single"/>
        </w:rPr>
      </w:pPr>
      <w:r w:rsidRPr="003454AE">
        <w:rPr>
          <w:rFonts w:ascii="Arial" w:hAnsi="Arial" w:cs="Arial"/>
          <w:b/>
          <w:u w:val="single"/>
        </w:rPr>
        <w:t>ANALYSIS</w:t>
      </w:r>
    </w:p>
    <w:p w14:paraId="094E6758" w14:textId="77777777" w:rsidR="0040401E" w:rsidRPr="003454AE" w:rsidRDefault="00262248" w:rsidP="0040401E">
      <w:pPr>
        <w:keepNext/>
        <w:rPr>
          <w:rFonts w:ascii="Arial" w:hAnsi="Arial" w:cs="Arial"/>
        </w:rPr>
      </w:pPr>
    </w:p>
    <w:p w14:paraId="751BAE01" w14:textId="5C7A7DCA" w:rsidR="00067B90" w:rsidRPr="003454AE" w:rsidRDefault="00000001" w:rsidP="0040401E">
      <w:pPr>
        <w:spacing w:after="240"/>
        <w:rPr>
          <w:rFonts w:ascii="Arial" w:hAnsi="Arial" w:cs="Arial"/>
        </w:rPr>
      </w:pPr>
      <w:r w:rsidRPr="003454AE">
        <w:rPr>
          <w:rFonts w:ascii="Arial" w:hAnsi="Arial" w:cs="Arial"/>
        </w:rPr>
        <w:t>The only changes in the new CBA are:</w:t>
      </w:r>
    </w:p>
    <w:p w14:paraId="4239A16E" w14:textId="46C70B10" w:rsidR="00067B90" w:rsidRPr="002E0D30" w:rsidRDefault="00000001" w:rsidP="00433053">
      <w:pPr>
        <w:pStyle w:val="ListParagraph"/>
        <w:numPr>
          <w:ilvl w:val="0"/>
          <w:numId w:val="23"/>
        </w:numPr>
        <w:jc w:val="both"/>
      </w:pPr>
      <w:r w:rsidRPr="002E0D30">
        <w:rPr>
          <w:u w:val="single"/>
        </w:rPr>
        <w:lastRenderedPageBreak/>
        <w:t>Effective Dates</w:t>
      </w:r>
      <w:r w:rsidRPr="002E0D30">
        <w:t xml:space="preserve">. The new effective dates (January 1, 2015, through December 31, 2016) (CBA Art. </w:t>
      </w:r>
      <w:r>
        <w:t>19</w:t>
      </w:r>
      <w:r w:rsidRPr="002E0D30">
        <w:t>; Att. 1-A);</w:t>
      </w:r>
    </w:p>
    <w:p w14:paraId="480074B9" w14:textId="6F1F8AF0" w:rsidR="00067B90" w:rsidRPr="002E0D30" w:rsidRDefault="00000001" w:rsidP="00433053">
      <w:pPr>
        <w:pStyle w:val="ListParagraph"/>
        <w:numPr>
          <w:ilvl w:val="0"/>
          <w:numId w:val="23"/>
        </w:numPr>
        <w:jc w:val="both"/>
      </w:pPr>
      <w:r w:rsidRPr="002E0D30">
        <w:rPr>
          <w:u w:val="single"/>
        </w:rPr>
        <w:t>COLAs</w:t>
      </w:r>
      <w:r w:rsidRPr="002E0D30">
        <w:t xml:space="preserve">. The changes made by the Coalition MOA that the Council approved in November 2014, as described above (e.g., 2.00% COLA for 2015; 2.25% for 2016) (CBA § </w:t>
      </w:r>
      <w:r>
        <w:t>9</w:t>
      </w:r>
      <w:r w:rsidRPr="002E0D30">
        <w:t>.1</w:t>
      </w:r>
      <w:r>
        <w:t xml:space="preserve"> and Addendum B</w:t>
      </w:r>
      <w:r w:rsidRPr="002E0D30">
        <w:t>; Att. 1-A).</w:t>
      </w:r>
    </w:p>
    <w:p w14:paraId="527B57FC" w14:textId="77777777" w:rsidR="0040401E" w:rsidRPr="002E0D30" w:rsidRDefault="00000001" w:rsidP="00433053">
      <w:pPr>
        <w:spacing w:after="240"/>
        <w:jc w:val="both"/>
        <w:rPr>
          <w:rFonts w:ascii="Arial" w:hAnsi="Arial" w:cs="Arial"/>
          <w:b/>
          <w:u w:val="single"/>
        </w:rPr>
      </w:pPr>
      <w:r w:rsidRPr="002E0D30">
        <w:rPr>
          <w:rFonts w:ascii="Arial" w:hAnsi="Arial" w:cs="Arial"/>
          <w:b/>
          <w:u w:val="single"/>
        </w:rPr>
        <w:t>FISCAL IMPACT</w:t>
      </w:r>
    </w:p>
    <w:p w14:paraId="7F6C9234" w14:textId="77777777" w:rsidR="00C35E4F" w:rsidRPr="002E0D30" w:rsidRDefault="00000001" w:rsidP="00C35E4F">
      <w:pPr>
        <w:spacing w:after="240"/>
        <w:jc w:val="both"/>
        <w:rPr>
          <w:rFonts w:ascii="Arial" w:hAnsi="Arial" w:cs="Arial"/>
        </w:rPr>
      </w:pPr>
      <w:r w:rsidRPr="002E0D30">
        <w:rPr>
          <w:rFonts w:ascii="Arial" w:hAnsi="Arial" w:cs="Arial"/>
        </w:rPr>
        <w:t>The proposed new CBA would have no fiscal impact beyond that of the Coalition MOA. The amounts listed in the Fiscal Note (Att. 4) are attributable to the Coalition MOA, not the new CBA.</w:t>
      </w:r>
    </w:p>
    <w:p w14:paraId="3CC7A9A7" w14:textId="77777777" w:rsidR="0040401E" w:rsidRPr="002E0D30" w:rsidRDefault="00000001" w:rsidP="0040401E">
      <w:pPr>
        <w:spacing w:line="240" w:lineRule="atLeast"/>
        <w:rPr>
          <w:rFonts w:ascii="Arial" w:hAnsi="Arial" w:cs="Arial"/>
          <w:b/>
          <w:bCs/>
          <w:u w:val="single"/>
        </w:rPr>
      </w:pPr>
      <w:r w:rsidRPr="002E0D30">
        <w:rPr>
          <w:rFonts w:ascii="Arial" w:hAnsi="Arial" w:cs="Arial"/>
          <w:b/>
          <w:bCs/>
          <w:u w:val="single"/>
        </w:rPr>
        <w:t>INVITED</w:t>
      </w:r>
    </w:p>
    <w:p w14:paraId="52C43B04" w14:textId="77777777" w:rsidR="0040401E" w:rsidRPr="002E0D30" w:rsidRDefault="00262248" w:rsidP="0040401E">
      <w:pPr>
        <w:spacing w:line="240" w:lineRule="atLeast"/>
        <w:rPr>
          <w:rFonts w:ascii="Arial" w:hAnsi="Arial" w:cs="Arial"/>
          <w:b/>
          <w:bCs/>
          <w:u w:val="single"/>
        </w:rPr>
      </w:pPr>
    </w:p>
    <w:p w14:paraId="4D18F001" w14:textId="6AAFF2A6" w:rsidR="0040401E" w:rsidRPr="002E0D30" w:rsidRDefault="00000001" w:rsidP="0040401E">
      <w:pPr>
        <w:spacing w:line="240" w:lineRule="atLeast"/>
        <w:rPr>
          <w:rFonts w:ascii="Arial" w:hAnsi="Arial" w:cs="Arial"/>
          <w:bCs/>
        </w:rPr>
      </w:pPr>
      <w:r>
        <w:rPr>
          <w:rFonts w:ascii="Arial" w:hAnsi="Arial" w:cs="Arial"/>
          <w:bCs/>
        </w:rPr>
        <w:t>James Johnson</w:t>
      </w:r>
      <w:r w:rsidRPr="002E0D30">
        <w:rPr>
          <w:rFonts w:ascii="Arial" w:hAnsi="Arial" w:cs="Arial"/>
          <w:bCs/>
        </w:rPr>
        <w:t>, Labor Negotiator, King County Office of Labor Relations</w:t>
      </w:r>
    </w:p>
    <w:p w14:paraId="50BC3140" w14:textId="064AE95C" w:rsidR="0040401E" w:rsidRPr="000651A6" w:rsidRDefault="00000001" w:rsidP="00241ABE">
      <w:pPr>
        <w:spacing w:line="240" w:lineRule="atLeast"/>
        <w:ind w:left="360" w:hanging="360"/>
        <w:rPr>
          <w:rFonts w:ascii="Arial" w:hAnsi="Arial" w:cs="Arial"/>
          <w:b/>
          <w:bCs/>
          <w:u w:val="single"/>
        </w:rPr>
      </w:pPr>
      <w:r>
        <w:rPr>
          <w:rFonts w:ascii="Arial" w:hAnsi="Arial" w:cs="Arial"/>
          <w:bCs/>
        </w:rPr>
        <w:t xml:space="preserve">Cecilia Mena, Business Representative, Professional and Technical Employees, </w:t>
      </w:r>
      <w:r>
        <w:rPr>
          <w:rFonts w:ascii="Arial" w:hAnsi="Arial" w:cs="Arial"/>
          <w:bCs/>
        </w:rPr>
        <w:br/>
        <w:t>Local 17</w:t>
      </w:r>
    </w:p>
    <w:p w14:paraId="5EBA4AC0" w14:textId="77777777" w:rsidR="0040401E" w:rsidRPr="001C4B19" w:rsidRDefault="00262248" w:rsidP="0040401E">
      <w:pPr>
        <w:rPr>
          <w:rFonts w:ascii="Arial" w:hAnsi="Arial" w:cs="Arial"/>
        </w:rPr>
      </w:pPr>
    </w:p>
    <w:p w14:paraId="2BD2942C" w14:textId="77777777" w:rsidR="0040401E" w:rsidRPr="001C4B19" w:rsidRDefault="00000001" w:rsidP="0040401E">
      <w:pPr>
        <w:pStyle w:val="BodyText"/>
        <w:rPr>
          <w:rFonts w:ascii="Arial" w:hAnsi="Arial" w:cs="Arial"/>
          <w:i w:val="0"/>
          <w:szCs w:val="24"/>
        </w:rPr>
      </w:pPr>
      <w:r w:rsidRPr="001C4B19">
        <w:rPr>
          <w:rFonts w:ascii="Arial" w:hAnsi="Arial" w:cs="Arial"/>
          <w:b/>
          <w:i w:val="0"/>
          <w:szCs w:val="24"/>
          <w:u w:val="single"/>
        </w:rPr>
        <w:t>ATTACHMENTS</w:t>
      </w:r>
    </w:p>
    <w:p w14:paraId="488B2F74" w14:textId="77777777" w:rsidR="0040401E" w:rsidRPr="001C4B19" w:rsidRDefault="00262248" w:rsidP="0040401E">
      <w:pPr>
        <w:pStyle w:val="BodyText"/>
        <w:rPr>
          <w:rFonts w:ascii="Arial" w:hAnsi="Arial" w:cs="Arial"/>
          <w:i w:val="0"/>
          <w:szCs w:val="24"/>
        </w:rPr>
      </w:pPr>
    </w:p>
    <w:p w14:paraId="1EA85C52" w14:textId="5B13BDF9" w:rsidR="0040401E" w:rsidRDefault="00000001" w:rsidP="000F242C">
      <w:pPr>
        <w:pStyle w:val="BodyText"/>
        <w:numPr>
          <w:ilvl w:val="0"/>
          <w:numId w:val="17"/>
        </w:numPr>
        <w:ind w:left="360"/>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2016-0098</w:t>
      </w:r>
    </w:p>
    <w:p w14:paraId="3BEA6DD6" w14:textId="77777777" w:rsidR="0040401E" w:rsidRDefault="00000001" w:rsidP="000F242C">
      <w:pPr>
        <w:pStyle w:val="BodyText"/>
        <w:ind w:left="720"/>
        <w:rPr>
          <w:rFonts w:ascii="Arial" w:hAnsi="Arial" w:cs="Arial"/>
          <w:i w:val="0"/>
          <w:szCs w:val="24"/>
        </w:rPr>
      </w:pPr>
      <w:r>
        <w:rPr>
          <w:rFonts w:ascii="Arial" w:hAnsi="Arial" w:cs="Arial"/>
          <w:i w:val="0"/>
          <w:szCs w:val="24"/>
        </w:rPr>
        <w:t>Att. A</w:t>
      </w:r>
      <w:r w:rsidRPr="001C4B19">
        <w:rPr>
          <w:rFonts w:ascii="Arial" w:hAnsi="Arial" w:cs="Arial"/>
          <w:i w:val="0"/>
          <w:szCs w:val="24"/>
        </w:rPr>
        <w:t xml:space="preserve"> (</w:t>
      </w:r>
      <w:r>
        <w:rPr>
          <w:rFonts w:ascii="Arial" w:hAnsi="Arial" w:cs="Arial"/>
          <w:i w:val="0"/>
          <w:szCs w:val="24"/>
        </w:rPr>
        <w:t>Collective Bargaining Agreement)</w:t>
      </w:r>
    </w:p>
    <w:p w14:paraId="1CE76561" w14:textId="6C8ECFE5" w:rsidR="00887C3D" w:rsidRPr="001C4B19" w:rsidRDefault="00000001" w:rsidP="00887C3D">
      <w:pPr>
        <w:pStyle w:val="BodyText"/>
        <w:numPr>
          <w:ilvl w:val="0"/>
          <w:numId w:val="17"/>
        </w:numPr>
        <w:ind w:left="360"/>
        <w:rPr>
          <w:rFonts w:ascii="Arial" w:hAnsi="Arial" w:cs="Arial"/>
          <w:i w:val="0"/>
          <w:szCs w:val="24"/>
        </w:rPr>
      </w:pPr>
      <w:r>
        <w:rPr>
          <w:rFonts w:ascii="Arial" w:hAnsi="Arial" w:cs="Arial"/>
          <w:i w:val="0"/>
          <w:szCs w:val="24"/>
        </w:rPr>
        <w:t>Checklist and Summary of Changes (prepared by executive staff)</w:t>
      </w:r>
    </w:p>
    <w:p w14:paraId="6039864C" w14:textId="77777777" w:rsidR="0040401E" w:rsidRPr="001C4B19" w:rsidRDefault="00000001" w:rsidP="000F242C">
      <w:pPr>
        <w:pStyle w:val="BodyText"/>
        <w:numPr>
          <w:ilvl w:val="0"/>
          <w:numId w:val="17"/>
        </w:numPr>
        <w:ind w:left="360"/>
        <w:rPr>
          <w:rFonts w:ascii="Arial" w:hAnsi="Arial" w:cs="Arial"/>
          <w:i w:val="0"/>
          <w:szCs w:val="24"/>
        </w:rPr>
      </w:pPr>
      <w:r w:rsidRPr="001C4B19">
        <w:rPr>
          <w:rFonts w:ascii="Arial" w:hAnsi="Arial" w:cs="Arial"/>
          <w:i w:val="0"/>
          <w:szCs w:val="24"/>
        </w:rPr>
        <w:t>Transmittal Letter</w:t>
      </w:r>
    </w:p>
    <w:p w14:paraId="19E1ECBA" w14:textId="77777777" w:rsidR="0040401E" w:rsidRPr="001C4B19" w:rsidRDefault="00000001" w:rsidP="000F242C">
      <w:pPr>
        <w:pStyle w:val="BodyText"/>
        <w:numPr>
          <w:ilvl w:val="0"/>
          <w:numId w:val="17"/>
        </w:numPr>
        <w:ind w:left="360"/>
        <w:rPr>
          <w:rFonts w:ascii="Arial" w:hAnsi="Arial" w:cs="Arial"/>
          <w:i w:val="0"/>
          <w:szCs w:val="24"/>
        </w:rPr>
      </w:pPr>
      <w:r w:rsidRPr="001C4B19">
        <w:rPr>
          <w:rFonts w:ascii="Arial" w:hAnsi="Arial" w:cs="Arial"/>
          <w:i w:val="0"/>
          <w:szCs w:val="24"/>
        </w:rPr>
        <w:t>Fiscal Note</w:t>
      </w:r>
    </w:p>
    <w:sectPr w:rsidR="0040401E" w:rsidRPr="001C4B19" w:rsidSect="001A34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F9F52" w14:textId="77777777" w:rsidR="00CD24E5" w:rsidRDefault="00000001">
      <w:r>
        <w:separator/>
      </w:r>
    </w:p>
  </w:endnote>
  <w:endnote w:type="continuationSeparator" w:id="0">
    <w:p w14:paraId="5F22A058" w14:textId="77777777" w:rsidR="00CD24E5" w:rsidRDefault="0000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9C9B" w14:textId="77777777" w:rsidR="00CF751F" w:rsidRDefault="00262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AC11" w14:textId="77777777" w:rsidR="00C8048F" w:rsidRPr="00446E0F" w:rsidRDefault="00000001"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262248">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262248">
      <w:rPr>
        <w:rStyle w:val="PageNumber"/>
        <w:rFonts w:ascii="Arial" w:hAnsi="Arial" w:cs="Arial"/>
        <w:noProof/>
        <w:sz w:val="20"/>
        <w:szCs w:val="20"/>
      </w:rPr>
      <w:t>2</w:t>
    </w:r>
    <w:r w:rsidRPr="00446E0F">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1678" w14:textId="77777777" w:rsidR="00C8048F" w:rsidRPr="00446E0F" w:rsidRDefault="00000001"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262248">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262248">
      <w:rPr>
        <w:rStyle w:val="PageNumber"/>
        <w:rFonts w:ascii="Arial" w:hAnsi="Arial" w:cs="Arial"/>
        <w:noProof/>
        <w:sz w:val="20"/>
        <w:szCs w:val="20"/>
      </w:rPr>
      <w:t>2</w:t>
    </w:r>
    <w:r w:rsidRPr="00446E0F">
      <w:rPr>
        <w:rStyle w:val="PageNumber"/>
        <w:rFonts w:ascii="Arial" w:hAnsi="Arial" w:cs="Arial"/>
        <w:sz w:val="20"/>
        <w:szCs w:val="20"/>
      </w:rPr>
      <w:fldChar w:fldCharType="end"/>
    </w:r>
  </w:p>
  <w:p w14:paraId="7AF8B6CF" w14:textId="77777777" w:rsidR="00C8048F" w:rsidRDefault="00262248"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40848" w14:textId="77777777" w:rsidR="00CD24E5" w:rsidRDefault="00000001">
      <w:r>
        <w:separator/>
      </w:r>
    </w:p>
  </w:footnote>
  <w:footnote w:type="continuationSeparator" w:id="0">
    <w:p w14:paraId="60B16616" w14:textId="77777777" w:rsidR="00CD24E5" w:rsidRDefault="00000001">
      <w:r>
        <w:continuationSeparator/>
      </w:r>
    </w:p>
  </w:footnote>
  <w:footnote w:id="1">
    <w:p w14:paraId="703AA0B1" w14:textId="77777777" w:rsidR="00C8048F" w:rsidRPr="006B67F1" w:rsidRDefault="00000001" w:rsidP="002F715D">
      <w:pPr>
        <w:pStyle w:val="FootnoteText"/>
        <w:rPr>
          <w:rFonts w:ascii="Arial" w:hAnsi="Arial" w:cs="Arial"/>
        </w:rPr>
      </w:pPr>
      <w:r w:rsidRPr="006B67F1">
        <w:rPr>
          <w:rStyle w:val="FootnoteReference"/>
          <w:rFonts w:ascii="Arial" w:hAnsi="Arial" w:cs="Arial"/>
        </w:rPr>
        <w:footnoteRef/>
      </w:r>
      <w:r w:rsidRPr="006B67F1">
        <w:rPr>
          <w:rFonts w:ascii="Arial" w:hAnsi="Arial" w:cs="Arial"/>
        </w:rPr>
        <w:t xml:space="preserve"> RCW </w:t>
      </w:r>
      <w:r w:rsidRPr="006B67F1">
        <w:rPr>
          <w:rFonts w:ascii="Arial" w:hAnsi="Arial" w:cs="Arial"/>
          <w:bCs/>
        </w:rPr>
        <w:t>41.56.123</w:t>
      </w:r>
      <w:r>
        <w:rPr>
          <w:rFonts w:ascii="Arial" w:hAnsi="Arial" w:cs="Arial"/>
          <w:bCs/>
        </w:rPr>
        <w:t>(1) provides: “</w:t>
      </w:r>
      <w:r w:rsidRPr="006B67F1">
        <w:rPr>
          <w:rFonts w:ascii="Arial" w:hAnsi="Arial" w:cs="Arial"/>
          <w:bCs/>
        </w:rPr>
        <w:t>After the termination date of a collective bargaining agreement, all of the terms and conditions specified in the collective bargaining agreement shall remain in effect until the effective date of a subsequent agreement, not to exceed one year from the termination date stated in the agreement. Thereafter, the employer may unilaterally implement according to law.</w:t>
      </w:r>
      <w:r>
        <w:rPr>
          <w:rFonts w:ascii="Arial" w:hAnsi="Arial" w:cs="Arial"/>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DC70" w14:textId="62BC9825" w:rsidR="00CF751F" w:rsidRDefault="00262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436E3" w14:textId="78259F13" w:rsidR="00CF751F" w:rsidRDefault="002622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E89E" w14:textId="23D2A2CF" w:rsidR="00C8048F" w:rsidRDefault="00000001" w:rsidP="006436CB">
    <w:pPr>
      <w:jc w:val="center"/>
    </w:pPr>
    <w:r>
      <w:rPr>
        <w:noProof/>
      </w:rPr>
      <w:drawing>
        <wp:inline distT="0" distB="0" distL="0" distR="0" wp14:anchorId="5A2AF6DD" wp14:editId="3D4D5E4B">
          <wp:extent cx="1005205" cy="715010"/>
          <wp:effectExtent l="0" t="0" r="1079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14:paraId="1287CAF8" w14:textId="77777777" w:rsidR="00C8048F" w:rsidRPr="00683BD4" w:rsidRDefault="00000001" w:rsidP="001A3425">
    <w:pPr>
      <w:jc w:val="center"/>
      <w:rPr>
        <w:rFonts w:ascii="Arial" w:hAnsi="Arial"/>
        <w:b/>
        <w:sz w:val="28"/>
        <w:szCs w:val="22"/>
      </w:rPr>
    </w:pPr>
    <w:r w:rsidRPr="00683BD4">
      <w:rPr>
        <w:rFonts w:ascii="Arial" w:hAnsi="Arial"/>
        <w:b/>
        <w:sz w:val="28"/>
        <w:szCs w:val="22"/>
      </w:rPr>
      <w:t>Metropolitan King County Council</w:t>
    </w:r>
  </w:p>
  <w:p w14:paraId="7E825033" w14:textId="7BC00E47" w:rsidR="00C8048F" w:rsidRPr="00683BD4" w:rsidRDefault="00000001" w:rsidP="001A3425">
    <w:pPr>
      <w:jc w:val="center"/>
      <w:rPr>
        <w:rFonts w:ascii="Arial" w:hAnsi="Arial" w:cs="Arial"/>
        <w:b/>
        <w:sz w:val="26"/>
        <w:szCs w:val="26"/>
      </w:rPr>
    </w:pPr>
    <w:r>
      <w:rPr>
        <w:rFonts w:ascii="Arial" w:hAnsi="Arial" w:cs="Arial"/>
        <w:b/>
        <w:sz w:val="26"/>
        <w:szCs w:val="26"/>
      </w:rPr>
      <w:t>Government Accountability and Oversight</w:t>
    </w:r>
    <w:r w:rsidRPr="00683BD4">
      <w:rPr>
        <w:rFonts w:ascii="Arial" w:hAnsi="Arial" w:cs="Arial"/>
        <w:b/>
        <w:sz w:val="26"/>
        <w:szCs w:val="26"/>
      </w:rPr>
      <w:t xml:space="preserve"> Committee</w:t>
    </w:r>
  </w:p>
  <w:p w14:paraId="684BB900" w14:textId="77777777" w:rsidR="00C8048F" w:rsidRDefault="00262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187E"/>
    <w:multiLevelType w:val="hybridMultilevel"/>
    <w:tmpl w:val="F67ED09C"/>
    <w:lvl w:ilvl="0" w:tplc="9C109F58">
      <w:start w:val="1"/>
      <w:numFmt w:val="bullet"/>
      <w:pStyle w:val="ListParagraph"/>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EBC2F63"/>
    <w:multiLevelType w:val="hybridMultilevel"/>
    <w:tmpl w:val="2D1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ED20B27"/>
    <w:multiLevelType w:val="hybridMultilevel"/>
    <w:tmpl w:val="3222BD76"/>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7577458"/>
    <w:multiLevelType w:val="hybridMultilevel"/>
    <w:tmpl w:val="3FA88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9"/>
  </w:num>
  <w:num w:numId="4">
    <w:abstractNumId w:val="2"/>
  </w:num>
  <w:num w:numId="5">
    <w:abstractNumId w:val="13"/>
  </w:num>
  <w:num w:numId="6">
    <w:abstractNumId w:val="7"/>
  </w:num>
  <w:num w:numId="7">
    <w:abstractNumId w:val="1"/>
  </w:num>
  <w:num w:numId="8">
    <w:abstractNumId w:val="17"/>
  </w:num>
  <w:num w:numId="9">
    <w:abstractNumId w:val="16"/>
  </w:num>
  <w:num w:numId="10">
    <w:abstractNumId w:val="15"/>
  </w:num>
  <w:num w:numId="11">
    <w:abstractNumId w:val="9"/>
  </w:num>
  <w:num w:numId="12">
    <w:abstractNumId w:val="5"/>
  </w:num>
  <w:num w:numId="13">
    <w:abstractNumId w:val="10"/>
  </w:num>
  <w:num w:numId="14">
    <w:abstractNumId w:val="20"/>
  </w:num>
  <w:num w:numId="15">
    <w:abstractNumId w:val="0"/>
  </w:num>
  <w:num w:numId="16">
    <w:abstractNumId w:val="18"/>
  </w:num>
  <w:num w:numId="17">
    <w:abstractNumId w:val="3"/>
  </w:num>
  <w:num w:numId="18">
    <w:abstractNumId w:val="6"/>
  </w:num>
  <w:num w:numId="19">
    <w:abstractNumId w:val="8"/>
  </w:num>
  <w:num w:numId="20">
    <w:abstractNumId w:val="14"/>
  </w:num>
  <w:num w:numId="21">
    <w:abstractNumId w:val="6"/>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A"/>
    <w:rsid w:val="00000001"/>
    <w:rsid w:val="00262248"/>
    <w:rsid w:val="002B0B0F"/>
    <w:rsid w:val="004A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9A320A"/>
  <w15:docId w15:val="{9E346246-A8CF-4CF7-9554-359DCAD9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numPr>
        <w:numId w:val="18"/>
      </w:num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 w:type="character" w:styleId="CommentReference">
    <w:name w:val="annotation reference"/>
    <w:basedOn w:val="DefaultParagraphFont"/>
    <w:uiPriority w:val="99"/>
    <w:semiHidden/>
    <w:unhideWhenUsed/>
    <w:rsid w:val="0A925458"/>
    <w:rPr>
      <w:sz w:val="16"/>
      <w:szCs w:val="16"/>
    </w:rPr>
  </w:style>
  <w:style w:type="paragraph" w:styleId="CommentText">
    <w:name w:val="annotation text"/>
    <w:basedOn w:val="Normal"/>
    <w:link w:val="CommentTextChar"/>
    <w:uiPriority w:val="99"/>
    <w:semiHidden/>
    <w:unhideWhenUsed/>
    <w:rsid w:val="0A925458"/>
    <w:rPr>
      <w:sz w:val="20"/>
      <w:szCs w:val="20"/>
    </w:rPr>
  </w:style>
  <w:style w:type="character" w:customStyle="1" w:styleId="CommentTextChar">
    <w:name w:val="Comment Text Char"/>
    <w:basedOn w:val="DefaultParagraphFont"/>
    <w:link w:val="CommentText"/>
    <w:uiPriority w:val="99"/>
    <w:semiHidden/>
    <w:rsid w:val="0A925458"/>
  </w:style>
  <w:style w:type="paragraph" w:styleId="CommentSubject">
    <w:name w:val="annotation subject"/>
    <w:basedOn w:val="CommentText"/>
    <w:next w:val="CommentText"/>
    <w:link w:val="CommentSubjectChar"/>
    <w:uiPriority w:val="99"/>
    <w:semiHidden/>
    <w:unhideWhenUsed/>
    <w:rsid w:val="0A925458"/>
    <w:rPr>
      <w:b/>
      <w:bCs/>
    </w:rPr>
  </w:style>
  <w:style w:type="character" w:customStyle="1" w:styleId="CommentSubjectChar">
    <w:name w:val="Comment Subject Char"/>
    <w:basedOn w:val="CommentTextChar"/>
    <w:link w:val="CommentSubject"/>
    <w:uiPriority w:val="99"/>
    <w:semiHidden/>
    <w:rsid w:val="0A925458"/>
    <w:rPr>
      <w:b/>
      <w:bCs/>
    </w:rPr>
  </w:style>
  <w:style w:type="paragraph" w:styleId="Revision">
    <w:name w:val="Revision"/>
    <w:hidden/>
    <w:uiPriority w:val="71"/>
    <w:rsid w:val="0A925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5886-C2E1-4B1B-8A66-4B46BC6A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381</Words>
  <Characters>2167</Characters>
  <Application>Microsoft Office Word</Application>
  <DocSecurity>0</DocSecurity>
  <Lines>65</Lines>
  <Paragraphs>32</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Steadman, Marka</cp:lastModifiedBy>
  <cp:revision>4</cp:revision>
  <cp:lastPrinted>2016-02-22T16:18:00Z</cp:lastPrinted>
  <dcterms:created xsi:type="dcterms:W3CDTF">2016-02-19T21:50:00Z</dcterms:created>
  <dcterms:modified xsi:type="dcterms:W3CDTF">2016-02-22T16:37:00Z</dcterms:modified>
</cp:coreProperties>
</file>