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6017F" w14:textId="77777777" w:rsidR="006215CE" w:rsidRPr="000A4DD8" w:rsidRDefault="006215CE">
      <w:bookmarkStart w:id="0" w:name="_GoBack"/>
      <w:bookmarkEnd w:id="0"/>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F43CF2" w:rsidRPr="000A4DD8" w14:paraId="54A60181" w14:textId="77777777" w:rsidTr="0097779A">
        <w:tc>
          <w:tcPr>
            <w:tcW w:w="10548" w:type="dxa"/>
          </w:tcPr>
          <w:p w14:paraId="54A60180" w14:textId="77777777" w:rsidR="00C6187A" w:rsidRPr="000A4DD8" w:rsidRDefault="0053614B" w:rsidP="007966D1">
            <w:pPr>
              <w:pStyle w:val="Heading1"/>
              <w:rPr>
                <w:sz w:val="24"/>
                <w:szCs w:val="24"/>
              </w:rPr>
            </w:pPr>
            <w:r w:rsidRPr="000A4DD8">
              <w:rPr>
                <w:sz w:val="24"/>
                <w:szCs w:val="24"/>
              </w:rPr>
              <w:t xml:space="preserve">Review of the </w:t>
            </w:r>
            <w:r w:rsidR="007966D1" w:rsidRPr="007966D1">
              <w:rPr>
                <w:sz w:val="24"/>
                <w:szCs w:val="24"/>
              </w:rPr>
              <w:t>King County Water District</w:t>
            </w:r>
            <w:r w:rsidR="00E52257">
              <w:rPr>
                <w:sz w:val="24"/>
                <w:szCs w:val="24"/>
              </w:rPr>
              <w:t xml:space="preserve"> No.</w:t>
            </w:r>
            <w:r w:rsidR="007966D1" w:rsidRPr="007966D1">
              <w:rPr>
                <w:sz w:val="24"/>
                <w:szCs w:val="24"/>
              </w:rPr>
              <w:t xml:space="preserve"> 119 Water System Plan</w:t>
            </w:r>
            <w:r w:rsidR="007966D1">
              <w:rPr>
                <w:sz w:val="24"/>
                <w:szCs w:val="24"/>
              </w:rPr>
              <w:t xml:space="preserve"> </w:t>
            </w:r>
            <w:r w:rsidR="00865224" w:rsidRPr="000A4DD8">
              <w:rPr>
                <w:sz w:val="24"/>
                <w:szCs w:val="24"/>
              </w:rPr>
              <w:t>(</w:t>
            </w:r>
            <w:r w:rsidR="000A4DD8">
              <w:rPr>
                <w:sz w:val="24"/>
                <w:szCs w:val="24"/>
              </w:rPr>
              <w:t xml:space="preserve">the </w:t>
            </w:r>
            <w:r w:rsidR="00865224" w:rsidRPr="000A4DD8">
              <w:rPr>
                <w:sz w:val="24"/>
                <w:szCs w:val="24"/>
              </w:rPr>
              <w:t xml:space="preserve">Plan) </w:t>
            </w:r>
          </w:p>
        </w:tc>
      </w:tr>
      <w:tr w:rsidR="004834BD" w:rsidRPr="000A4DD8" w14:paraId="54A60191" w14:textId="77777777" w:rsidTr="0097779A">
        <w:tc>
          <w:tcPr>
            <w:tcW w:w="10548" w:type="dxa"/>
          </w:tcPr>
          <w:p w14:paraId="54A60182" w14:textId="77777777" w:rsidR="007A6A56" w:rsidRPr="000A4DD8" w:rsidRDefault="007A6A56" w:rsidP="007A6A56">
            <w:pPr>
              <w:pStyle w:val="flush1cs10"/>
              <w:rPr>
                <w:u w:val="single"/>
              </w:rPr>
            </w:pPr>
            <w:r w:rsidRPr="000A4DD8">
              <w:rPr>
                <w:u w:val="single"/>
              </w:rPr>
              <w:t>Service Area</w:t>
            </w:r>
          </w:p>
          <w:p w14:paraId="54A60183" w14:textId="3DEABCFB" w:rsidR="007966D1" w:rsidRDefault="007966D1" w:rsidP="0055067F">
            <w:pPr>
              <w:autoSpaceDE w:val="0"/>
              <w:autoSpaceDN w:val="0"/>
              <w:adjustRightInd w:val="0"/>
            </w:pPr>
            <w:r w:rsidRPr="007966D1">
              <w:t xml:space="preserve">King County Water District </w:t>
            </w:r>
            <w:r w:rsidR="00E52257">
              <w:t xml:space="preserve">No. </w:t>
            </w:r>
            <w:r w:rsidRPr="007966D1">
              <w:t xml:space="preserve">119 </w:t>
            </w:r>
            <w:r w:rsidR="007A6A56" w:rsidRPr="000A4DD8">
              <w:t xml:space="preserve">owns and operates a water system </w:t>
            </w:r>
            <w:r w:rsidR="005349CD" w:rsidRPr="000A4DD8">
              <w:t xml:space="preserve">located in the </w:t>
            </w:r>
            <w:r>
              <w:t xml:space="preserve">northcentral part of </w:t>
            </w:r>
            <w:r w:rsidR="0055067F">
              <w:rPr>
                <w:rFonts w:ascii="TimesNewRoman" w:hAnsi="TimesNewRoman" w:cs="TimesNewRoman"/>
              </w:rPr>
              <w:t>unincorporated King County approximately three miles north of the City of Carnation and three miles east of the City of Duvall.</w:t>
            </w:r>
            <w:r>
              <w:t xml:space="preserve"> </w:t>
            </w:r>
            <w:r w:rsidR="00372FEE">
              <w:rPr>
                <w:rFonts w:ascii="TimesNewRoman" w:hAnsi="TimesNewRoman" w:cs="TimesNewRoman"/>
              </w:rPr>
              <w:t xml:space="preserve">The District's planning area covers a total of 22,000 acres. </w:t>
            </w:r>
            <w:r w:rsidR="0055067F" w:rsidRPr="0055067F">
              <w:t>The</w:t>
            </w:r>
            <w:r w:rsidR="0055067F">
              <w:t xml:space="preserve"> original </w:t>
            </w:r>
            <w:r w:rsidR="000C7228">
              <w:t>D</w:t>
            </w:r>
            <w:r w:rsidR="0055067F">
              <w:t>istrict</w:t>
            </w:r>
            <w:r w:rsidR="00A11577">
              <w:t xml:space="preserve"> </w:t>
            </w:r>
            <w:r w:rsidR="000C7228">
              <w:t xml:space="preserve">was </w:t>
            </w:r>
            <w:r w:rsidR="0055067F">
              <w:t xml:space="preserve">formed in the early 1960’s to serve, </w:t>
            </w:r>
            <w:r w:rsidR="0055067F" w:rsidRPr="0055067F">
              <w:t>primarily</w:t>
            </w:r>
            <w:r w:rsidR="0055067F">
              <w:t xml:space="preserve">, </w:t>
            </w:r>
            <w:r w:rsidR="0055067F" w:rsidRPr="0055067F">
              <w:t xml:space="preserve">recreational </w:t>
            </w:r>
            <w:r w:rsidR="0055067F">
              <w:t>s</w:t>
            </w:r>
            <w:r w:rsidR="0055067F" w:rsidRPr="0055067F">
              <w:t>ummer cabins located</w:t>
            </w:r>
            <w:r w:rsidR="0055067F">
              <w:t xml:space="preserve"> </w:t>
            </w:r>
            <w:r w:rsidR="0055067F" w:rsidRPr="0055067F">
              <w:t>around Lake Marcel</w:t>
            </w:r>
            <w:r w:rsidR="0055067F">
              <w:t xml:space="preserve"> and Lake Joy. </w:t>
            </w:r>
            <w:r w:rsidR="0055067F">
              <w:rPr>
                <w:rFonts w:ascii="TimesNewRoman" w:hAnsi="TimesNewRoman" w:cs="TimesNewRoman"/>
              </w:rPr>
              <w:t>The District’s boundary currently encompasses a total area of approximately 8,006 acres. There is one pending annexation, Mundy-</w:t>
            </w:r>
            <w:r w:rsidR="001A2653">
              <w:rPr>
                <w:rFonts w:ascii="TimesNewRoman" w:hAnsi="TimesNewRoman" w:cs="TimesNewRoman"/>
              </w:rPr>
              <w:t>Dunlap, which</w:t>
            </w:r>
            <w:r w:rsidR="0055067F">
              <w:rPr>
                <w:rFonts w:ascii="TimesNewRoman" w:hAnsi="TimesNewRoman" w:cs="TimesNewRoman"/>
              </w:rPr>
              <w:t xml:space="preserve"> was proposed in 2015 to serve several existing homes </w:t>
            </w:r>
            <w:r w:rsidR="00880EC8">
              <w:rPr>
                <w:rFonts w:ascii="TimesNewRoman" w:hAnsi="TimesNewRoman" w:cs="TimesNewRoman"/>
              </w:rPr>
              <w:t>that</w:t>
            </w:r>
            <w:r w:rsidR="0055067F">
              <w:rPr>
                <w:rFonts w:ascii="TimesNewRoman" w:hAnsi="TimesNewRoman" w:cs="TimesNewRoman"/>
              </w:rPr>
              <w:t xml:space="preserve"> are currently being served by failing individual wells.</w:t>
            </w:r>
          </w:p>
          <w:p w14:paraId="54A60184" w14:textId="77777777" w:rsidR="009C0EEE" w:rsidRDefault="009C0EEE" w:rsidP="009C0EEE">
            <w:pPr>
              <w:autoSpaceDE w:val="0"/>
              <w:autoSpaceDN w:val="0"/>
              <w:adjustRightInd w:val="0"/>
              <w:rPr>
                <w:rFonts w:ascii="TimesNewRoman" w:hAnsi="TimesNewRoman" w:cs="TimesNewRoman"/>
              </w:rPr>
            </w:pPr>
          </w:p>
          <w:p w14:paraId="54A60185" w14:textId="77777777" w:rsidR="007966D1" w:rsidRDefault="00372FEE" w:rsidP="00372FEE">
            <w:pPr>
              <w:autoSpaceDE w:val="0"/>
              <w:autoSpaceDN w:val="0"/>
              <w:adjustRightInd w:val="0"/>
              <w:rPr>
                <w:rFonts w:ascii="TimesNewRoman" w:hAnsi="TimesNewRoman" w:cs="TimesNewRoman"/>
              </w:rPr>
            </w:pPr>
            <w:r>
              <w:rPr>
                <w:rFonts w:ascii="TimesNewRoman" w:hAnsi="TimesNewRoman" w:cs="TimesNewRoman"/>
              </w:rPr>
              <w:t>T</w:t>
            </w:r>
            <w:r w:rsidRPr="00372FEE">
              <w:rPr>
                <w:rFonts w:ascii="TimesNewRoman" w:hAnsi="TimesNewRoman" w:cs="TimesNewRoman"/>
              </w:rPr>
              <w:t>he District presently serves approximately 3,337 people based on the 1,209 service</w:t>
            </w:r>
            <w:r>
              <w:rPr>
                <w:rFonts w:ascii="TimesNewRoman" w:hAnsi="TimesNewRoman" w:cs="TimesNewRoman"/>
              </w:rPr>
              <w:t xml:space="preserve"> </w:t>
            </w:r>
            <w:r w:rsidRPr="00372FEE">
              <w:rPr>
                <w:rFonts w:ascii="TimesNewRoman" w:hAnsi="TimesNewRoman" w:cs="TimesNewRoman"/>
              </w:rPr>
              <w:t>connections active at the end of 2014.</w:t>
            </w:r>
            <w:r w:rsidR="009C0EEE">
              <w:rPr>
                <w:rFonts w:ascii="TimesNewRoman" w:hAnsi="TimesNewRoman" w:cs="TimesNewRoman"/>
              </w:rPr>
              <w:t xml:space="preserve"> Approximately 65 percent of the property within the District's existing corporate boundary is presently capable of being served by the installation of a s</w:t>
            </w:r>
            <w:r w:rsidR="00FB5EBC">
              <w:rPr>
                <w:rFonts w:ascii="TimesNewRoman" w:hAnsi="TimesNewRoman" w:cs="TimesNewRoman"/>
              </w:rPr>
              <w:t>ervice tap to an existing main.</w:t>
            </w:r>
            <w:r>
              <w:rPr>
                <w:rFonts w:ascii="TimesNewRoman" w:hAnsi="TimesNewRoman" w:cs="TimesNewRoman"/>
              </w:rPr>
              <w:t xml:space="preserve"> A handful of lots located within the District corporate boundary are served by the City of Duvall’s supply system under an interlocal agreement.</w:t>
            </w:r>
          </w:p>
          <w:p w14:paraId="54A60186" w14:textId="77777777" w:rsidR="00372FEE" w:rsidRDefault="00372FEE" w:rsidP="00372FEE">
            <w:pPr>
              <w:autoSpaceDE w:val="0"/>
              <w:autoSpaceDN w:val="0"/>
              <w:adjustRightInd w:val="0"/>
              <w:rPr>
                <w:rFonts w:ascii="TimesNewRoman" w:hAnsi="TimesNewRoman" w:cs="TimesNewRoman"/>
              </w:rPr>
            </w:pPr>
          </w:p>
          <w:p w14:paraId="54A60187" w14:textId="77777777" w:rsidR="00372FEE" w:rsidRDefault="00372FEE" w:rsidP="00372FEE">
            <w:pPr>
              <w:autoSpaceDE w:val="0"/>
              <w:autoSpaceDN w:val="0"/>
              <w:adjustRightInd w:val="0"/>
              <w:rPr>
                <w:rFonts w:ascii="TimesNewRoman" w:hAnsi="TimesNewRoman" w:cs="TimesNewRoman"/>
              </w:rPr>
            </w:pPr>
            <w:r>
              <w:rPr>
                <w:rFonts w:ascii="TimesNewRoman" w:hAnsi="TimesNewRoman" w:cs="TimesNewRoman"/>
              </w:rPr>
              <w:t>The 2009 Regional and Sub-County Population forecasts</w:t>
            </w:r>
            <w:r w:rsidR="004764DF">
              <w:rPr>
                <w:rFonts w:ascii="TimesNewRoman" w:hAnsi="TimesNewRoman" w:cs="TimesNewRoman"/>
              </w:rPr>
              <w:t xml:space="preserve"> </w:t>
            </w:r>
            <w:r>
              <w:rPr>
                <w:rFonts w:ascii="TimesNewRoman" w:hAnsi="TimesNewRoman" w:cs="TimesNewRoman"/>
              </w:rPr>
              <w:t>produced by the Puget Sound Regional Council projects an annual composite</w:t>
            </w:r>
            <w:r w:rsidR="004764DF">
              <w:rPr>
                <w:rFonts w:ascii="TimesNewRoman" w:hAnsi="TimesNewRoman" w:cs="TimesNewRoman"/>
              </w:rPr>
              <w:t xml:space="preserve"> </w:t>
            </w:r>
            <w:r>
              <w:rPr>
                <w:rFonts w:ascii="TimesNewRoman" w:hAnsi="TimesNewRoman" w:cs="TimesNewRoman"/>
              </w:rPr>
              <w:t>growth rate of 1.7</w:t>
            </w:r>
            <w:r w:rsidR="00FB5EBC">
              <w:rPr>
                <w:rFonts w:ascii="TimesNewRoman" w:hAnsi="TimesNewRoman" w:cs="TimesNewRoman"/>
              </w:rPr>
              <w:t xml:space="preserve"> percent</w:t>
            </w:r>
            <w:r>
              <w:rPr>
                <w:rFonts w:ascii="TimesNewRoman" w:hAnsi="TimesNewRoman" w:cs="TimesNewRoman"/>
              </w:rPr>
              <w:t xml:space="preserve"> for this area. The District believes the most logical long-term rate</w:t>
            </w:r>
            <w:r w:rsidR="004764DF">
              <w:rPr>
                <w:rFonts w:ascii="TimesNewRoman" w:hAnsi="TimesNewRoman" w:cs="TimesNewRoman"/>
              </w:rPr>
              <w:t xml:space="preserve"> </w:t>
            </w:r>
            <w:r>
              <w:rPr>
                <w:rFonts w:ascii="TimesNewRoman" w:hAnsi="TimesNewRoman" w:cs="TimesNewRoman"/>
              </w:rPr>
              <w:t xml:space="preserve">of growth for the District will fall between the straight line projection of 5 </w:t>
            </w:r>
            <w:r w:rsidR="00880EC8">
              <w:rPr>
                <w:rFonts w:ascii="TimesNewRoman" w:hAnsi="TimesNewRoman" w:cs="TimesNewRoman"/>
              </w:rPr>
              <w:t>c</w:t>
            </w:r>
            <w:r>
              <w:rPr>
                <w:rFonts w:ascii="TimesNewRoman" w:hAnsi="TimesNewRoman" w:cs="TimesNewRoman"/>
              </w:rPr>
              <w:t>onnections</w:t>
            </w:r>
            <w:r w:rsidR="004764DF">
              <w:rPr>
                <w:rFonts w:ascii="TimesNewRoman" w:hAnsi="TimesNewRoman" w:cs="TimesNewRoman"/>
              </w:rPr>
              <w:t xml:space="preserve"> </w:t>
            </w:r>
            <w:r>
              <w:rPr>
                <w:rFonts w:ascii="TimesNewRoman" w:hAnsi="TimesNewRoman" w:cs="TimesNewRoman"/>
              </w:rPr>
              <w:t>per year and the 0.5</w:t>
            </w:r>
            <w:r w:rsidR="00E52257">
              <w:rPr>
                <w:rFonts w:ascii="TimesNewRoman" w:hAnsi="TimesNewRoman" w:cs="TimesNewRoman"/>
              </w:rPr>
              <w:t xml:space="preserve"> percent</w:t>
            </w:r>
            <w:r>
              <w:rPr>
                <w:rFonts w:ascii="TimesNewRoman" w:hAnsi="TimesNewRoman" w:cs="TimesNewRoman"/>
              </w:rPr>
              <w:t xml:space="preserve"> curve. </w:t>
            </w:r>
            <w:r w:rsidRPr="00372FEE">
              <w:rPr>
                <w:rFonts w:ascii="TimesNewRoman" w:hAnsi="TimesNewRoman" w:cs="TimesNewRoman"/>
              </w:rPr>
              <w:t>It is estimated that the District population will be</w:t>
            </w:r>
            <w:r w:rsidR="004764DF">
              <w:rPr>
                <w:rFonts w:ascii="TimesNewRoman" w:hAnsi="TimesNewRoman" w:cs="TimesNewRoman"/>
              </w:rPr>
              <w:t xml:space="preserve"> </w:t>
            </w:r>
            <w:r w:rsidRPr="00372FEE">
              <w:rPr>
                <w:rFonts w:ascii="TimesNewRoman" w:hAnsi="TimesNewRoman" w:cs="TimesNewRoman"/>
              </w:rPr>
              <w:t>appro</w:t>
            </w:r>
            <w:r w:rsidR="00FB5EBC">
              <w:rPr>
                <w:rFonts w:ascii="TimesNewRoman" w:hAnsi="TimesNewRoman" w:cs="TimesNewRoman"/>
              </w:rPr>
              <w:t>ximately 3,200 by the year 2021</w:t>
            </w:r>
            <w:r w:rsidRPr="00372FEE">
              <w:rPr>
                <w:rFonts w:ascii="TimesNewRoman" w:hAnsi="TimesNewRoman" w:cs="TimesNewRoman"/>
              </w:rPr>
              <w:t xml:space="preserve"> and in the range of 3,300 to 3,901 people by the</w:t>
            </w:r>
            <w:r w:rsidR="004764DF">
              <w:rPr>
                <w:rFonts w:ascii="TimesNewRoman" w:hAnsi="TimesNewRoman" w:cs="TimesNewRoman"/>
              </w:rPr>
              <w:t xml:space="preserve"> </w:t>
            </w:r>
            <w:r w:rsidRPr="00372FEE">
              <w:rPr>
                <w:rFonts w:ascii="TimesNewRoman" w:hAnsi="TimesNewRoman" w:cs="TimesNewRoman"/>
              </w:rPr>
              <w:t>year 2031.</w:t>
            </w:r>
            <w:r>
              <w:t xml:space="preserve"> </w:t>
            </w:r>
            <w:r w:rsidRPr="00372FEE">
              <w:rPr>
                <w:rFonts w:ascii="TimesNewRoman" w:hAnsi="TimesNewRoman" w:cs="TimesNewRoman"/>
              </w:rPr>
              <w:t>Combining the total number of lots allowed by zoning restrictions with the existing</w:t>
            </w:r>
            <w:r w:rsidR="004764DF">
              <w:rPr>
                <w:rFonts w:ascii="TimesNewRoman" w:hAnsi="TimesNewRoman" w:cs="TimesNewRoman"/>
              </w:rPr>
              <w:t xml:space="preserve"> </w:t>
            </w:r>
            <w:r w:rsidRPr="00372FEE">
              <w:rPr>
                <w:rFonts w:ascii="TimesNewRoman" w:hAnsi="TimesNewRoman" w:cs="TimesNewRoman"/>
              </w:rPr>
              <w:t>platted lake area lots results in a total of 4,100 potential services. This number makes</w:t>
            </w:r>
            <w:r w:rsidR="004764DF">
              <w:rPr>
                <w:rFonts w:ascii="TimesNewRoman" w:hAnsi="TimesNewRoman" w:cs="TimesNewRoman"/>
              </w:rPr>
              <w:t xml:space="preserve"> </w:t>
            </w:r>
            <w:r w:rsidRPr="00372FEE">
              <w:rPr>
                <w:rFonts w:ascii="TimesNewRoman" w:hAnsi="TimesNewRoman" w:cs="TimesNewRoman"/>
              </w:rPr>
              <w:t>an allowance for the existing platted lots which have gross land areas less than the</w:t>
            </w:r>
            <w:r w:rsidR="004764DF">
              <w:rPr>
                <w:rFonts w:ascii="TimesNewRoman" w:hAnsi="TimesNewRoman" w:cs="TimesNewRoman"/>
              </w:rPr>
              <w:t xml:space="preserve"> </w:t>
            </w:r>
            <w:r w:rsidRPr="00372FEE">
              <w:rPr>
                <w:rFonts w:ascii="TimesNewRoman" w:hAnsi="TimesNewRoman" w:cs="TimesNewRoman"/>
              </w:rPr>
              <w:t>present zoning allows, as well as areas that could come under "sensitive area"</w:t>
            </w:r>
            <w:r w:rsidR="004764DF">
              <w:rPr>
                <w:rFonts w:ascii="TimesNewRoman" w:hAnsi="TimesNewRoman" w:cs="TimesNewRoman"/>
              </w:rPr>
              <w:t xml:space="preserve"> </w:t>
            </w:r>
            <w:r w:rsidRPr="00372FEE">
              <w:rPr>
                <w:rFonts w:ascii="TimesNewRoman" w:hAnsi="TimesNewRoman" w:cs="TimesNewRoman"/>
              </w:rPr>
              <w:t>determinations due to steep slopes, wetlands, etc. Therefore, the 4,100 figure</w:t>
            </w:r>
            <w:r w:rsidR="004764DF">
              <w:rPr>
                <w:rFonts w:ascii="TimesNewRoman" w:hAnsi="TimesNewRoman" w:cs="TimesNewRoman"/>
              </w:rPr>
              <w:t xml:space="preserve"> </w:t>
            </w:r>
            <w:r w:rsidRPr="00372FEE">
              <w:rPr>
                <w:rFonts w:ascii="TimesNewRoman" w:hAnsi="TimesNewRoman" w:cs="TimesNewRoman"/>
              </w:rPr>
              <w:t>represents an approximate absolute upper limit to the potential number of water</w:t>
            </w:r>
            <w:r w:rsidR="004764DF">
              <w:rPr>
                <w:rFonts w:ascii="TimesNewRoman" w:hAnsi="TimesNewRoman" w:cs="TimesNewRoman"/>
              </w:rPr>
              <w:t xml:space="preserve"> </w:t>
            </w:r>
            <w:r w:rsidRPr="00372FEE">
              <w:rPr>
                <w:rFonts w:ascii="TimesNewRoman" w:hAnsi="TimesNewRoman" w:cs="TimesNewRoman"/>
              </w:rPr>
              <w:t>services based on the present zoning</w:t>
            </w:r>
            <w:r w:rsidR="00FB5EBC">
              <w:rPr>
                <w:rFonts w:ascii="TimesNewRoman" w:hAnsi="TimesNewRoman" w:cs="TimesNewRoman"/>
              </w:rPr>
              <w:t>.</w:t>
            </w:r>
          </w:p>
          <w:p w14:paraId="54A60188" w14:textId="77777777" w:rsidR="005349CD" w:rsidRPr="0055067F" w:rsidRDefault="005349CD" w:rsidP="005349CD">
            <w:pPr>
              <w:pStyle w:val="flush1cs10"/>
              <w:rPr>
                <w:highlight w:val="yellow"/>
              </w:rPr>
            </w:pPr>
          </w:p>
          <w:p w14:paraId="54A60189" w14:textId="77777777" w:rsidR="005349CD" w:rsidRPr="00880EC8" w:rsidRDefault="007A0054" w:rsidP="005349CD">
            <w:pPr>
              <w:pStyle w:val="flush1cs10"/>
            </w:pPr>
            <w:r w:rsidRPr="00880EC8">
              <w:t xml:space="preserve">The </w:t>
            </w:r>
            <w:r w:rsidR="005349CD" w:rsidRPr="00880EC8">
              <w:t>District’s non-revenue water ranged from</w:t>
            </w:r>
            <w:r w:rsidR="000A4DD8" w:rsidRPr="00880EC8">
              <w:t xml:space="preserve"> </w:t>
            </w:r>
            <w:r w:rsidR="005349CD" w:rsidRPr="00880EC8">
              <w:t>approximately 5 percent to approximatel</w:t>
            </w:r>
            <w:r w:rsidR="00FB5EBC">
              <w:t>y 9 percent, with an average of</w:t>
            </w:r>
            <w:r w:rsidR="00880EC8" w:rsidRPr="00880EC8">
              <w:t xml:space="preserve"> 9.3</w:t>
            </w:r>
            <w:r w:rsidR="005349CD" w:rsidRPr="00880EC8">
              <w:t xml:space="preserve"> percent from 20</w:t>
            </w:r>
            <w:r w:rsidR="00880EC8" w:rsidRPr="00880EC8">
              <w:t>13</w:t>
            </w:r>
            <w:r w:rsidR="000A4DD8" w:rsidRPr="00880EC8">
              <w:t xml:space="preserve"> </w:t>
            </w:r>
            <w:r w:rsidR="005349CD" w:rsidRPr="00880EC8">
              <w:t>to 201</w:t>
            </w:r>
            <w:r w:rsidR="00880EC8" w:rsidRPr="00880EC8">
              <w:t>5</w:t>
            </w:r>
            <w:r w:rsidR="005349CD" w:rsidRPr="00880EC8">
              <w:t>.</w:t>
            </w:r>
          </w:p>
          <w:p w14:paraId="54A6018A" w14:textId="77777777" w:rsidR="00824F36" w:rsidRPr="0055067F" w:rsidRDefault="00824F36" w:rsidP="005349CD">
            <w:pPr>
              <w:pStyle w:val="flush1cs10"/>
              <w:rPr>
                <w:highlight w:val="yellow"/>
              </w:rPr>
            </w:pPr>
          </w:p>
          <w:p w14:paraId="54A6018B" w14:textId="77777777" w:rsidR="00CD67BD" w:rsidRPr="0055067F" w:rsidRDefault="0053614B" w:rsidP="008401C7">
            <w:pPr>
              <w:autoSpaceDE w:val="0"/>
              <w:autoSpaceDN w:val="0"/>
              <w:adjustRightInd w:val="0"/>
              <w:rPr>
                <w:u w:val="single"/>
              </w:rPr>
            </w:pPr>
            <w:r w:rsidRPr="0055067F">
              <w:rPr>
                <w:u w:val="single"/>
              </w:rPr>
              <w:t xml:space="preserve">Reclaimed Water </w:t>
            </w:r>
          </w:p>
          <w:p w14:paraId="54A6018C" w14:textId="77777777" w:rsidR="0053614B" w:rsidRPr="0055067F" w:rsidRDefault="00CD67BD" w:rsidP="008401C7">
            <w:pPr>
              <w:autoSpaceDE w:val="0"/>
              <w:autoSpaceDN w:val="0"/>
              <w:adjustRightInd w:val="0"/>
            </w:pPr>
            <w:r w:rsidRPr="0055067F">
              <w:t xml:space="preserve">The District </w:t>
            </w:r>
            <w:r w:rsidR="0055067F">
              <w:t xml:space="preserve">does not use reclaimed water but is open to </w:t>
            </w:r>
            <w:r w:rsidR="00D71843" w:rsidRPr="0055067F">
              <w:t xml:space="preserve">looking at </w:t>
            </w:r>
            <w:r w:rsidRPr="0055067F">
              <w:t xml:space="preserve">opportunities for use of reclaimed water </w:t>
            </w:r>
            <w:r w:rsidR="0055067F">
              <w:t>should it be</w:t>
            </w:r>
            <w:r w:rsidR="00FB5EBC">
              <w:t>come</w:t>
            </w:r>
            <w:r w:rsidR="0055067F">
              <w:t xml:space="preserve"> available. The District did complete </w:t>
            </w:r>
            <w:r w:rsidR="00047BDD" w:rsidRPr="0055067F">
              <w:t>King County’s Water Reclamation Evaluation Checklist</w:t>
            </w:r>
            <w:r w:rsidR="00FB5EBC">
              <w:t>.</w:t>
            </w:r>
          </w:p>
          <w:p w14:paraId="54A6018D" w14:textId="77777777" w:rsidR="00047BDD" w:rsidRPr="0055067F" w:rsidRDefault="00047BDD" w:rsidP="0053614B">
            <w:pPr>
              <w:autoSpaceDE w:val="0"/>
              <w:autoSpaceDN w:val="0"/>
              <w:adjustRightInd w:val="0"/>
              <w:rPr>
                <w:highlight w:val="yellow"/>
              </w:rPr>
            </w:pPr>
          </w:p>
          <w:p w14:paraId="54A6018E" w14:textId="77777777" w:rsidR="0053614B" w:rsidRPr="0055067F" w:rsidRDefault="0053614B" w:rsidP="0053614B">
            <w:pPr>
              <w:pStyle w:val="Header"/>
              <w:tabs>
                <w:tab w:val="clear" w:pos="4320"/>
                <w:tab w:val="clear" w:pos="8640"/>
              </w:tabs>
              <w:outlineLvl w:val="0"/>
              <w:rPr>
                <w:u w:val="single"/>
              </w:rPr>
            </w:pPr>
            <w:r w:rsidRPr="0055067F">
              <w:rPr>
                <w:u w:val="single"/>
              </w:rPr>
              <w:t>SEPA</w:t>
            </w:r>
          </w:p>
          <w:p w14:paraId="54A6018F" w14:textId="77777777" w:rsidR="00391BD7" w:rsidRPr="000A4DD8" w:rsidRDefault="00F43CF2" w:rsidP="009C0A5E">
            <w:pPr>
              <w:pStyle w:val="Header"/>
              <w:tabs>
                <w:tab w:val="clear" w:pos="4320"/>
                <w:tab w:val="clear" w:pos="8640"/>
              </w:tabs>
              <w:outlineLvl w:val="0"/>
            </w:pPr>
            <w:r w:rsidRPr="0055067F">
              <w:t>The</w:t>
            </w:r>
            <w:r w:rsidR="00865224" w:rsidRPr="0055067F">
              <w:t xml:space="preserve"> District </w:t>
            </w:r>
            <w:r w:rsidR="00C1037D" w:rsidRPr="0055067F">
              <w:t>completed a State Environmental Policy Act (SEPA) checklist for the Plan</w:t>
            </w:r>
            <w:r w:rsidR="00047BDD" w:rsidRPr="0055067F">
              <w:t xml:space="preserve"> and, </w:t>
            </w:r>
            <w:r w:rsidR="00C1037D" w:rsidRPr="0055067F">
              <w:t>as lead agency under SEPA</w:t>
            </w:r>
            <w:r w:rsidR="001255CC" w:rsidRPr="0055067F">
              <w:t>,</w:t>
            </w:r>
            <w:r w:rsidR="00C1037D" w:rsidRPr="0055067F">
              <w:t xml:space="preserve"> </w:t>
            </w:r>
            <w:r w:rsidR="0053614B" w:rsidRPr="0055067F">
              <w:t xml:space="preserve">issued a </w:t>
            </w:r>
            <w:r w:rsidR="00250F1A" w:rsidRPr="0055067F">
              <w:t>d</w:t>
            </w:r>
            <w:r w:rsidR="0053614B" w:rsidRPr="0055067F">
              <w:t xml:space="preserve">etermination of </w:t>
            </w:r>
            <w:r w:rsidR="00250F1A" w:rsidRPr="0055067F">
              <w:t>n</w:t>
            </w:r>
            <w:r w:rsidR="006F36B5" w:rsidRPr="0055067F">
              <w:t>on</w:t>
            </w:r>
            <w:r w:rsidR="0053614B" w:rsidRPr="0055067F">
              <w:t xml:space="preserve">significance for the </w:t>
            </w:r>
            <w:r w:rsidR="006215CE" w:rsidRPr="0055067F">
              <w:t xml:space="preserve">approval of </w:t>
            </w:r>
            <w:r w:rsidR="0053614B" w:rsidRPr="0055067F">
              <w:t>the Plan on</w:t>
            </w:r>
            <w:r w:rsidR="007A6A56" w:rsidRPr="0055067F">
              <w:t xml:space="preserve"> </w:t>
            </w:r>
            <w:r w:rsidR="0055067F">
              <w:t>December 15, 2015</w:t>
            </w:r>
            <w:r w:rsidR="00865224" w:rsidRPr="0055067F">
              <w:t>.</w:t>
            </w:r>
            <w:r w:rsidR="00D71843" w:rsidRPr="0055067F">
              <w:t xml:space="preserve"> T</w:t>
            </w:r>
            <w:r w:rsidR="001A3236" w:rsidRPr="0055067F">
              <w:t>here were no appeal</w:t>
            </w:r>
            <w:r w:rsidR="0053614B" w:rsidRPr="0055067F">
              <w:t>s.</w:t>
            </w:r>
          </w:p>
          <w:p w14:paraId="54A60190" w14:textId="77777777" w:rsidR="00B83D05" w:rsidRPr="000A4DD8" w:rsidRDefault="00B83D05" w:rsidP="009C0A5E">
            <w:pPr>
              <w:pStyle w:val="Header"/>
              <w:tabs>
                <w:tab w:val="clear" w:pos="4320"/>
                <w:tab w:val="clear" w:pos="8640"/>
              </w:tabs>
              <w:outlineLvl w:val="0"/>
            </w:pPr>
          </w:p>
        </w:tc>
      </w:tr>
    </w:tbl>
    <w:p w14:paraId="54A60192" w14:textId="77777777" w:rsidR="006215CE" w:rsidRPr="000A4DD8" w:rsidRDefault="006215CE"/>
    <w:p w14:paraId="54A60193" w14:textId="77777777" w:rsidR="006215CE" w:rsidRPr="000A4DD8" w:rsidRDefault="006215CE" w:rsidP="006215CE">
      <w:r w:rsidRPr="000A4DD8">
        <w:br w:type="page"/>
      </w: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770"/>
        <w:gridCol w:w="5580"/>
      </w:tblGrid>
      <w:tr w:rsidR="00F43CF2" w:rsidRPr="000A4DD8" w14:paraId="54A60197" w14:textId="77777777" w:rsidTr="00486FEE">
        <w:tc>
          <w:tcPr>
            <w:tcW w:w="720" w:type="dxa"/>
          </w:tcPr>
          <w:p w14:paraId="54A60194" w14:textId="77777777" w:rsidR="00C54564" w:rsidRPr="000A4DD8" w:rsidRDefault="00C54564" w:rsidP="00853030">
            <w:pPr>
              <w:rPr>
                <w:b/>
                <w:i/>
              </w:rPr>
            </w:pPr>
          </w:p>
        </w:tc>
        <w:tc>
          <w:tcPr>
            <w:tcW w:w="4770" w:type="dxa"/>
          </w:tcPr>
          <w:p w14:paraId="54A60195" w14:textId="77777777" w:rsidR="00C54564" w:rsidRPr="000A4DD8" w:rsidRDefault="00120E9A" w:rsidP="00120E9A">
            <w:r w:rsidRPr="000A4DD8">
              <w:t xml:space="preserve">A. General, water </w:t>
            </w:r>
            <w:r w:rsidR="00C54564" w:rsidRPr="000A4DD8">
              <w:t>and sewer plan</w:t>
            </w:r>
            <w:r w:rsidRPr="000A4DD8">
              <w:t xml:space="preserve"> </w:t>
            </w:r>
            <w:r w:rsidR="00C54564" w:rsidRPr="000A4DD8">
              <w:t>specific King County Code (KCC) 13.24.010</w:t>
            </w:r>
          </w:p>
        </w:tc>
        <w:tc>
          <w:tcPr>
            <w:tcW w:w="5580" w:type="dxa"/>
          </w:tcPr>
          <w:p w14:paraId="54A60196" w14:textId="77777777" w:rsidR="00C54564" w:rsidRPr="000A4DD8" w:rsidRDefault="00C54564" w:rsidP="00853030">
            <w:r w:rsidRPr="000A4DD8">
              <w:t>Comments/findings</w:t>
            </w:r>
          </w:p>
        </w:tc>
      </w:tr>
      <w:tr w:rsidR="00F43CF2" w:rsidRPr="000A4DD8" w14:paraId="54A6019C" w14:textId="77777777" w:rsidTr="00486FEE">
        <w:tc>
          <w:tcPr>
            <w:tcW w:w="720" w:type="dxa"/>
          </w:tcPr>
          <w:p w14:paraId="54A60198" w14:textId="77777777" w:rsidR="00C54564" w:rsidRPr="000A4DD8" w:rsidRDefault="00C54564" w:rsidP="00853030">
            <w:r w:rsidRPr="000A4DD8">
              <w:t>(1)</w:t>
            </w:r>
          </w:p>
        </w:tc>
        <w:tc>
          <w:tcPr>
            <w:tcW w:w="4770" w:type="dxa"/>
          </w:tcPr>
          <w:p w14:paraId="54A60199" w14:textId="77777777" w:rsidR="00CE1E84" w:rsidRPr="000A4DD8" w:rsidRDefault="00290D7C" w:rsidP="00AF3D21">
            <w:r w:rsidRPr="000A4DD8">
              <w:t>The code is a</w:t>
            </w:r>
            <w:r w:rsidR="00C54564" w:rsidRPr="000A4DD8">
              <w:t xml:space="preserve">pplicable to </w:t>
            </w:r>
            <w:r w:rsidR="009B427E" w:rsidRPr="000A4DD8">
              <w:t xml:space="preserve">water </w:t>
            </w:r>
            <w:r w:rsidR="00C54564" w:rsidRPr="000A4DD8">
              <w:t xml:space="preserve">utilities that </w:t>
            </w:r>
            <w:r w:rsidR="003555D5" w:rsidRPr="000A4DD8">
              <w:t xml:space="preserve">obtain water in unincorporated </w:t>
            </w:r>
            <w:r w:rsidR="006215CE" w:rsidRPr="000A4DD8">
              <w:t>area</w:t>
            </w:r>
            <w:r w:rsidR="00003B70" w:rsidRPr="000A4DD8">
              <w:t>s</w:t>
            </w:r>
            <w:r w:rsidR="00AF3D21">
              <w:t xml:space="preserve"> and </w:t>
            </w:r>
            <w:r w:rsidR="00C54564" w:rsidRPr="000A4DD8">
              <w:t xml:space="preserve">provide </w:t>
            </w:r>
            <w:r w:rsidR="009B427E" w:rsidRPr="000A4DD8">
              <w:t xml:space="preserve">service </w:t>
            </w:r>
            <w:r w:rsidR="00C54564" w:rsidRPr="000A4DD8">
              <w:t>in unincorporated areas of King County.</w:t>
            </w:r>
          </w:p>
        </w:tc>
        <w:tc>
          <w:tcPr>
            <w:tcW w:w="5580" w:type="dxa"/>
          </w:tcPr>
          <w:p w14:paraId="54A6019B" w14:textId="2823E0D7" w:rsidR="00290D7C" w:rsidRPr="000A4DD8" w:rsidRDefault="00F43CF2" w:rsidP="000C7228">
            <w:pPr>
              <w:numPr>
                <w:ilvl w:val="0"/>
                <w:numId w:val="3"/>
              </w:numPr>
              <w:ind w:left="259" w:hanging="259"/>
            </w:pPr>
            <w:r w:rsidRPr="000A4DD8">
              <w:t>The</w:t>
            </w:r>
            <w:r w:rsidR="00865224" w:rsidRPr="000A4DD8">
              <w:t xml:space="preserve"> District </w:t>
            </w:r>
            <w:r w:rsidRPr="000A4DD8">
              <w:t xml:space="preserve">distributes water in </w:t>
            </w:r>
            <w:r w:rsidR="00150CD9" w:rsidRPr="000A4DD8">
              <w:t>unincorporated area</w:t>
            </w:r>
            <w:r w:rsidR="00C54564" w:rsidRPr="000A4DD8">
              <w:t>s</w:t>
            </w:r>
            <w:r w:rsidR="00150CD9" w:rsidRPr="000A4DD8">
              <w:t xml:space="preserve"> of </w:t>
            </w:r>
            <w:r w:rsidR="009B427E" w:rsidRPr="000A4DD8">
              <w:t>King County</w:t>
            </w:r>
            <w:r w:rsidR="007B12EE" w:rsidRPr="000A4DD8">
              <w:t>, making review under KCC 13.24</w:t>
            </w:r>
            <w:r w:rsidR="009B427E" w:rsidRPr="000A4DD8">
              <w:t xml:space="preserve"> </w:t>
            </w:r>
            <w:r w:rsidR="00AF3D21">
              <w:t xml:space="preserve">and chapter 57.16 RCW </w:t>
            </w:r>
            <w:r w:rsidR="000C7228">
              <w:t>appropriate.</w:t>
            </w:r>
          </w:p>
        </w:tc>
      </w:tr>
      <w:tr w:rsidR="00F43CF2" w:rsidRPr="000A4DD8" w14:paraId="54A601A1" w14:textId="77777777" w:rsidTr="00486FEE">
        <w:tc>
          <w:tcPr>
            <w:tcW w:w="720" w:type="dxa"/>
          </w:tcPr>
          <w:p w14:paraId="54A6019D" w14:textId="77777777" w:rsidR="00C54564" w:rsidRPr="000A4DD8" w:rsidRDefault="00C54564" w:rsidP="00853030">
            <w:r w:rsidRPr="000A4DD8">
              <w:t>(2)</w:t>
            </w:r>
          </w:p>
        </w:tc>
        <w:tc>
          <w:tcPr>
            <w:tcW w:w="4770" w:type="dxa"/>
          </w:tcPr>
          <w:p w14:paraId="54A6019E" w14:textId="037552B4" w:rsidR="00C54564" w:rsidRPr="000A4DD8" w:rsidRDefault="00A37211" w:rsidP="00A37211">
            <w:r w:rsidRPr="000A4DD8">
              <w:t>W</w:t>
            </w:r>
            <w:r w:rsidR="00C27B3D" w:rsidRPr="000A4DD8">
              <w:t>ater system p</w:t>
            </w:r>
            <w:r w:rsidR="00290D7C" w:rsidRPr="000A4DD8">
              <w:t>lans should be s</w:t>
            </w:r>
            <w:r w:rsidR="00C54564" w:rsidRPr="000A4DD8">
              <w:t xml:space="preserve">ubmitted every six years or sooner if required by the Washington State Department of </w:t>
            </w:r>
            <w:r w:rsidRPr="000A4DD8">
              <w:t>Health</w:t>
            </w:r>
            <w:r w:rsidR="00E52257">
              <w:t xml:space="preserve"> (DOH)</w:t>
            </w:r>
            <w:r w:rsidR="00C27B3D" w:rsidRPr="000A4DD8">
              <w:t>.</w:t>
            </w:r>
          </w:p>
        </w:tc>
        <w:tc>
          <w:tcPr>
            <w:tcW w:w="5580" w:type="dxa"/>
          </w:tcPr>
          <w:p w14:paraId="54A6019F" w14:textId="77777777" w:rsidR="00F43CF2" w:rsidRPr="000A4DD8" w:rsidRDefault="00F43CF2" w:rsidP="005878D8">
            <w:pPr>
              <w:numPr>
                <w:ilvl w:val="0"/>
                <w:numId w:val="4"/>
              </w:numPr>
              <w:tabs>
                <w:tab w:val="clear" w:pos="720"/>
              </w:tabs>
              <w:ind w:left="252" w:hanging="252"/>
            </w:pPr>
            <w:r w:rsidRPr="000A4DD8">
              <w:t xml:space="preserve">The </w:t>
            </w:r>
            <w:r w:rsidR="000A4DD8" w:rsidRPr="000A4DD8">
              <w:t>District</w:t>
            </w:r>
            <w:r w:rsidRPr="000A4DD8">
              <w:t xml:space="preserve">’s last water plan </w:t>
            </w:r>
            <w:r w:rsidR="000A4DD8">
              <w:t xml:space="preserve">was </w:t>
            </w:r>
            <w:r w:rsidRPr="000A4DD8">
              <w:t xml:space="preserve">in </w:t>
            </w:r>
            <w:r w:rsidR="00AF3D21">
              <w:t>1996</w:t>
            </w:r>
            <w:r w:rsidRPr="000A4DD8">
              <w:t>.</w:t>
            </w:r>
          </w:p>
          <w:p w14:paraId="54A601A0" w14:textId="318F58C9" w:rsidR="00CE1E84" w:rsidRPr="000A4DD8" w:rsidRDefault="00F43CF2" w:rsidP="00BC2DFF">
            <w:pPr>
              <w:numPr>
                <w:ilvl w:val="0"/>
                <w:numId w:val="4"/>
              </w:numPr>
            </w:pPr>
            <w:r w:rsidRPr="000A4DD8">
              <w:t>The</w:t>
            </w:r>
            <w:r w:rsidR="00865224" w:rsidRPr="000A4DD8">
              <w:t xml:space="preserve"> </w:t>
            </w:r>
            <w:r w:rsidR="00880EC8" w:rsidRPr="000A4DD8">
              <w:t xml:space="preserve">District </w:t>
            </w:r>
            <w:r w:rsidR="00880EC8">
              <w:t>submitted</w:t>
            </w:r>
            <w:r w:rsidR="00AF3D21">
              <w:t xml:space="preserve"> the Plan to </w:t>
            </w:r>
            <w:r w:rsidR="00E52257">
              <w:t>DOH in</w:t>
            </w:r>
            <w:r w:rsidR="00AF3D21">
              <w:t xml:space="preserve"> January 2016 and will seek approval of the </w:t>
            </w:r>
            <w:r w:rsidR="00B05CBD">
              <w:t>Plan</w:t>
            </w:r>
            <w:r w:rsidR="00AF3D21">
              <w:t>.</w:t>
            </w:r>
          </w:p>
        </w:tc>
      </w:tr>
      <w:tr w:rsidR="00F43CF2" w:rsidRPr="000A4DD8" w14:paraId="54A601A5" w14:textId="77777777" w:rsidTr="00486FEE">
        <w:tc>
          <w:tcPr>
            <w:tcW w:w="720" w:type="dxa"/>
          </w:tcPr>
          <w:p w14:paraId="54A601A2" w14:textId="77777777" w:rsidR="00C54564" w:rsidRPr="000A4DD8" w:rsidRDefault="005A3620" w:rsidP="00853030">
            <w:r w:rsidRPr="000A4DD8">
              <w:t>(3</w:t>
            </w:r>
            <w:r w:rsidR="00C54564" w:rsidRPr="000A4DD8">
              <w:t>)</w:t>
            </w:r>
          </w:p>
        </w:tc>
        <w:tc>
          <w:tcPr>
            <w:tcW w:w="4770" w:type="dxa"/>
          </w:tcPr>
          <w:p w14:paraId="54A601A3" w14:textId="77777777" w:rsidR="00C54564" w:rsidRPr="000A4DD8" w:rsidRDefault="00290D7C" w:rsidP="004D5461">
            <w:r w:rsidRPr="000A4DD8">
              <w:t>The</w:t>
            </w:r>
            <w:r w:rsidR="00B953B9" w:rsidRPr="000A4DD8">
              <w:t xml:space="preserve"> </w:t>
            </w:r>
            <w:r w:rsidRPr="000A4DD8">
              <w:t>i</w:t>
            </w:r>
            <w:r w:rsidR="00C54564" w:rsidRPr="000A4DD8">
              <w:t>nfrastructure for existing and future service areas based on adopted land use map.</w:t>
            </w:r>
          </w:p>
        </w:tc>
        <w:tc>
          <w:tcPr>
            <w:tcW w:w="5580" w:type="dxa"/>
          </w:tcPr>
          <w:p w14:paraId="54A601A4" w14:textId="77777777" w:rsidR="00C54564" w:rsidRPr="000A4DD8" w:rsidRDefault="00C54564" w:rsidP="00150CD9">
            <w:pPr>
              <w:numPr>
                <w:ilvl w:val="0"/>
                <w:numId w:val="6"/>
              </w:numPr>
              <w:tabs>
                <w:tab w:val="clear" w:pos="720"/>
              </w:tabs>
              <w:ind w:left="252" w:hanging="252"/>
            </w:pPr>
            <w:r w:rsidRPr="000A4DD8">
              <w:t>Yes, King County</w:t>
            </w:r>
            <w:r w:rsidR="00150CD9" w:rsidRPr="000A4DD8">
              <w:t xml:space="preserve"> </w:t>
            </w:r>
            <w:r w:rsidR="001B2FCA" w:rsidRPr="000A4DD8">
              <w:t xml:space="preserve">land use and zoning maps were </w:t>
            </w:r>
            <w:r w:rsidRPr="000A4DD8">
              <w:t xml:space="preserve">appropriately used in determining the </w:t>
            </w:r>
            <w:r w:rsidR="009B427E" w:rsidRPr="000A4DD8">
              <w:t xml:space="preserve">water </w:t>
            </w:r>
            <w:r w:rsidRPr="000A4DD8">
              <w:t>demand projection</w:t>
            </w:r>
            <w:r w:rsidR="009B427E" w:rsidRPr="000A4DD8">
              <w:t>s</w:t>
            </w:r>
            <w:r w:rsidRPr="000A4DD8">
              <w:t>.</w:t>
            </w:r>
          </w:p>
        </w:tc>
      </w:tr>
      <w:tr w:rsidR="00F43CF2" w:rsidRPr="000A4DD8" w14:paraId="54A601A9" w14:textId="77777777" w:rsidTr="00486FEE">
        <w:tc>
          <w:tcPr>
            <w:tcW w:w="720" w:type="dxa"/>
          </w:tcPr>
          <w:p w14:paraId="54A601A6" w14:textId="77777777" w:rsidR="00C54564" w:rsidRPr="000A4DD8" w:rsidRDefault="00C54564" w:rsidP="005A3620">
            <w:r w:rsidRPr="000A4DD8">
              <w:t>(</w:t>
            </w:r>
            <w:r w:rsidR="005A3620" w:rsidRPr="000A4DD8">
              <w:t>4</w:t>
            </w:r>
            <w:r w:rsidRPr="000A4DD8">
              <w:t>)</w:t>
            </w:r>
          </w:p>
        </w:tc>
        <w:tc>
          <w:tcPr>
            <w:tcW w:w="4770" w:type="dxa"/>
          </w:tcPr>
          <w:p w14:paraId="54A601A7" w14:textId="77777777" w:rsidR="00C54564" w:rsidRPr="000A4DD8" w:rsidRDefault="00290D7C" w:rsidP="00290D7C">
            <w:r w:rsidRPr="000A4DD8">
              <w:t>The Plan contains s</w:t>
            </w:r>
            <w:r w:rsidR="00C54564" w:rsidRPr="000A4DD8">
              <w:t>ufficient information to demonstrate the ability to provide service</w:t>
            </w:r>
            <w:r w:rsidR="009B427E" w:rsidRPr="000A4DD8">
              <w:t>s</w:t>
            </w:r>
            <w:r w:rsidR="00C54564" w:rsidRPr="000A4DD8">
              <w:t xml:space="preserve"> c</w:t>
            </w:r>
            <w:r w:rsidR="00F83726" w:rsidRPr="000A4DD8">
              <w:t xml:space="preserve">onsistent with the requirements </w:t>
            </w:r>
            <w:r w:rsidR="00C54564" w:rsidRPr="000A4DD8">
              <w:t>of all applicable statutes, codes, rules, and regulations.</w:t>
            </w:r>
          </w:p>
        </w:tc>
        <w:tc>
          <w:tcPr>
            <w:tcW w:w="5580" w:type="dxa"/>
          </w:tcPr>
          <w:p w14:paraId="54A601A8" w14:textId="77777777" w:rsidR="009B427E" w:rsidRPr="000A4DD8" w:rsidRDefault="00C54564" w:rsidP="00F43CF2">
            <w:pPr>
              <w:numPr>
                <w:ilvl w:val="0"/>
                <w:numId w:val="7"/>
              </w:numPr>
              <w:tabs>
                <w:tab w:val="clear" w:pos="720"/>
              </w:tabs>
              <w:ind w:left="252" w:hanging="252"/>
            </w:pPr>
            <w:r w:rsidRPr="000A4DD8">
              <w:t>Yes</w:t>
            </w:r>
            <w:r w:rsidR="005878D8" w:rsidRPr="000A4DD8">
              <w:t xml:space="preserve">, the </w:t>
            </w:r>
            <w:r w:rsidR="001255CC" w:rsidRPr="000A4DD8">
              <w:t>Plan demonstrates that</w:t>
            </w:r>
            <w:r w:rsidR="009B427E" w:rsidRPr="000A4DD8">
              <w:t xml:space="preserve"> </w:t>
            </w:r>
            <w:r w:rsidR="00F43CF2" w:rsidRPr="000A4DD8">
              <w:t>the</w:t>
            </w:r>
            <w:r w:rsidR="00865224" w:rsidRPr="000A4DD8">
              <w:t xml:space="preserve"> District </w:t>
            </w:r>
            <w:r w:rsidR="009B427E" w:rsidRPr="000A4DD8">
              <w:t>has ample water supply</w:t>
            </w:r>
            <w:r w:rsidR="00DC1CB4" w:rsidRPr="000A4DD8">
              <w:t xml:space="preserve"> to provide service consistent with the requirements of all applicable statutes, codes, rules, and regulations.</w:t>
            </w:r>
          </w:p>
        </w:tc>
      </w:tr>
      <w:tr w:rsidR="00F43CF2" w:rsidRPr="000A4DD8" w14:paraId="54A601AE" w14:textId="77777777" w:rsidTr="00486FEE">
        <w:tc>
          <w:tcPr>
            <w:tcW w:w="720" w:type="dxa"/>
          </w:tcPr>
          <w:p w14:paraId="54A601AA" w14:textId="77777777" w:rsidR="00C54564" w:rsidRPr="000A4DD8" w:rsidRDefault="00C54564" w:rsidP="005A3620">
            <w:r w:rsidRPr="000A4DD8">
              <w:t>(</w:t>
            </w:r>
            <w:r w:rsidR="005A3620" w:rsidRPr="000A4DD8">
              <w:t>5</w:t>
            </w:r>
            <w:r w:rsidRPr="000A4DD8">
              <w:t>)</w:t>
            </w:r>
          </w:p>
        </w:tc>
        <w:tc>
          <w:tcPr>
            <w:tcW w:w="4770" w:type="dxa"/>
          </w:tcPr>
          <w:p w14:paraId="54A601AB" w14:textId="77777777" w:rsidR="00C54564" w:rsidRPr="000A4DD8" w:rsidRDefault="00290D7C" w:rsidP="00A37211">
            <w:r w:rsidRPr="000A4DD8">
              <w:t>The Plan is c</w:t>
            </w:r>
            <w:r w:rsidR="00C54564" w:rsidRPr="000A4DD8">
              <w:t xml:space="preserve">onsistent with Washington Administrative Code (WAC) </w:t>
            </w:r>
            <w:r w:rsidR="009B427E" w:rsidRPr="000A4DD8">
              <w:t xml:space="preserve">246-290-100 for the water service. </w:t>
            </w:r>
          </w:p>
        </w:tc>
        <w:tc>
          <w:tcPr>
            <w:tcW w:w="5580" w:type="dxa"/>
          </w:tcPr>
          <w:p w14:paraId="54A601AC" w14:textId="77777777" w:rsidR="00120E9A" w:rsidRPr="000A4DD8" w:rsidRDefault="00464A04" w:rsidP="005B7F98">
            <w:pPr>
              <w:numPr>
                <w:ilvl w:val="0"/>
                <w:numId w:val="8"/>
              </w:numPr>
              <w:tabs>
                <w:tab w:val="clear" w:pos="720"/>
              </w:tabs>
              <w:ind w:left="259" w:hanging="259"/>
            </w:pPr>
            <w:r w:rsidRPr="000A4DD8">
              <w:t>Yes, t</w:t>
            </w:r>
            <w:r w:rsidR="00C54564" w:rsidRPr="000A4DD8">
              <w:t>he</w:t>
            </w:r>
            <w:r w:rsidR="00B8726A" w:rsidRPr="000A4DD8">
              <w:t xml:space="preserve"> </w:t>
            </w:r>
            <w:r w:rsidR="00120E9A" w:rsidRPr="000A4DD8">
              <w:t xml:space="preserve">Plan is consistent with the applicable </w:t>
            </w:r>
            <w:r w:rsidR="00FB5EBC">
              <w:t>rules.</w:t>
            </w:r>
          </w:p>
          <w:p w14:paraId="54A601AD" w14:textId="77777777" w:rsidR="00C54564" w:rsidRPr="000A4DD8" w:rsidRDefault="00C54564" w:rsidP="00CE1E84">
            <w:pPr>
              <w:ind w:left="252"/>
            </w:pPr>
          </w:p>
        </w:tc>
      </w:tr>
      <w:tr w:rsidR="00F43CF2" w:rsidRPr="000A4DD8" w14:paraId="54A601B2" w14:textId="77777777" w:rsidTr="00486FEE">
        <w:tc>
          <w:tcPr>
            <w:tcW w:w="720" w:type="dxa"/>
          </w:tcPr>
          <w:p w14:paraId="54A601AF" w14:textId="77777777" w:rsidR="00C54564" w:rsidRPr="000A4DD8" w:rsidRDefault="00C54564" w:rsidP="00853030">
            <w:pPr>
              <w:rPr>
                <w:bCs/>
                <w:iCs/>
                <w:highlight w:val="yellow"/>
              </w:rPr>
            </w:pPr>
          </w:p>
        </w:tc>
        <w:tc>
          <w:tcPr>
            <w:tcW w:w="4770" w:type="dxa"/>
          </w:tcPr>
          <w:p w14:paraId="54A601B0" w14:textId="77777777" w:rsidR="00C54564" w:rsidRPr="000A4DD8" w:rsidRDefault="00330FF8" w:rsidP="00853030">
            <w:pPr>
              <w:rPr>
                <w:highlight w:val="yellow"/>
              </w:rPr>
            </w:pPr>
            <w:r w:rsidRPr="000A4DD8">
              <w:t>B</w:t>
            </w:r>
            <w:r w:rsidR="00C54564" w:rsidRPr="000A4DD8">
              <w:t>. Consistency requirements: 13.24.060</w:t>
            </w:r>
          </w:p>
        </w:tc>
        <w:tc>
          <w:tcPr>
            <w:tcW w:w="5580" w:type="dxa"/>
          </w:tcPr>
          <w:p w14:paraId="54A601B1" w14:textId="77777777" w:rsidR="00C54564" w:rsidRPr="000A4DD8" w:rsidRDefault="00C54564" w:rsidP="00853030">
            <w:pPr>
              <w:pStyle w:val="Footer"/>
              <w:tabs>
                <w:tab w:val="clear" w:pos="4320"/>
                <w:tab w:val="clear" w:pos="8640"/>
              </w:tabs>
              <w:rPr>
                <w:highlight w:val="yellow"/>
              </w:rPr>
            </w:pPr>
          </w:p>
        </w:tc>
      </w:tr>
      <w:tr w:rsidR="00F43CF2" w:rsidRPr="000A4DD8" w14:paraId="54A601B6" w14:textId="77777777" w:rsidTr="00486FEE">
        <w:tc>
          <w:tcPr>
            <w:tcW w:w="720" w:type="dxa"/>
          </w:tcPr>
          <w:p w14:paraId="54A601B3" w14:textId="77777777" w:rsidR="003555D5" w:rsidRPr="000A4DD8" w:rsidRDefault="002949EB" w:rsidP="005A3620">
            <w:r w:rsidRPr="000A4DD8">
              <w:t>(</w:t>
            </w:r>
            <w:r w:rsidR="005A3620" w:rsidRPr="000A4DD8">
              <w:t>6</w:t>
            </w:r>
            <w:r w:rsidRPr="000A4DD8">
              <w:t>)</w:t>
            </w:r>
          </w:p>
        </w:tc>
        <w:tc>
          <w:tcPr>
            <w:tcW w:w="4770" w:type="dxa"/>
          </w:tcPr>
          <w:p w14:paraId="54A601B4" w14:textId="77777777" w:rsidR="003555D5" w:rsidRPr="000A4DD8" w:rsidRDefault="007F4217" w:rsidP="00BA4669">
            <w:r w:rsidRPr="000A4DD8">
              <w:t>King County C</w:t>
            </w:r>
            <w:r w:rsidR="003555D5" w:rsidRPr="000A4DD8">
              <w:t>ode related to the installation of fire hydrants and water mains.</w:t>
            </w:r>
          </w:p>
        </w:tc>
        <w:tc>
          <w:tcPr>
            <w:tcW w:w="5580" w:type="dxa"/>
          </w:tcPr>
          <w:p w14:paraId="54A601B5" w14:textId="77777777" w:rsidR="003555D5" w:rsidRPr="000A4DD8" w:rsidRDefault="00DC1CB4" w:rsidP="00AF3D21">
            <w:pPr>
              <w:numPr>
                <w:ilvl w:val="0"/>
                <w:numId w:val="15"/>
              </w:numPr>
              <w:tabs>
                <w:tab w:val="clear" w:pos="720"/>
              </w:tabs>
              <w:ind w:left="252" w:hanging="252"/>
            </w:pPr>
            <w:r w:rsidRPr="000A4DD8">
              <w:t>Yes, the Plan propose</w:t>
            </w:r>
            <w:r w:rsidR="000A4DD8">
              <w:t>s to provide adequate fire flow; there are several proposed capital improvement projects to increase fire flow for portions of the District.</w:t>
            </w:r>
          </w:p>
        </w:tc>
      </w:tr>
      <w:tr w:rsidR="00F43CF2" w:rsidRPr="000A4DD8" w14:paraId="54A601BB" w14:textId="77777777" w:rsidTr="00486FEE">
        <w:tc>
          <w:tcPr>
            <w:tcW w:w="720" w:type="dxa"/>
          </w:tcPr>
          <w:p w14:paraId="54A601B7" w14:textId="77777777" w:rsidR="00C54564" w:rsidRPr="000A4DD8" w:rsidRDefault="00C54564" w:rsidP="005A3620">
            <w:r w:rsidRPr="000A4DD8">
              <w:t>(</w:t>
            </w:r>
            <w:r w:rsidR="005A3620" w:rsidRPr="000A4DD8">
              <w:t>7</w:t>
            </w:r>
            <w:r w:rsidRPr="000A4DD8">
              <w:t>)</w:t>
            </w:r>
          </w:p>
        </w:tc>
        <w:tc>
          <w:tcPr>
            <w:tcW w:w="4770" w:type="dxa"/>
          </w:tcPr>
          <w:p w14:paraId="54A601B8" w14:textId="77777777" w:rsidR="00C54564" w:rsidRPr="000A4DD8" w:rsidRDefault="00C54564" w:rsidP="00BA4669">
            <w:r w:rsidRPr="000A4DD8">
              <w:t>State and local health requirements.</w:t>
            </w:r>
          </w:p>
        </w:tc>
        <w:tc>
          <w:tcPr>
            <w:tcW w:w="5580" w:type="dxa"/>
          </w:tcPr>
          <w:p w14:paraId="54A601B9" w14:textId="3BE80A17" w:rsidR="00C54564" w:rsidRPr="000A4DD8" w:rsidRDefault="00C54564" w:rsidP="00AB5080">
            <w:pPr>
              <w:numPr>
                <w:ilvl w:val="0"/>
                <w:numId w:val="15"/>
              </w:numPr>
              <w:tabs>
                <w:tab w:val="clear" w:pos="720"/>
              </w:tabs>
              <w:ind w:left="252" w:hanging="252"/>
            </w:pPr>
            <w:r w:rsidRPr="000A4DD8">
              <w:t xml:space="preserve">The Plan has not yet been approved by </w:t>
            </w:r>
            <w:r w:rsidR="00731CEF">
              <w:t>DOH</w:t>
            </w:r>
            <w:r w:rsidR="00FB5EBC">
              <w:t>.</w:t>
            </w:r>
          </w:p>
          <w:p w14:paraId="54A601BA" w14:textId="77777777" w:rsidR="00C54564" w:rsidRPr="000A4DD8" w:rsidRDefault="00C54564" w:rsidP="00AB5080">
            <w:pPr>
              <w:numPr>
                <w:ilvl w:val="0"/>
                <w:numId w:val="15"/>
              </w:numPr>
              <w:tabs>
                <w:tab w:val="clear" w:pos="720"/>
              </w:tabs>
              <w:ind w:left="252" w:hanging="252"/>
            </w:pPr>
            <w:r w:rsidRPr="000A4DD8">
              <w:t>The UTRC review process included a representative of Public Health-Seattle and King County.</w:t>
            </w:r>
          </w:p>
        </w:tc>
      </w:tr>
      <w:tr w:rsidR="00F43CF2" w:rsidRPr="000A4DD8" w14:paraId="54A601BF" w14:textId="77777777" w:rsidTr="00486FEE">
        <w:tc>
          <w:tcPr>
            <w:tcW w:w="720" w:type="dxa"/>
          </w:tcPr>
          <w:p w14:paraId="54A601BC" w14:textId="77777777" w:rsidR="00C54564" w:rsidRPr="000A4DD8" w:rsidRDefault="00C54564" w:rsidP="005A3620">
            <w:r w:rsidRPr="000A4DD8">
              <w:t>(</w:t>
            </w:r>
            <w:r w:rsidR="005A3620" w:rsidRPr="000A4DD8">
              <w:t>8</w:t>
            </w:r>
            <w:r w:rsidRPr="000A4DD8">
              <w:t>)</w:t>
            </w:r>
          </w:p>
        </w:tc>
        <w:tc>
          <w:tcPr>
            <w:tcW w:w="4770" w:type="dxa"/>
          </w:tcPr>
          <w:p w14:paraId="54A601BD" w14:textId="77777777" w:rsidR="00C54564" w:rsidRPr="000A4DD8" w:rsidRDefault="00C54564" w:rsidP="00BA4669">
            <w:r w:rsidRPr="000A4DD8">
              <w:t>Elimination or prevention of duplicate facilities.</w:t>
            </w:r>
          </w:p>
        </w:tc>
        <w:tc>
          <w:tcPr>
            <w:tcW w:w="5580" w:type="dxa"/>
          </w:tcPr>
          <w:p w14:paraId="54A601BE" w14:textId="77777777" w:rsidR="00C54564" w:rsidRPr="000A4DD8" w:rsidRDefault="00F83726" w:rsidP="00A37211">
            <w:pPr>
              <w:numPr>
                <w:ilvl w:val="0"/>
                <w:numId w:val="16"/>
              </w:numPr>
              <w:tabs>
                <w:tab w:val="clear" w:pos="720"/>
              </w:tabs>
              <w:ind w:left="252" w:hanging="252"/>
            </w:pPr>
            <w:r w:rsidRPr="000A4DD8">
              <w:t>The</w:t>
            </w:r>
            <w:r w:rsidR="00865224" w:rsidRPr="000A4DD8">
              <w:t xml:space="preserve"> District </w:t>
            </w:r>
            <w:r w:rsidR="00C54564" w:rsidRPr="000A4DD8">
              <w:t xml:space="preserve">has written agreements with other </w:t>
            </w:r>
            <w:r w:rsidR="00E246D3" w:rsidRPr="000A4DD8">
              <w:t xml:space="preserve">water </w:t>
            </w:r>
            <w:r w:rsidR="00C54564" w:rsidRPr="000A4DD8">
              <w:t xml:space="preserve">providers regarding areas to be served in order to avoid overlapping jurisdiction and to ensure efficiency in the use of existing facilities. </w:t>
            </w:r>
          </w:p>
        </w:tc>
      </w:tr>
      <w:tr w:rsidR="00F43CF2" w:rsidRPr="000A4DD8" w14:paraId="54A601C3" w14:textId="77777777" w:rsidTr="00486FEE">
        <w:tc>
          <w:tcPr>
            <w:tcW w:w="720" w:type="dxa"/>
          </w:tcPr>
          <w:p w14:paraId="54A601C0" w14:textId="77777777" w:rsidR="00C54564" w:rsidRPr="000A4DD8" w:rsidRDefault="00C54564" w:rsidP="005A3620">
            <w:r w:rsidRPr="000A4DD8">
              <w:t>(</w:t>
            </w:r>
            <w:r w:rsidR="005A3620" w:rsidRPr="000A4DD8">
              <w:t>9</w:t>
            </w:r>
            <w:r w:rsidRPr="000A4DD8">
              <w:t>)</w:t>
            </w:r>
          </w:p>
        </w:tc>
        <w:tc>
          <w:tcPr>
            <w:tcW w:w="4770" w:type="dxa"/>
          </w:tcPr>
          <w:p w14:paraId="54A601C1" w14:textId="77777777" w:rsidR="00C54564" w:rsidRPr="000A4DD8" w:rsidRDefault="00C54564" w:rsidP="00BA4669">
            <w:r w:rsidRPr="000A4DD8">
              <w:t>Promotion of most healthful and reliable services to the public.</w:t>
            </w:r>
          </w:p>
        </w:tc>
        <w:tc>
          <w:tcPr>
            <w:tcW w:w="5580" w:type="dxa"/>
          </w:tcPr>
          <w:p w14:paraId="54A601C2" w14:textId="77777777" w:rsidR="00C54564" w:rsidRPr="000A4DD8" w:rsidRDefault="00C54564" w:rsidP="00AB5080">
            <w:pPr>
              <w:numPr>
                <w:ilvl w:val="0"/>
                <w:numId w:val="17"/>
              </w:numPr>
              <w:tabs>
                <w:tab w:val="clear" w:pos="720"/>
              </w:tabs>
              <w:ind w:left="252" w:hanging="252"/>
            </w:pPr>
            <w:r w:rsidRPr="000A4DD8">
              <w:t>Yes.</w:t>
            </w:r>
          </w:p>
        </w:tc>
      </w:tr>
      <w:tr w:rsidR="00F43CF2" w:rsidRPr="000A4DD8" w14:paraId="54A601C7" w14:textId="77777777" w:rsidTr="00486FEE">
        <w:tc>
          <w:tcPr>
            <w:tcW w:w="720" w:type="dxa"/>
          </w:tcPr>
          <w:p w14:paraId="54A601C4" w14:textId="77777777" w:rsidR="00C54564" w:rsidRPr="000A4DD8" w:rsidRDefault="00C54564" w:rsidP="005A3620">
            <w:r w:rsidRPr="000A4DD8">
              <w:t>(1</w:t>
            </w:r>
            <w:r w:rsidR="005A3620" w:rsidRPr="000A4DD8">
              <w:t>0</w:t>
            </w:r>
            <w:r w:rsidRPr="000A4DD8">
              <w:t>)</w:t>
            </w:r>
          </w:p>
        </w:tc>
        <w:tc>
          <w:tcPr>
            <w:tcW w:w="4770" w:type="dxa"/>
          </w:tcPr>
          <w:p w14:paraId="54A601C5" w14:textId="77777777" w:rsidR="00C54564" w:rsidRPr="000A4DD8" w:rsidRDefault="00C54564" w:rsidP="00BA4669">
            <w:r w:rsidRPr="000A4DD8">
              <w:t>Provision of service at a reasonable cost, and maximization of use of public facilities.</w:t>
            </w:r>
          </w:p>
        </w:tc>
        <w:tc>
          <w:tcPr>
            <w:tcW w:w="5580" w:type="dxa"/>
          </w:tcPr>
          <w:p w14:paraId="54A601C6" w14:textId="77777777" w:rsidR="00C54564" w:rsidRPr="000A4DD8" w:rsidRDefault="00C54564" w:rsidP="00F43CF2">
            <w:pPr>
              <w:numPr>
                <w:ilvl w:val="0"/>
                <w:numId w:val="18"/>
              </w:numPr>
              <w:tabs>
                <w:tab w:val="clear" w:pos="720"/>
              </w:tabs>
              <w:ind w:left="252" w:hanging="252"/>
            </w:pPr>
            <w:r w:rsidRPr="000A4DD8">
              <w:t>Currently</w:t>
            </w:r>
            <w:r w:rsidR="00AE65E4" w:rsidRPr="000A4DD8">
              <w:t>,</w:t>
            </w:r>
            <w:r w:rsidR="00B8726A" w:rsidRPr="000A4DD8">
              <w:t xml:space="preserve"> </w:t>
            </w:r>
            <w:r w:rsidR="00F43CF2" w:rsidRPr="000A4DD8">
              <w:t>t</w:t>
            </w:r>
            <w:r w:rsidR="00F83726" w:rsidRPr="000A4DD8">
              <w:t>he</w:t>
            </w:r>
            <w:r w:rsidR="00865224" w:rsidRPr="000A4DD8">
              <w:t xml:space="preserve"> District </w:t>
            </w:r>
            <w:r w:rsidRPr="000A4DD8">
              <w:t>charges</w:t>
            </w:r>
            <w:r w:rsidR="00AB5080" w:rsidRPr="000A4DD8">
              <w:t xml:space="preserve"> a rate that is </w:t>
            </w:r>
            <w:r w:rsidRPr="000A4DD8">
              <w:t>in the affordable range.</w:t>
            </w:r>
          </w:p>
        </w:tc>
      </w:tr>
      <w:tr w:rsidR="00F43CF2" w:rsidRPr="000A4DD8" w14:paraId="54A601CB" w14:textId="77777777" w:rsidTr="00486FEE">
        <w:tc>
          <w:tcPr>
            <w:tcW w:w="720" w:type="dxa"/>
          </w:tcPr>
          <w:p w14:paraId="54A601C8" w14:textId="77777777" w:rsidR="00241540" w:rsidRPr="000A4DD8" w:rsidRDefault="00241540" w:rsidP="005A3620"/>
        </w:tc>
        <w:tc>
          <w:tcPr>
            <w:tcW w:w="4770" w:type="dxa"/>
          </w:tcPr>
          <w:p w14:paraId="54A601C9" w14:textId="77777777" w:rsidR="00241540" w:rsidRPr="000A4DD8" w:rsidRDefault="00003CAE" w:rsidP="00BA4669">
            <w:r>
              <w:t>C.</w:t>
            </w:r>
            <w:r w:rsidR="00241540" w:rsidRPr="000A4DD8">
              <w:t xml:space="preserve"> King County Comprehensive Plan </w:t>
            </w:r>
            <w:r>
              <w:t xml:space="preserve">(KCCP) </w:t>
            </w:r>
            <w:r w:rsidR="00241540" w:rsidRPr="000A4DD8">
              <w:t>– consistency with provisions and specific policies</w:t>
            </w:r>
          </w:p>
        </w:tc>
        <w:tc>
          <w:tcPr>
            <w:tcW w:w="5580" w:type="dxa"/>
          </w:tcPr>
          <w:p w14:paraId="54A601CA" w14:textId="77777777" w:rsidR="00241540" w:rsidRPr="000A4DD8" w:rsidRDefault="00241540" w:rsidP="001255CC">
            <w:pPr>
              <w:ind w:left="252"/>
            </w:pPr>
          </w:p>
        </w:tc>
      </w:tr>
      <w:tr w:rsidR="00F43CF2" w:rsidRPr="000A4DD8" w14:paraId="54A601CF" w14:textId="77777777" w:rsidTr="00486FEE">
        <w:tc>
          <w:tcPr>
            <w:tcW w:w="720" w:type="dxa"/>
          </w:tcPr>
          <w:p w14:paraId="54A601CC" w14:textId="77777777" w:rsidR="00CB0144" w:rsidRPr="000A4DD8" w:rsidRDefault="002949EB" w:rsidP="005A3620">
            <w:r w:rsidRPr="000A4DD8">
              <w:t>(1</w:t>
            </w:r>
            <w:r w:rsidR="005A3620" w:rsidRPr="000A4DD8">
              <w:t>1</w:t>
            </w:r>
            <w:r w:rsidRPr="000A4DD8">
              <w:t>)</w:t>
            </w:r>
          </w:p>
        </w:tc>
        <w:tc>
          <w:tcPr>
            <w:tcW w:w="4770" w:type="dxa"/>
          </w:tcPr>
          <w:p w14:paraId="54A601CD" w14:textId="77777777" w:rsidR="00CB0144" w:rsidRPr="000A4DD8" w:rsidRDefault="00CB0144" w:rsidP="00003CAE">
            <w:r w:rsidRPr="000A4DD8">
              <w:t xml:space="preserve">Consistency with the </w:t>
            </w:r>
            <w:r w:rsidR="00003CAE">
              <w:t>KCCP</w:t>
            </w:r>
            <w:r w:rsidRPr="000A4DD8">
              <w:t xml:space="preserve"> and applicable </w:t>
            </w:r>
            <w:r w:rsidR="00756B40" w:rsidRPr="000A4DD8">
              <w:t>C</w:t>
            </w:r>
            <w:r w:rsidRPr="000A4DD8">
              <w:t>ounty plans and policies including the Flood Hazard Management Plan and Emergency Response Plan.</w:t>
            </w:r>
          </w:p>
        </w:tc>
        <w:tc>
          <w:tcPr>
            <w:tcW w:w="5580" w:type="dxa"/>
          </w:tcPr>
          <w:p w14:paraId="54A601CE" w14:textId="77777777" w:rsidR="00CB0144" w:rsidRPr="000A4DD8" w:rsidRDefault="00E0747A" w:rsidP="00BA4669">
            <w:pPr>
              <w:numPr>
                <w:ilvl w:val="0"/>
                <w:numId w:val="20"/>
              </w:numPr>
              <w:tabs>
                <w:tab w:val="clear" w:pos="720"/>
              </w:tabs>
              <w:ind w:left="252" w:hanging="252"/>
            </w:pPr>
            <w:r w:rsidRPr="000A4DD8">
              <w:t xml:space="preserve">Yes, the Plan is consistent with the applicable comprehensive plans. </w:t>
            </w:r>
          </w:p>
        </w:tc>
      </w:tr>
      <w:tr w:rsidR="00F43CF2" w:rsidRPr="000A4DD8" w14:paraId="54A601D7" w14:textId="77777777" w:rsidTr="00486FEE">
        <w:tc>
          <w:tcPr>
            <w:tcW w:w="720" w:type="dxa"/>
          </w:tcPr>
          <w:p w14:paraId="54A601D0" w14:textId="77777777" w:rsidR="00CB0144" w:rsidRPr="000A4DD8" w:rsidRDefault="002949EB" w:rsidP="005A3620">
            <w:r w:rsidRPr="000A4DD8">
              <w:t>(1</w:t>
            </w:r>
            <w:r w:rsidR="005A3620" w:rsidRPr="000A4DD8">
              <w:t>2</w:t>
            </w:r>
            <w:r w:rsidRPr="000A4DD8">
              <w:t>)</w:t>
            </w:r>
          </w:p>
        </w:tc>
        <w:tc>
          <w:tcPr>
            <w:tcW w:w="4770" w:type="dxa"/>
          </w:tcPr>
          <w:p w14:paraId="54A601D1" w14:textId="77777777" w:rsidR="00CB0144" w:rsidRPr="000A4DD8" w:rsidRDefault="00CB0144" w:rsidP="00BA4669">
            <w:r w:rsidRPr="000A4DD8">
              <w:t>Consistency wit</w:t>
            </w:r>
            <w:r w:rsidR="0057291C" w:rsidRPr="000A4DD8">
              <w:t>h the Coordinated Water System P</w:t>
            </w:r>
            <w:r w:rsidRPr="000A4DD8">
              <w:t>lans adopted in KCC 13.28</w:t>
            </w:r>
            <w:r w:rsidR="001B2FCA" w:rsidRPr="000A4DD8">
              <w:t>.</w:t>
            </w:r>
          </w:p>
        </w:tc>
        <w:tc>
          <w:tcPr>
            <w:tcW w:w="5580" w:type="dxa"/>
          </w:tcPr>
          <w:p w14:paraId="54A601D2" w14:textId="77777777" w:rsidR="00F43CF2" w:rsidRPr="000A4DD8" w:rsidRDefault="00DC1CB4" w:rsidP="00F43CF2">
            <w:pPr>
              <w:numPr>
                <w:ilvl w:val="0"/>
                <w:numId w:val="20"/>
              </w:numPr>
              <w:tabs>
                <w:tab w:val="clear" w:pos="720"/>
              </w:tabs>
              <w:ind w:left="252" w:hanging="252"/>
            </w:pPr>
            <w:r w:rsidRPr="000A4DD8">
              <w:t xml:space="preserve">Yes, the Plan is consistent with the </w:t>
            </w:r>
            <w:r w:rsidR="00AF3D21">
              <w:t xml:space="preserve">East </w:t>
            </w:r>
            <w:r w:rsidR="00A37211" w:rsidRPr="000A4DD8">
              <w:t xml:space="preserve">King County </w:t>
            </w:r>
            <w:r w:rsidRPr="000A4DD8">
              <w:t>Coordinated Water System Plan</w:t>
            </w:r>
            <w:r w:rsidR="001B2FCA" w:rsidRPr="000A4DD8">
              <w:t xml:space="preserve"> (CWSP)</w:t>
            </w:r>
            <w:r w:rsidR="00F43CF2" w:rsidRPr="000A4DD8">
              <w:t>.</w:t>
            </w:r>
          </w:p>
          <w:p w14:paraId="54A601D3" w14:textId="77777777" w:rsidR="004E3221" w:rsidRDefault="00F43CF2" w:rsidP="000A4DD8">
            <w:pPr>
              <w:numPr>
                <w:ilvl w:val="0"/>
                <w:numId w:val="20"/>
              </w:numPr>
              <w:tabs>
                <w:tab w:val="clear" w:pos="720"/>
              </w:tabs>
              <w:ind w:left="252" w:hanging="252"/>
            </w:pPr>
            <w:r w:rsidRPr="000A4DD8">
              <w:lastRenderedPageBreak/>
              <w:t>The</w:t>
            </w:r>
            <w:r w:rsidR="00865224" w:rsidRPr="000A4DD8">
              <w:t xml:space="preserve"> District </w:t>
            </w:r>
            <w:r w:rsidR="004E3221" w:rsidRPr="000A4DD8">
              <w:t>CWSP designated service area boundary is concurrent</w:t>
            </w:r>
            <w:r w:rsidR="000A4DD8">
              <w:t xml:space="preserve"> with </w:t>
            </w:r>
            <w:r w:rsidR="004E3221" w:rsidRPr="000A4DD8">
              <w:t xml:space="preserve">its </w:t>
            </w:r>
            <w:r w:rsidR="0004172C">
              <w:t>retail service area.</w:t>
            </w:r>
          </w:p>
          <w:p w14:paraId="54A601D4" w14:textId="77777777" w:rsidR="004764DF" w:rsidRPr="004764DF" w:rsidRDefault="00AF3D21" w:rsidP="004764DF">
            <w:pPr>
              <w:numPr>
                <w:ilvl w:val="0"/>
                <w:numId w:val="20"/>
              </w:numPr>
              <w:tabs>
                <w:tab w:val="clear" w:pos="720"/>
              </w:tabs>
              <w:ind w:left="252" w:hanging="252"/>
            </w:pPr>
            <w:r w:rsidRPr="00AF3D21">
              <w:t>Wherever feasible, the District may encourage satellite</w:t>
            </w:r>
            <w:r>
              <w:t xml:space="preserve"> </w:t>
            </w:r>
            <w:r w:rsidRPr="00AF3D21">
              <w:t>management as a part of its services within its service area.</w:t>
            </w:r>
          </w:p>
          <w:p w14:paraId="54A601D6" w14:textId="02C2FAF0" w:rsidR="00AF3D21" w:rsidRPr="000A4DD8" w:rsidRDefault="004764DF" w:rsidP="00AF3D21">
            <w:pPr>
              <w:numPr>
                <w:ilvl w:val="0"/>
                <w:numId w:val="20"/>
              </w:numPr>
              <w:tabs>
                <w:tab w:val="clear" w:pos="720"/>
              </w:tabs>
              <w:ind w:left="252" w:hanging="252"/>
            </w:pPr>
            <w:r w:rsidRPr="004764DF">
              <w:t>The District satellite manages the</w:t>
            </w:r>
            <w:r>
              <w:t xml:space="preserve"> </w:t>
            </w:r>
            <w:r w:rsidRPr="004764DF">
              <w:t>Novelty Hill</w:t>
            </w:r>
            <w:r>
              <w:t xml:space="preserve"> </w:t>
            </w:r>
            <w:r w:rsidRPr="004764DF">
              <w:t xml:space="preserve">Water System which serves </w:t>
            </w:r>
            <w:r w:rsidR="00B05CBD">
              <w:t>nine</w:t>
            </w:r>
            <w:r w:rsidR="00B05CBD" w:rsidRPr="004764DF">
              <w:t xml:space="preserve"> </w:t>
            </w:r>
            <w:r w:rsidRPr="004764DF">
              <w:t>residential properties</w:t>
            </w:r>
            <w:r w:rsidR="0004172C">
              <w:t>.</w:t>
            </w:r>
          </w:p>
        </w:tc>
      </w:tr>
      <w:tr w:rsidR="00F43CF2" w:rsidRPr="000A4DD8" w14:paraId="54A601DB" w14:textId="77777777" w:rsidTr="00486FEE">
        <w:tc>
          <w:tcPr>
            <w:tcW w:w="720" w:type="dxa"/>
          </w:tcPr>
          <w:p w14:paraId="54A601D8" w14:textId="77777777" w:rsidR="00C54564" w:rsidRPr="000A4DD8" w:rsidRDefault="00C54564" w:rsidP="005A3620">
            <w:r w:rsidRPr="000A4DD8">
              <w:lastRenderedPageBreak/>
              <w:t>(</w:t>
            </w:r>
            <w:r w:rsidR="00A16CDE" w:rsidRPr="000A4DD8">
              <w:t>1</w:t>
            </w:r>
            <w:r w:rsidR="005A3620" w:rsidRPr="000A4DD8">
              <w:t>3</w:t>
            </w:r>
            <w:r w:rsidRPr="000A4DD8">
              <w:t>)</w:t>
            </w:r>
          </w:p>
        </w:tc>
        <w:tc>
          <w:tcPr>
            <w:tcW w:w="4770" w:type="dxa"/>
          </w:tcPr>
          <w:p w14:paraId="54A601D9" w14:textId="77777777" w:rsidR="00C54564" w:rsidRPr="000A4DD8" w:rsidRDefault="00AE65E4" w:rsidP="00BA4669">
            <w:r w:rsidRPr="000A4DD8">
              <w:t>Basin-</w:t>
            </w:r>
            <w:r w:rsidR="00C54564" w:rsidRPr="000A4DD8">
              <w:t>wide or multi</w:t>
            </w:r>
            <w:r w:rsidRPr="000A4DD8">
              <w:t>-</w:t>
            </w:r>
            <w:r w:rsidR="00C54564" w:rsidRPr="000A4DD8">
              <w:t xml:space="preserve">basin water plans, sewerage plans, or both when approved by </w:t>
            </w:r>
            <w:r w:rsidR="00C017BA" w:rsidRPr="000A4DD8">
              <w:t>the Washington State Department of Ecology</w:t>
            </w:r>
            <w:r w:rsidR="00C54564" w:rsidRPr="000A4DD8">
              <w:t xml:space="preserve"> or </w:t>
            </w:r>
            <w:r w:rsidR="00C017BA" w:rsidRPr="000A4DD8">
              <w:t>the Washington State Department of Health</w:t>
            </w:r>
            <w:r w:rsidR="00C54564" w:rsidRPr="000A4DD8">
              <w:t>.</w:t>
            </w:r>
          </w:p>
        </w:tc>
        <w:tc>
          <w:tcPr>
            <w:tcW w:w="5580" w:type="dxa"/>
          </w:tcPr>
          <w:p w14:paraId="54A601DA" w14:textId="77777777" w:rsidR="00C54564" w:rsidRPr="000A4DD8" w:rsidRDefault="00A37211" w:rsidP="00BA4669">
            <w:pPr>
              <w:numPr>
                <w:ilvl w:val="0"/>
                <w:numId w:val="20"/>
              </w:numPr>
              <w:tabs>
                <w:tab w:val="clear" w:pos="720"/>
              </w:tabs>
              <w:ind w:left="252" w:hanging="252"/>
            </w:pPr>
            <w:r w:rsidRPr="000A4DD8">
              <w:t>Not applicable</w:t>
            </w:r>
            <w:r w:rsidR="00C54564" w:rsidRPr="000A4DD8">
              <w:t xml:space="preserve">. </w:t>
            </w:r>
          </w:p>
        </w:tc>
      </w:tr>
      <w:tr w:rsidR="00F43CF2" w:rsidRPr="000A4DD8" w14:paraId="54A601DF" w14:textId="77777777" w:rsidTr="00486FEE">
        <w:tc>
          <w:tcPr>
            <w:tcW w:w="720" w:type="dxa"/>
          </w:tcPr>
          <w:p w14:paraId="54A601DC" w14:textId="77777777" w:rsidR="00C54564" w:rsidRPr="000A4DD8" w:rsidRDefault="00C54564" w:rsidP="005A3620">
            <w:r w:rsidRPr="000A4DD8">
              <w:br w:type="page"/>
              <w:t>(1</w:t>
            </w:r>
            <w:r w:rsidR="005A3620" w:rsidRPr="000A4DD8">
              <w:t>4</w:t>
            </w:r>
            <w:r w:rsidR="00A16CDE" w:rsidRPr="000A4DD8">
              <w:t>)</w:t>
            </w:r>
          </w:p>
        </w:tc>
        <w:tc>
          <w:tcPr>
            <w:tcW w:w="4770" w:type="dxa"/>
          </w:tcPr>
          <w:p w14:paraId="54A601DD" w14:textId="77777777" w:rsidR="00C54564" w:rsidRPr="000A4DD8" w:rsidRDefault="00C54564" w:rsidP="00BA4669">
            <w:r w:rsidRPr="000A4DD8">
              <w:t xml:space="preserve">Applicable state water quality, water conservation (e.g., </w:t>
            </w:r>
            <w:r w:rsidR="00CB0144" w:rsidRPr="000A4DD8">
              <w:t xml:space="preserve">chapter 90.54 RCW and </w:t>
            </w:r>
            <w:r w:rsidRPr="000A4DD8">
              <w:t>RCW 90.48.495), and waste management standards.</w:t>
            </w:r>
          </w:p>
        </w:tc>
        <w:tc>
          <w:tcPr>
            <w:tcW w:w="5580" w:type="dxa"/>
          </w:tcPr>
          <w:p w14:paraId="54A601DE" w14:textId="77777777" w:rsidR="00C54564" w:rsidRPr="000A4DD8" w:rsidRDefault="00C54564" w:rsidP="00AF3D21">
            <w:pPr>
              <w:numPr>
                <w:ilvl w:val="0"/>
                <w:numId w:val="21"/>
              </w:numPr>
              <w:tabs>
                <w:tab w:val="clear" w:pos="720"/>
              </w:tabs>
              <w:ind w:left="252" w:hanging="252"/>
            </w:pPr>
            <w:r w:rsidRPr="000A4DD8">
              <w:t>Yes.</w:t>
            </w:r>
            <w:r w:rsidR="001255CC" w:rsidRPr="000A4DD8">
              <w:t xml:space="preserve"> </w:t>
            </w:r>
            <w:r w:rsidR="002F0AF3" w:rsidRPr="000A4DD8">
              <w:t>The</w:t>
            </w:r>
            <w:r w:rsidR="00865224" w:rsidRPr="000A4DD8">
              <w:t xml:space="preserve"> District </w:t>
            </w:r>
            <w:r w:rsidRPr="000A4DD8">
              <w:t xml:space="preserve">implements </w:t>
            </w:r>
            <w:r w:rsidR="00AF3D21">
              <w:t xml:space="preserve">a basic </w:t>
            </w:r>
            <w:r w:rsidR="00A37211" w:rsidRPr="000A4DD8">
              <w:t>water conservation program</w:t>
            </w:r>
            <w:r w:rsidRPr="000A4DD8">
              <w:t xml:space="preserve">. </w:t>
            </w:r>
          </w:p>
        </w:tc>
      </w:tr>
      <w:tr w:rsidR="00F43CF2" w:rsidRPr="000A4DD8" w14:paraId="54A601E3" w14:textId="77777777" w:rsidTr="00486FEE">
        <w:tc>
          <w:tcPr>
            <w:tcW w:w="720" w:type="dxa"/>
          </w:tcPr>
          <w:p w14:paraId="54A601E0" w14:textId="77777777" w:rsidR="00C54564" w:rsidRPr="000A4DD8" w:rsidRDefault="00C54564" w:rsidP="005A3620">
            <w:r w:rsidRPr="000A4DD8">
              <w:t>(</w:t>
            </w:r>
            <w:r w:rsidR="00A16CDE" w:rsidRPr="000A4DD8">
              <w:t>1</w:t>
            </w:r>
            <w:r w:rsidR="005A3620" w:rsidRPr="000A4DD8">
              <w:t>5</w:t>
            </w:r>
            <w:r w:rsidRPr="000A4DD8">
              <w:t>)</w:t>
            </w:r>
          </w:p>
        </w:tc>
        <w:tc>
          <w:tcPr>
            <w:tcW w:w="4770" w:type="dxa"/>
          </w:tcPr>
          <w:p w14:paraId="54A601E1" w14:textId="77777777" w:rsidR="00C54564" w:rsidRPr="000A4DD8" w:rsidRDefault="00C017BA" w:rsidP="00BA4669">
            <w:r w:rsidRPr="000A4DD8">
              <w:t>Growth Management Act</w:t>
            </w:r>
            <w:r w:rsidR="00BA4669" w:rsidRPr="000A4DD8">
              <w:t xml:space="preserve">; </w:t>
            </w:r>
            <w:r w:rsidR="00915A30" w:rsidRPr="000A4DD8">
              <w:t>chapter</w:t>
            </w:r>
            <w:r w:rsidR="00BA4669" w:rsidRPr="000A4DD8">
              <w:t xml:space="preserve"> </w:t>
            </w:r>
            <w:r w:rsidR="00C54564" w:rsidRPr="000A4DD8">
              <w:t>36.70A</w:t>
            </w:r>
            <w:r w:rsidR="00BA4669" w:rsidRPr="000A4DD8">
              <w:t xml:space="preserve"> RCW</w:t>
            </w:r>
            <w:r w:rsidR="00C54564" w:rsidRPr="000A4DD8">
              <w:t>.</w:t>
            </w:r>
          </w:p>
        </w:tc>
        <w:tc>
          <w:tcPr>
            <w:tcW w:w="5580" w:type="dxa"/>
          </w:tcPr>
          <w:p w14:paraId="54A601E2" w14:textId="77777777" w:rsidR="00C54564" w:rsidRPr="000A4DD8" w:rsidRDefault="00C54564" w:rsidP="00DC1CB4">
            <w:pPr>
              <w:numPr>
                <w:ilvl w:val="0"/>
                <w:numId w:val="22"/>
              </w:numPr>
              <w:tabs>
                <w:tab w:val="clear" w:pos="720"/>
              </w:tabs>
              <w:ind w:left="252" w:hanging="252"/>
            </w:pPr>
            <w:r w:rsidRPr="000A4DD8">
              <w:t xml:space="preserve">Yes, the Plan is consistent with the </w:t>
            </w:r>
            <w:r w:rsidR="00DC1CB4" w:rsidRPr="000A4DD8">
              <w:t xml:space="preserve">Growth Management Act. </w:t>
            </w:r>
            <w:r w:rsidR="00BA4669" w:rsidRPr="000A4DD8">
              <w:t>See specific policies below.</w:t>
            </w:r>
          </w:p>
        </w:tc>
      </w:tr>
      <w:tr w:rsidR="00F43CF2" w:rsidRPr="000A4DD8" w14:paraId="54A601E7" w14:textId="77777777" w:rsidTr="00486FEE">
        <w:tc>
          <w:tcPr>
            <w:tcW w:w="720" w:type="dxa"/>
          </w:tcPr>
          <w:p w14:paraId="54A601E4" w14:textId="77777777" w:rsidR="00C54564" w:rsidRPr="005670EB" w:rsidRDefault="00C54564" w:rsidP="005A3620">
            <w:r w:rsidRPr="005670EB">
              <w:t>(</w:t>
            </w:r>
            <w:r w:rsidR="00A16CDE" w:rsidRPr="005670EB">
              <w:t>1</w:t>
            </w:r>
            <w:r w:rsidR="005A3620" w:rsidRPr="005670EB">
              <w:t>6</w:t>
            </w:r>
            <w:r w:rsidRPr="005670EB">
              <w:t>)</w:t>
            </w:r>
          </w:p>
        </w:tc>
        <w:tc>
          <w:tcPr>
            <w:tcW w:w="4770" w:type="dxa"/>
          </w:tcPr>
          <w:p w14:paraId="54A601E5" w14:textId="77777777" w:rsidR="00C54564" w:rsidRPr="005670EB" w:rsidRDefault="00C017BA" w:rsidP="00BA4669">
            <w:r w:rsidRPr="005670EB">
              <w:t>Ground</w:t>
            </w:r>
            <w:r w:rsidR="00C54564" w:rsidRPr="005670EB">
              <w:t>water Management Plans.</w:t>
            </w:r>
          </w:p>
        </w:tc>
        <w:tc>
          <w:tcPr>
            <w:tcW w:w="5580" w:type="dxa"/>
          </w:tcPr>
          <w:p w14:paraId="54A601E6" w14:textId="77777777" w:rsidR="00DC1CB4" w:rsidRPr="005670EB" w:rsidRDefault="00AF3D21" w:rsidP="00AF3D21">
            <w:pPr>
              <w:numPr>
                <w:ilvl w:val="0"/>
                <w:numId w:val="23"/>
              </w:numPr>
              <w:tabs>
                <w:tab w:val="clear" w:pos="720"/>
              </w:tabs>
              <w:ind w:left="252" w:hanging="252"/>
            </w:pPr>
            <w:r w:rsidRPr="000A4DD8">
              <w:t>Not applicable.</w:t>
            </w:r>
          </w:p>
        </w:tc>
      </w:tr>
      <w:tr w:rsidR="00F43CF2" w:rsidRPr="000A4DD8" w14:paraId="54A601EC" w14:textId="77777777" w:rsidTr="00486FEE">
        <w:tc>
          <w:tcPr>
            <w:tcW w:w="720" w:type="dxa"/>
          </w:tcPr>
          <w:p w14:paraId="54A601E8" w14:textId="77777777" w:rsidR="00C54564" w:rsidRPr="005670EB" w:rsidRDefault="00C54564" w:rsidP="005A3620">
            <w:r w:rsidRPr="005670EB">
              <w:t>(</w:t>
            </w:r>
            <w:r w:rsidR="00A16CDE" w:rsidRPr="005670EB">
              <w:t>1</w:t>
            </w:r>
            <w:r w:rsidR="005A3620" w:rsidRPr="005670EB">
              <w:t>7</w:t>
            </w:r>
            <w:r w:rsidRPr="005670EB">
              <w:t>)</w:t>
            </w:r>
          </w:p>
        </w:tc>
        <w:tc>
          <w:tcPr>
            <w:tcW w:w="4770" w:type="dxa"/>
          </w:tcPr>
          <w:p w14:paraId="54A601E9" w14:textId="77777777" w:rsidR="00C54564" w:rsidRPr="005670EB" w:rsidRDefault="00C54564" w:rsidP="00BA4669">
            <w:r w:rsidRPr="005670EB">
              <w:t>Federally-approved habitat conservation plans and recovery plans un</w:t>
            </w:r>
            <w:r w:rsidR="00C017BA" w:rsidRPr="005670EB">
              <w:t>der Endangered Species Act</w:t>
            </w:r>
            <w:r w:rsidRPr="005670EB">
              <w:t>, and other plans, including regional water supply or water resource management plans.</w:t>
            </w:r>
          </w:p>
        </w:tc>
        <w:tc>
          <w:tcPr>
            <w:tcW w:w="5580" w:type="dxa"/>
          </w:tcPr>
          <w:p w14:paraId="54A601EA" w14:textId="77777777" w:rsidR="00A976D2" w:rsidRPr="005670EB" w:rsidRDefault="002F0AF3" w:rsidP="0057291C">
            <w:pPr>
              <w:numPr>
                <w:ilvl w:val="0"/>
                <w:numId w:val="20"/>
              </w:numPr>
              <w:tabs>
                <w:tab w:val="clear" w:pos="720"/>
              </w:tabs>
              <w:ind w:left="252" w:hanging="252"/>
            </w:pPr>
            <w:r w:rsidRPr="005670EB">
              <w:t>The</w:t>
            </w:r>
            <w:r w:rsidR="00865224" w:rsidRPr="005670EB">
              <w:t xml:space="preserve"> District </w:t>
            </w:r>
            <w:r w:rsidR="0057291C" w:rsidRPr="005670EB">
              <w:t>is aware of, and supports, the planning done</w:t>
            </w:r>
            <w:r w:rsidR="0004172C">
              <w:t xml:space="preserve"> for salmon recovery purposes.</w:t>
            </w:r>
          </w:p>
          <w:p w14:paraId="54A601EB" w14:textId="77777777" w:rsidR="00C54564" w:rsidRPr="005670EB" w:rsidRDefault="00C54564" w:rsidP="00A976D2">
            <w:pPr>
              <w:numPr>
                <w:ilvl w:val="0"/>
                <w:numId w:val="24"/>
              </w:numPr>
              <w:tabs>
                <w:tab w:val="clear" w:pos="720"/>
              </w:tabs>
              <w:ind w:left="252" w:hanging="252"/>
            </w:pPr>
            <w:r w:rsidRPr="005670EB">
              <w:t xml:space="preserve">There is no </w:t>
            </w:r>
            <w:r w:rsidR="00AD4C1E" w:rsidRPr="005670EB">
              <w:t xml:space="preserve">active </w:t>
            </w:r>
            <w:r w:rsidRPr="005670EB">
              <w:t>applicable regional water supply plan.</w:t>
            </w:r>
            <w:r w:rsidR="00627BE4" w:rsidRPr="005670EB">
              <w:t xml:space="preserve"> </w:t>
            </w:r>
          </w:p>
        </w:tc>
      </w:tr>
      <w:tr w:rsidR="00F43CF2" w:rsidRPr="000A4DD8" w14:paraId="54A601F0" w14:textId="77777777" w:rsidTr="00486FEE">
        <w:tc>
          <w:tcPr>
            <w:tcW w:w="720" w:type="dxa"/>
          </w:tcPr>
          <w:p w14:paraId="54A601ED" w14:textId="77777777" w:rsidR="00C54564" w:rsidRPr="00B81B9B" w:rsidRDefault="00C54564" w:rsidP="005A3620">
            <w:r w:rsidRPr="00B81B9B">
              <w:t>(</w:t>
            </w:r>
            <w:r w:rsidR="00A16CDE" w:rsidRPr="00B81B9B">
              <w:t>1</w:t>
            </w:r>
            <w:r w:rsidR="005A3620" w:rsidRPr="00B81B9B">
              <w:t>8</w:t>
            </w:r>
            <w:r w:rsidRPr="00B81B9B">
              <w:t>)</w:t>
            </w:r>
          </w:p>
        </w:tc>
        <w:tc>
          <w:tcPr>
            <w:tcW w:w="4770" w:type="dxa"/>
          </w:tcPr>
          <w:p w14:paraId="54A601EE" w14:textId="77777777" w:rsidR="00C54564" w:rsidRPr="00B81B9B" w:rsidRDefault="00C54564" w:rsidP="00BA4669">
            <w:r w:rsidRPr="00B81B9B">
              <w:t>Applicable requirements to evaluate opportunities for the use of reclaimed water under chapter 90.46 RCW.</w:t>
            </w:r>
          </w:p>
        </w:tc>
        <w:tc>
          <w:tcPr>
            <w:tcW w:w="5580" w:type="dxa"/>
          </w:tcPr>
          <w:p w14:paraId="54A601EF" w14:textId="77777777" w:rsidR="00C97A65" w:rsidRPr="00B81B9B" w:rsidRDefault="001255CC" w:rsidP="00AF3D21">
            <w:pPr>
              <w:numPr>
                <w:ilvl w:val="0"/>
                <w:numId w:val="25"/>
              </w:numPr>
              <w:tabs>
                <w:tab w:val="clear" w:pos="720"/>
              </w:tabs>
              <w:ind w:left="252" w:hanging="252"/>
            </w:pPr>
            <w:r w:rsidRPr="00B81B9B">
              <w:t xml:space="preserve">Yes, </w:t>
            </w:r>
            <w:r w:rsidR="00003CAE">
              <w:t>t</w:t>
            </w:r>
            <w:r w:rsidR="002F0AF3" w:rsidRPr="00B81B9B">
              <w:t>he</w:t>
            </w:r>
            <w:r w:rsidR="00865224" w:rsidRPr="00B81B9B">
              <w:t xml:space="preserve"> District </w:t>
            </w:r>
            <w:r w:rsidR="00B81B9B" w:rsidRPr="00B81B9B">
              <w:t xml:space="preserve">evaluated </w:t>
            </w:r>
            <w:r w:rsidR="0085109E" w:rsidRPr="00B81B9B">
              <w:t xml:space="preserve">reclaimed water </w:t>
            </w:r>
            <w:r w:rsidR="00B81B9B" w:rsidRPr="00B81B9B">
              <w:t xml:space="preserve">use opportunities. </w:t>
            </w:r>
          </w:p>
        </w:tc>
      </w:tr>
      <w:tr w:rsidR="00F43CF2" w:rsidRPr="000A4DD8" w14:paraId="54A601F4" w14:textId="77777777" w:rsidTr="00486FEE">
        <w:tc>
          <w:tcPr>
            <w:tcW w:w="720" w:type="dxa"/>
          </w:tcPr>
          <w:p w14:paraId="54A601F1" w14:textId="77777777" w:rsidR="00C54564" w:rsidRPr="00B81B9B" w:rsidRDefault="00C54564" w:rsidP="005A3620">
            <w:r w:rsidRPr="00B81B9B">
              <w:t>(</w:t>
            </w:r>
            <w:r w:rsidR="005A3620" w:rsidRPr="00B81B9B">
              <w:t>19</w:t>
            </w:r>
            <w:r w:rsidRPr="00B81B9B">
              <w:t>)</w:t>
            </w:r>
          </w:p>
        </w:tc>
        <w:tc>
          <w:tcPr>
            <w:tcW w:w="4770" w:type="dxa"/>
          </w:tcPr>
          <w:p w14:paraId="54A601F2" w14:textId="77777777" w:rsidR="00C54564" w:rsidRPr="00B81B9B" w:rsidRDefault="00C54564" w:rsidP="00BA4669">
            <w:pPr>
              <w:rPr>
                <w:bCs/>
                <w:iCs/>
              </w:rPr>
            </w:pPr>
            <w:r w:rsidRPr="00B81B9B">
              <w:rPr>
                <w:bCs/>
                <w:iCs/>
              </w:rPr>
              <w:t>State Environmental Policy Act documentation.</w:t>
            </w:r>
          </w:p>
        </w:tc>
        <w:tc>
          <w:tcPr>
            <w:tcW w:w="5580" w:type="dxa"/>
          </w:tcPr>
          <w:p w14:paraId="54A601F3" w14:textId="77777777" w:rsidR="00573450" w:rsidRPr="00B81B9B" w:rsidRDefault="00F43CF2" w:rsidP="00880EC8">
            <w:pPr>
              <w:pStyle w:val="ListParagraph"/>
              <w:numPr>
                <w:ilvl w:val="0"/>
                <w:numId w:val="26"/>
              </w:numPr>
              <w:tabs>
                <w:tab w:val="clear" w:pos="378"/>
                <w:tab w:val="num" w:pos="252"/>
              </w:tabs>
              <w:spacing w:line="240" w:lineRule="auto"/>
              <w:ind w:left="252" w:hanging="234"/>
              <w:rPr>
                <w:rFonts w:ascii="Times New Roman" w:hAnsi="Times New Roman" w:cs="Times New Roman"/>
                <w:sz w:val="24"/>
                <w:szCs w:val="24"/>
              </w:rPr>
            </w:pPr>
            <w:r w:rsidRPr="00B81B9B">
              <w:rPr>
                <w:rFonts w:ascii="Times New Roman" w:hAnsi="Times New Roman" w:cs="Times New Roman"/>
                <w:sz w:val="24"/>
                <w:szCs w:val="24"/>
              </w:rPr>
              <w:t>The</w:t>
            </w:r>
            <w:r w:rsidR="00865224" w:rsidRPr="00B81B9B">
              <w:rPr>
                <w:rFonts w:ascii="Times New Roman" w:hAnsi="Times New Roman" w:cs="Times New Roman"/>
                <w:sz w:val="24"/>
                <w:szCs w:val="24"/>
              </w:rPr>
              <w:t xml:space="preserve"> District </w:t>
            </w:r>
            <w:r w:rsidR="001B2FCA" w:rsidRPr="00B81B9B">
              <w:rPr>
                <w:rFonts w:ascii="Times New Roman" w:hAnsi="Times New Roman" w:cs="Times New Roman"/>
                <w:sz w:val="24"/>
                <w:szCs w:val="24"/>
              </w:rPr>
              <w:t>completed</w:t>
            </w:r>
            <w:r w:rsidR="00C97A65" w:rsidRPr="00B81B9B">
              <w:rPr>
                <w:rFonts w:ascii="Times New Roman" w:hAnsi="Times New Roman" w:cs="Times New Roman"/>
                <w:sz w:val="24"/>
                <w:szCs w:val="24"/>
              </w:rPr>
              <w:t xml:space="preserve"> a SEPA </w:t>
            </w:r>
            <w:r w:rsidR="006215CE" w:rsidRPr="00B81B9B">
              <w:rPr>
                <w:rFonts w:ascii="Times New Roman" w:hAnsi="Times New Roman" w:cs="Times New Roman"/>
                <w:sz w:val="24"/>
                <w:szCs w:val="24"/>
              </w:rPr>
              <w:t>checklist</w:t>
            </w:r>
            <w:r w:rsidR="00C97A65" w:rsidRPr="00B81B9B">
              <w:rPr>
                <w:rFonts w:ascii="Times New Roman" w:hAnsi="Times New Roman" w:cs="Times New Roman"/>
                <w:sz w:val="24"/>
                <w:szCs w:val="24"/>
              </w:rPr>
              <w:t xml:space="preserve"> and issued a </w:t>
            </w:r>
            <w:r w:rsidR="00003CAE">
              <w:rPr>
                <w:rFonts w:ascii="Times New Roman" w:hAnsi="Times New Roman" w:cs="Times New Roman"/>
                <w:sz w:val="24"/>
                <w:szCs w:val="24"/>
              </w:rPr>
              <w:t>d</w:t>
            </w:r>
            <w:r w:rsidR="006215CE" w:rsidRPr="00B81B9B">
              <w:rPr>
                <w:rFonts w:ascii="Times New Roman" w:hAnsi="Times New Roman" w:cs="Times New Roman"/>
                <w:sz w:val="24"/>
                <w:szCs w:val="24"/>
              </w:rPr>
              <w:t>etermination</w:t>
            </w:r>
            <w:r w:rsidR="00C54564" w:rsidRPr="00B81B9B">
              <w:rPr>
                <w:rFonts w:ascii="Times New Roman" w:hAnsi="Times New Roman" w:cs="Times New Roman"/>
                <w:sz w:val="24"/>
                <w:szCs w:val="24"/>
              </w:rPr>
              <w:t xml:space="preserve"> of </w:t>
            </w:r>
            <w:r w:rsidR="00003CAE">
              <w:rPr>
                <w:rFonts w:ascii="Times New Roman" w:hAnsi="Times New Roman" w:cs="Times New Roman"/>
                <w:sz w:val="24"/>
                <w:szCs w:val="24"/>
              </w:rPr>
              <w:t>n</w:t>
            </w:r>
            <w:r w:rsidR="00C54564" w:rsidRPr="00B81B9B">
              <w:rPr>
                <w:rFonts w:ascii="Times New Roman" w:hAnsi="Times New Roman" w:cs="Times New Roman"/>
                <w:sz w:val="24"/>
                <w:szCs w:val="24"/>
              </w:rPr>
              <w:t xml:space="preserve">onsignificance </w:t>
            </w:r>
            <w:r w:rsidR="00A37211" w:rsidRPr="00B81B9B">
              <w:rPr>
                <w:rFonts w:ascii="Times New Roman" w:hAnsi="Times New Roman" w:cs="Times New Roman"/>
                <w:sz w:val="24"/>
                <w:szCs w:val="24"/>
              </w:rPr>
              <w:t xml:space="preserve">for approval of the plan </w:t>
            </w:r>
            <w:r w:rsidR="006215CE" w:rsidRPr="00B81B9B">
              <w:rPr>
                <w:rFonts w:ascii="Times New Roman" w:hAnsi="Times New Roman" w:cs="Times New Roman"/>
                <w:sz w:val="24"/>
                <w:szCs w:val="24"/>
              </w:rPr>
              <w:t xml:space="preserve">on </w:t>
            </w:r>
            <w:r w:rsidR="00AF3D21">
              <w:rPr>
                <w:rFonts w:ascii="Times New Roman" w:hAnsi="Times New Roman" w:cs="Times New Roman"/>
                <w:sz w:val="24"/>
                <w:szCs w:val="24"/>
              </w:rPr>
              <w:t>December 15, 2015,</w:t>
            </w:r>
            <w:r w:rsidR="00951A40" w:rsidRPr="00B81B9B">
              <w:rPr>
                <w:rFonts w:ascii="Times New Roman" w:hAnsi="Times New Roman" w:cs="Times New Roman"/>
                <w:sz w:val="24"/>
                <w:szCs w:val="24"/>
              </w:rPr>
              <w:t xml:space="preserve"> with no appeals.</w:t>
            </w:r>
          </w:p>
        </w:tc>
      </w:tr>
      <w:tr w:rsidR="00F43CF2" w:rsidRPr="000A4DD8" w14:paraId="54A601F8" w14:textId="77777777" w:rsidTr="00486FEE">
        <w:tc>
          <w:tcPr>
            <w:tcW w:w="720" w:type="dxa"/>
          </w:tcPr>
          <w:p w14:paraId="54A601F5" w14:textId="77777777" w:rsidR="00C54564" w:rsidRPr="00B81B9B" w:rsidRDefault="00C54564" w:rsidP="00853030"/>
        </w:tc>
        <w:tc>
          <w:tcPr>
            <w:tcW w:w="4770" w:type="dxa"/>
          </w:tcPr>
          <w:p w14:paraId="54A601F6" w14:textId="77777777" w:rsidR="00C54564" w:rsidRPr="00B81B9B" w:rsidRDefault="00C54564" w:rsidP="00853030">
            <w:r w:rsidRPr="00731CEF">
              <w:t>COUNTYWIDE PLANNING POLICIES</w:t>
            </w:r>
          </w:p>
        </w:tc>
        <w:tc>
          <w:tcPr>
            <w:tcW w:w="5580" w:type="dxa"/>
          </w:tcPr>
          <w:p w14:paraId="54A601F7" w14:textId="77777777" w:rsidR="00C54564" w:rsidRPr="00B81B9B" w:rsidRDefault="00C54564" w:rsidP="00853030"/>
        </w:tc>
      </w:tr>
      <w:tr w:rsidR="00F43CF2" w:rsidRPr="000A4DD8" w14:paraId="54A601FC" w14:textId="77777777" w:rsidTr="00486FEE">
        <w:tc>
          <w:tcPr>
            <w:tcW w:w="720" w:type="dxa"/>
          </w:tcPr>
          <w:p w14:paraId="54A601F9" w14:textId="77777777" w:rsidR="006215CE" w:rsidRPr="00B81B9B" w:rsidRDefault="00A16CDE" w:rsidP="005A3620">
            <w:r w:rsidRPr="00B81B9B">
              <w:t>(2</w:t>
            </w:r>
            <w:r w:rsidR="005A3620" w:rsidRPr="00B81B9B">
              <w:t>0</w:t>
            </w:r>
            <w:r w:rsidRPr="00B81B9B">
              <w:t>)</w:t>
            </w:r>
          </w:p>
        </w:tc>
        <w:tc>
          <w:tcPr>
            <w:tcW w:w="4770" w:type="dxa"/>
          </w:tcPr>
          <w:p w14:paraId="54A601FA" w14:textId="77777777" w:rsidR="006215CE" w:rsidRPr="00B81B9B" w:rsidRDefault="006215CE" w:rsidP="006215CE">
            <w:pPr>
              <w:autoSpaceDE w:val="0"/>
              <w:autoSpaceDN w:val="0"/>
              <w:adjustRightInd w:val="0"/>
            </w:pPr>
            <w:r w:rsidRPr="00B81B9B">
              <w:rPr>
                <w:bCs/>
              </w:rPr>
              <w:t>DP</w:t>
            </w:r>
            <w:r w:rsidRPr="00B81B9B">
              <w:rPr>
                <w:rFonts w:ascii="Cambria Math" w:hAnsi="Cambria Math" w:cs="Cambria Math"/>
                <w:bCs/>
              </w:rPr>
              <w:t>‐</w:t>
            </w:r>
            <w:r w:rsidRPr="00B81B9B">
              <w:rPr>
                <w:bCs/>
              </w:rPr>
              <w:t>13</w:t>
            </w:r>
            <w:r w:rsidR="00485371" w:rsidRPr="00B81B9B">
              <w:rPr>
                <w:bCs/>
              </w:rPr>
              <w:t>:</w:t>
            </w:r>
            <w:r w:rsidRPr="00B81B9B">
              <w:rPr>
                <w:b/>
                <w:bCs/>
              </w:rPr>
              <w:t xml:space="preserve"> </w:t>
            </w:r>
            <w:r w:rsidRPr="00B81B9B">
              <w:t>All jurisdictions shall plan to accommodate housing and employment targets. This includes: “Coordinating water, sewer, transportation and other infrastructure plans and investments among agencies, including special purpose districts;…”</w:t>
            </w:r>
            <w:r w:rsidR="001A2653">
              <w:t>.</w:t>
            </w:r>
          </w:p>
        </w:tc>
        <w:tc>
          <w:tcPr>
            <w:tcW w:w="5580" w:type="dxa"/>
          </w:tcPr>
          <w:p w14:paraId="54A601FB" w14:textId="77777777" w:rsidR="006215CE" w:rsidRPr="00B81B9B" w:rsidRDefault="00C97A65" w:rsidP="005B7F98">
            <w:pPr>
              <w:pStyle w:val="ListParagraph"/>
              <w:numPr>
                <w:ilvl w:val="0"/>
                <w:numId w:val="27"/>
              </w:numPr>
              <w:tabs>
                <w:tab w:val="clear" w:pos="360"/>
                <w:tab w:val="num" w:pos="252"/>
              </w:tabs>
              <w:spacing w:line="240" w:lineRule="auto"/>
              <w:ind w:left="259" w:right="-115" w:hanging="259"/>
              <w:rPr>
                <w:rFonts w:ascii="Times New Roman" w:hAnsi="Times New Roman" w:cs="Times New Roman"/>
                <w:sz w:val="24"/>
                <w:szCs w:val="24"/>
              </w:rPr>
            </w:pPr>
            <w:r w:rsidRPr="00B81B9B">
              <w:rPr>
                <w:rFonts w:ascii="Times New Roman" w:hAnsi="Times New Roman" w:cs="Times New Roman"/>
                <w:sz w:val="24"/>
                <w:szCs w:val="24"/>
              </w:rPr>
              <w:t>Yes, the</w:t>
            </w:r>
            <w:r w:rsidR="00865224" w:rsidRPr="00B81B9B">
              <w:rPr>
                <w:rFonts w:ascii="Times New Roman" w:hAnsi="Times New Roman" w:cs="Times New Roman"/>
                <w:sz w:val="24"/>
                <w:szCs w:val="24"/>
              </w:rPr>
              <w:t xml:space="preserve"> District </w:t>
            </w:r>
            <w:r w:rsidRPr="00B81B9B">
              <w:rPr>
                <w:rFonts w:ascii="Times New Roman" w:hAnsi="Times New Roman" w:cs="Times New Roman"/>
                <w:sz w:val="24"/>
                <w:szCs w:val="24"/>
              </w:rPr>
              <w:t xml:space="preserve">does this. </w:t>
            </w:r>
          </w:p>
        </w:tc>
      </w:tr>
      <w:tr w:rsidR="00F43CF2" w:rsidRPr="000A4DD8" w14:paraId="54A60200" w14:textId="77777777" w:rsidTr="00486FEE">
        <w:tc>
          <w:tcPr>
            <w:tcW w:w="720" w:type="dxa"/>
          </w:tcPr>
          <w:p w14:paraId="54A601FD" w14:textId="77777777" w:rsidR="00C022FE" w:rsidRPr="00B81B9B" w:rsidRDefault="00A16CDE" w:rsidP="005A3620">
            <w:r w:rsidRPr="00B81B9B">
              <w:t>(2</w:t>
            </w:r>
            <w:r w:rsidR="005A3620" w:rsidRPr="00B81B9B">
              <w:t>1</w:t>
            </w:r>
            <w:r w:rsidR="002949EB" w:rsidRPr="00B81B9B">
              <w:t>)</w:t>
            </w:r>
          </w:p>
        </w:tc>
        <w:tc>
          <w:tcPr>
            <w:tcW w:w="4770" w:type="dxa"/>
          </w:tcPr>
          <w:p w14:paraId="54A601FE" w14:textId="77777777" w:rsidR="00C022FE" w:rsidRPr="00B81B9B" w:rsidRDefault="00ED661D" w:rsidP="00ED661D">
            <w:r w:rsidRPr="00B81B9B">
              <w:t>PF</w:t>
            </w:r>
            <w:r w:rsidRPr="00B81B9B">
              <w:rPr>
                <w:rFonts w:ascii="Cambria Math" w:hAnsi="Cambria Math" w:cs="Cambria Math"/>
              </w:rPr>
              <w:t>‐</w:t>
            </w:r>
            <w:r w:rsidRPr="00B81B9B">
              <w:t>4</w:t>
            </w:r>
            <w:r w:rsidR="00485371" w:rsidRPr="00B81B9B">
              <w:t>:</w:t>
            </w:r>
            <w:r w:rsidRPr="00B81B9B">
              <w:t xml:space="preserve"> Develop plans for long</w:t>
            </w:r>
            <w:r w:rsidRPr="00B81B9B">
              <w:rPr>
                <w:rFonts w:ascii="Cambria Math" w:hAnsi="Cambria Math" w:cs="Cambria Math"/>
              </w:rPr>
              <w:t>‐</w:t>
            </w:r>
            <w:r w:rsidRPr="00B81B9B">
              <w:t>term water provision to support growth and to address the potential impacts of climate change on regional water resources.</w:t>
            </w:r>
          </w:p>
        </w:tc>
        <w:tc>
          <w:tcPr>
            <w:tcW w:w="5580" w:type="dxa"/>
          </w:tcPr>
          <w:p w14:paraId="54A601FF" w14:textId="77777777" w:rsidR="00C97A65" w:rsidRPr="00AF3D21" w:rsidRDefault="002F0AF3" w:rsidP="00880EC8">
            <w:pPr>
              <w:pStyle w:val="ListParagraph"/>
              <w:numPr>
                <w:ilvl w:val="0"/>
                <w:numId w:val="27"/>
              </w:numPr>
              <w:tabs>
                <w:tab w:val="clear" w:pos="360"/>
                <w:tab w:val="num" w:pos="252"/>
              </w:tabs>
              <w:spacing w:line="240" w:lineRule="auto"/>
              <w:ind w:left="259" w:right="-115" w:hanging="259"/>
              <w:rPr>
                <w:rFonts w:ascii="Times New Roman" w:hAnsi="Times New Roman" w:cs="Times New Roman"/>
                <w:sz w:val="24"/>
                <w:szCs w:val="24"/>
              </w:rPr>
            </w:pPr>
            <w:r w:rsidRPr="00B81B9B">
              <w:rPr>
                <w:rFonts w:ascii="Times New Roman" w:hAnsi="Times New Roman" w:cs="Times New Roman"/>
                <w:sz w:val="24"/>
                <w:szCs w:val="24"/>
              </w:rPr>
              <w:t>The</w:t>
            </w:r>
            <w:r w:rsidR="00865224" w:rsidRPr="00B81B9B">
              <w:rPr>
                <w:rFonts w:ascii="Times New Roman" w:hAnsi="Times New Roman" w:cs="Times New Roman"/>
                <w:sz w:val="24"/>
                <w:szCs w:val="24"/>
              </w:rPr>
              <w:t xml:space="preserve"> District </w:t>
            </w:r>
            <w:r w:rsidR="00AF3D21">
              <w:rPr>
                <w:rFonts w:ascii="Times New Roman" w:hAnsi="Times New Roman" w:cs="Times New Roman"/>
                <w:sz w:val="24"/>
                <w:szCs w:val="24"/>
              </w:rPr>
              <w:t xml:space="preserve">obtains </w:t>
            </w:r>
            <w:r w:rsidR="00880EC8">
              <w:rPr>
                <w:rFonts w:ascii="Times New Roman" w:hAnsi="Times New Roman" w:cs="Times New Roman"/>
                <w:sz w:val="24"/>
                <w:szCs w:val="24"/>
              </w:rPr>
              <w:t xml:space="preserve">water </w:t>
            </w:r>
            <w:r w:rsidR="00AF3D21">
              <w:rPr>
                <w:rFonts w:ascii="Times New Roman" w:hAnsi="Times New Roman" w:cs="Times New Roman"/>
                <w:sz w:val="24"/>
                <w:szCs w:val="24"/>
              </w:rPr>
              <w:t xml:space="preserve">supply from the City of Seattle and </w:t>
            </w:r>
            <w:r w:rsidR="00C5398F" w:rsidRPr="00B81B9B">
              <w:rPr>
                <w:rFonts w:ascii="Times New Roman" w:hAnsi="Times New Roman" w:cs="Times New Roman"/>
                <w:sz w:val="24"/>
                <w:szCs w:val="24"/>
              </w:rPr>
              <w:t>has a reas</w:t>
            </w:r>
            <w:r w:rsidR="00447D5B" w:rsidRPr="00B81B9B">
              <w:rPr>
                <w:rFonts w:ascii="Times New Roman" w:hAnsi="Times New Roman" w:cs="Times New Roman"/>
                <w:sz w:val="24"/>
                <w:szCs w:val="24"/>
              </w:rPr>
              <w:t xml:space="preserve">onable plan for long-term water </w:t>
            </w:r>
            <w:r w:rsidR="00C5398F" w:rsidRPr="00B81B9B">
              <w:rPr>
                <w:rFonts w:ascii="Times New Roman" w:hAnsi="Times New Roman" w:cs="Times New Roman"/>
                <w:sz w:val="24"/>
                <w:szCs w:val="24"/>
              </w:rPr>
              <w:t>supply</w:t>
            </w:r>
            <w:r w:rsidR="001B2FCA" w:rsidRPr="00B81B9B">
              <w:rPr>
                <w:rFonts w:ascii="Times New Roman" w:hAnsi="Times New Roman" w:cs="Times New Roman"/>
                <w:sz w:val="24"/>
                <w:szCs w:val="24"/>
              </w:rPr>
              <w:t xml:space="preserve"> to meet projected growth. The P</w:t>
            </w:r>
            <w:r w:rsidR="00C5398F" w:rsidRPr="00B81B9B">
              <w:rPr>
                <w:rFonts w:ascii="Times New Roman" w:hAnsi="Times New Roman" w:cs="Times New Roman"/>
                <w:sz w:val="24"/>
                <w:szCs w:val="24"/>
              </w:rPr>
              <w:t>lan does not discuss climate change impacts on water supply</w:t>
            </w:r>
            <w:r w:rsidR="00447D5B" w:rsidRPr="00B81B9B">
              <w:rPr>
                <w:rFonts w:ascii="Times New Roman" w:hAnsi="Times New Roman" w:cs="Times New Roman"/>
                <w:sz w:val="24"/>
                <w:szCs w:val="24"/>
              </w:rPr>
              <w:t>.</w:t>
            </w:r>
          </w:p>
        </w:tc>
      </w:tr>
      <w:tr w:rsidR="00F43CF2" w:rsidRPr="000A4DD8" w14:paraId="54A60204" w14:textId="77777777" w:rsidTr="00486FEE">
        <w:tc>
          <w:tcPr>
            <w:tcW w:w="720" w:type="dxa"/>
          </w:tcPr>
          <w:p w14:paraId="54A60201" w14:textId="77777777" w:rsidR="00ED661D" w:rsidRPr="009A50A2" w:rsidRDefault="00A16CDE" w:rsidP="005A3620">
            <w:r w:rsidRPr="009A50A2">
              <w:t>(2</w:t>
            </w:r>
            <w:r w:rsidR="005A3620" w:rsidRPr="009A50A2">
              <w:t>2</w:t>
            </w:r>
            <w:r w:rsidR="002949EB" w:rsidRPr="009A50A2">
              <w:t>)</w:t>
            </w:r>
          </w:p>
        </w:tc>
        <w:tc>
          <w:tcPr>
            <w:tcW w:w="4770" w:type="dxa"/>
          </w:tcPr>
          <w:p w14:paraId="54A60202" w14:textId="77777777" w:rsidR="00ED661D" w:rsidRPr="009A50A2" w:rsidRDefault="00ED661D" w:rsidP="00ED661D">
            <w:r w:rsidRPr="009A50A2">
              <w:t>PF</w:t>
            </w:r>
            <w:r w:rsidRPr="009A50A2">
              <w:rPr>
                <w:rFonts w:ascii="Cambria Math" w:hAnsi="Cambria Math" w:cs="Cambria Math"/>
              </w:rPr>
              <w:t>‐</w:t>
            </w:r>
            <w:r w:rsidRPr="009A50A2">
              <w:t>5</w:t>
            </w:r>
            <w:r w:rsidR="00485371" w:rsidRPr="009A50A2">
              <w:t>:</w:t>
            </w:r>
            <w:r w:rsidRPr="009A50A2">
              <w:t xml:space="preserve"> Support efforts to ensure that all consumers have access to a safe, reliably maintained, and sustainable drinking water source that meets present and future needs.</w:t>
            </w:r>
          </w:p>
        </w:tc>
        <w:tc>
          <w:tcPr>
            <w:tcW w:w="5580" w:type="dxa"/>
          </w:tcPr>
          <w:p w14:paraId="54A60203" w14:textId="77777777" w:rsidR="00ED661D" w:rsidRPr="009A50A2" w:rsidRDefault="00A37211" w:rsidP="0004172C">
            <w:pPr>
              <w:pStyle w:val="ListParagraph"/>
              <w:numPr>
                <w:ilvl w:val="0"/>
                <w:numId w:val="53"/>
              </w:numPr>
              <w:autoSpaceDE w:val="0"/>
              <w:autoSpaceDN w:val="0"/>
              <w:adjustRightInd w:val="0"/>
              <w:spacing w:line="240" w:lineRule="auto"/>
              <w:ind w:left="259" w:hanging="259"/>
              <w:rPr>
                <w:rFonts w:ascii="Times New Roman" w:hAnsi="Times New Roman" w:cs="Times New Roman"/>
                <w:sz w:val="24"/>
                <w:szCs w:val="24"/>
              </w:rPr>
            </w:pPr>
            <w:r w:rsidRPr="009A50A2">
              <w:rPr>
                <w:rFonts w:ascii="Times New Roman" w:hAnsi="Times New Roman" w:cs="Times New Roman"/>
                <w:sz w:val="24"/>
                <w:szCs w:val="24"/>
              </w:rPr>
              <w:t>Yes, the</w:t>
            </w:r>
            <w:r w:rsidR="00865224" w:rsidRPr="009A50A2">
              <w:rPr>
                <w:rFonts w:ascii="Times New Roman" w:hAnsi="Times New Roman" w:cs="Times New Roman"/>
                <w:sz w:val="24"/>
                <w:szCs w:val="24"/>
              </w:rPr>
              <w:t xml:space="preserve"> District </w:t>
            </w:r>
            <w:r w:rsidR="00047BDD" w:rsidRPr="009A50A2">
              <w:rPr>
                <w:rFonts w:ascii="Times New Roman" w:hAnsi="Times New Roman" w:cs="Times New Roman"/>
                <w:sz w:val="24"/>
                <w:szCs w:val="24"/>
              </w:rPr>
              <w:t>d</w:t>
            </w:r>
            <w:r w:rsidRPr="009A50A2">
              <w:rPr>
                <w:rFonts w:ascii="Times New Roman" w:hAnsi="Times New Roman" w:cs="Times New Roman"/>
                <w:sz w:val="24"/>
                <w:szCs w:val="24"/>
              </w:rPr>
              <w:t>oes this.</w:t>
            </w:r>
          </w:p>
        </w:tc>
      </w:tr>
      <w:tr w:rsidR="00F43CF2" w:rsidRPr="000A4DD8" w14:paraId="54A60208" w14:textId="77777777" w:rsidTr="00486FEE">
        <w:tc>
          <w:tcPr>
            <w:tcW w:w="720" w:type="dxa"/>
          </w:tcPr>
          <w:p w14:paraId="54A60205" w14:textId="77777777" w:rsidR="00ED661D" w:rsidRPr="009A50A2" w:rsidRDefault="00A16CDE" w:rsidP="005A3620">
            <w:r w:rsidRPr="009A50A2">
              <w:t>(2</w:t>
            </w:r>
            <w:r w:rsidR="005A3620" w:rsidRPr="009A50A2">
              <w:t>3</w:t>
            </w:r>
            <w:r w:rsidR="002949EB" w:rsidRPr="009A50A2">
              <w:t>)</w:t>
            </w:r>
          </w:p>
        </w:tc>
        <w:tc>
          <w:tcPr>
            <w:tcW w:w="4770" w:type="dxa"/>
          </w:tcPr>
          <w:p w14:paraId="54A60206" w14:textId="77777777" w:rsidR="00ED661D" w:rsidRPr="009A50A2" w:rsidRDefault="00ED661D" w:rsidP="005A3620">
            <w:r w:rsidRPr="009A50A2">
              <w:t>PF</w:t>
            </w:r>
            <w:r w:rsidRPr="009A50A2">
              <w:rPr>
                <w:rFonts w:ascii="Cambria Math" w:hAnsi="Cambria Math" w:cs="Cambria Math"/>
              </w:rPr>
              <w:t>‐</w:t>
            </w:r>
            <w:r w:rsidRPr="009A50A2">
              <w:t>6</w:t>
            </w:r>
            <w:r w:rsidR="00485371" w:rsidRPr="009A50A2">
              <w:t>:</w:t>
            </w:r>
            <w:r w:rsidRPr="009A50A2">
              <w:t xml:space="preserve"> Coordinate water supply among local jurisdictions, tribal governments, and water</w:t>
            </w:r>
            <w:r w:rsidR="005A3620" w:rsidRPr="009A50A2">
              <w:t xml:space="preserve"> </w:t>
            </w:r>
            <w:r w:rsidRPr="009A50A2">
              <w:t>purveyors to provide reliable and cost</w:t>
            </w:r>
            <w:r w:rsidRPr="009A50A2">
              <w:rPr>
                <w:rFonts w:ascii="Cambria Math" w:hAnsi="Cambria Math" w:cs="Cambria Math"/>
              </w:rPr>
              <w:t>‐</w:t>
            </w:r>
            <w:r w:rsidRPr="009A50A2">
              <w:t xml:space="preserve">effective </w:t>
            </w:r>
            <w:r w:rsidRPr="009A50A2">
              <w:lastRenderedPageBreak/>
              <w:t xml:space="preserve">sources of water for all users, including residents, businesses, fire </w:t>
            </w:r>
            <w:r w:rsidR="00FE420D" w:rsidRPr="009A50A2">
              <w:t>districts</w:t>
            </w:r>
            <w:r w:rsidRPr="009A50A2">
              <w:t>, and aquatic species.</w:t>
            </w:r>
          </w:p>
        </w:tc>
        <w:tc>
          <w:tcPr>
            <w:tcW w:w="5580" w:type="dxa"/>
          </w:tcPr>
          <w:p w14:paraId="54A60207" w14:textId="77777777" w:rsidR="00ED661D" w:rsidRPr="009A50A2" w:rsidRDefault="00C97A65" w:rsidP="00880EC8">
            <w:pPr>
              <w:pStyle w:val="ListParagraph"/>
              <w:numPr>
                <w:ilvl w:val="0"/>
                <w:numId w:val="53"/>
              </w:numPr>
              <w:autoSpaceDE w:val="0"/>
              <w:autoSpaceDN w:val="0"/>
              <w:adjustRightInd w:val="0"/>
              <w:spacing w:line="240" w:lineRule="auto"/>
              <w:ind w:left="259" w:hanging="259"/>
              <w:rPr>
                <w:rFonts w:ascii="Times New Roman" w:hAnsi="Times New Roman" w:cs="Times New Roman"/>
                <w:sz w:val="24"/>
                <w:szCs w:val="24"/>
              </w:rPr>
            </w:pPr>
            <w:r w:rsidRPr="009A50A2">
              <w:rPr>
                <w:rFonts w:ascii="Times New Roman" w:hAnsi="Times New Roman" w:cs="Times New Roman"/>
                <w:sz w:val="24"/>
                <w:szCs w:val="24"/>
              </w:rPr>
              <w:lastRenderedPageBreak/>
              <w:t>The</w:t>
            </w:r>
            <w:r w:rsidR="00865224" w:rsidRPr="009A50A2">
              <w:rPr>
                <w:rFonts w:ascii="Times New Roman" w:hAnsi="Times New Roman" w:cs="Times New Roman"/>
                <w:sz w:val="24"/>
                <w:szCs w:val="24"/>
              </w:rPr>
              <w:t xml:space="preserve"> District </w:t>
            </w:r>
            <w:r w:rsidRPr="009A50A2">
              <w:rPr>
                <w:rFonts w:ascii="Times New Roman" w:hAnsi="Times New Roman" w:cs="Times New Roman"/>
                <w:sz w:val="24"/>
                <w:szCs w:val="24"/>
              </w:rPr>
              <w:t xml:space="preserve">has </w:t>
            </w:r>
            <w:r w:rsidR="00AF3D21">
              <w:rPr>
                <w:rFonts w:ascii="Times New Roman" w:hAnsi="Times New Roman" w:cs="Times New Roman"/>
                <w:sz w:val="24"/>
                <w:szCs w:val="24"/>
              </w:rPr>
              <w:t xml:space="preserve">an </w:t>
            </w:r>
            <w:r w:rsidRPr="009A50A2">
              <w:rPr>
                <w:rFonts w:ascii="Times New Roman" w:hAnsi="Times New Roman" w:cs="Times New Roman"/>
                <w:sz w:val="24"/>
                <w:szCs w:val="24"/>
              </w:rPr>
              <w:t xml:space="preserve">agreement in place with </w:t>
            </w:r>
            <w:r w:rsidR="00AF3D21">
              <w:rPr>
                <w:rFonts w:ascii="Times New Roman" w:hAnsi="Times New Roman" w:cs="Times New Roman"/>
                <w:sz w:val="24"/>
                <w:szCs w:val="24"/>
              </w:rPr>
              <w:t xml:space="preserve">the City of Duvall regarding utility coordination. The District does not have any interties for </w:t>
            </w:r>
            <w:r w:rsidRPr="009A50A2">
              <w:rPr>
                <w:rFonts w:ascii="Times New Roman" w:hAnsi="Times New Roman" w:cs="Times New Roman"/>
                <w:sz w:val="24"/>
                <w:szCs w:val="24"/>
              </w:rPr>
              <w:t xml:space="preserve">emergency supply. </w:t>
            </w:r>
          </w:p>
        </w:tc>
      </w:tr>
      <w:tr w:rsidR="00F43CF2" w:rsidRPr="000A4DD8" w14:paraId="54A6020C" w14:textId="77777777" w:rsidTr="00486FEE">
        <w:tc>
          <w:tcPr>
            <w:tcW w:w="720" w:type="dxa"/>
          </w:tcPr>
          <w:p w14:paraId="54A60209" w14:textId="77777777" w:rsidR="00ED661D" w:rsidRPr="009A50A2" w:rsidRDefault="002949EB" w:rsidP="005A3620">
            <w:r w:rsidRPr="009A50A2">
              <w:lastRenderedPageBreak/>
              <w:t>(</w:t>
            </w:r>
            <w:r w:rsidR="00A16CDE" w:rsidRPr="009A50A2">
              <w:t>2</w:t>
            </w:r>
            <w:r w:rsidR="005A3620" w:rsidRPr="009A50A2">
              <w:t>4</w:t>
            </w:r>
            <w:r w:rsidRPr="009A50A2">
              <w:t>)</w:t>
            </w:r>
          </w:p>
        </w:tc>
        <w:tc>
          <w:tcPr>
            <w:tcW w:w="4770" w:type="dxa"/>
          </w:tcPr>
          <w:p w14:paraId="54A6020A" w14:textId="77777777" w:rsidR="00ED661D" w:rsidRPr="009A50A2" w:rsidRDefault="00ED661D" w:rsidP="00ED661D">
            <w:r w:rsidRPr="009A50A2">
              <w:t>PF</w:t>
            </w:r>
            <w:r w:rsidRPr="009A50A2">
              <w:rPr>
                <w:rFonts w:ascii="Cambria Math" w:hAnsi="Cambria Math" w:cs="Cambria Math"/>
              </w:rPr>
              <w:t>‐</w:t>
            </w:r>
            <w:r w:rsidRPr="009A50A2">
              <w:t>7</w:t>
            </w:r>
            <w:r w:rsidR="00485371" w:rsidRPr="009A50A2">
              <w:t>:</w:t>
            </w:r>
            <w:r w:rsidRPr="009A50A2">
              <w:t xml:space="preserve"> Plan and locate water systems in the Rural Area that are appropriate for rural uses and densities and do not increase the development potential of the Rural Area.</w:t>
            </w:r>
          </w:p>
        </w:tc>
        <w:tc>
          <w:tcPr>
            <w:tcW w:w="5580" w:type="dxa"/>
          </w:tcPr>
          <w:p w14:paraId="54A6020B" w14:textId="77777777" w:rsidR="00ED661D" w:rsidRPr="009A50A2" w:rsidRDefault="00AF3D21" w:rsidP="00880EC8">
            <w:pPr>
              <w:pStyle w:val="ListParagraph"/>
              <w:numPr>
                <w:ilvl w:val="0"/>
                <w:numId w:val="53"/>
              </w:numPr>
              <w:autoSpaceDE w:val="0"/>
              <w:autoSpaceDN w:val="0"/>
              <w:adjustRightInd w:val="0"/>
              <w:spacing w:line="240" w:lineRule="auto"/>
              <w:ind w:left="259" w:hanging="259"/>
              <w:rPr>
                <w:rFonts w:ascii="Times New Roman" w:hAnsi="Times New Roman" w:cs="Times New Roman"/>
                <w:sz w:val="24"/>
                <w:szCs w:val="24"/>
              </w:rPr>
            </w:pPr>
            <w:r>
              <w:rPr>
                <w:rFonts w:ascii="Times New Roman" w:hAnsi="Times New Roman" w:cs="Times New Roman"/>
                <w:sz w:val="24"/>
                <w:szCs w:val="24"/>
              </w:rPr>
              <w:t>Yes, the District does this.</w:t>
            </w:r>
          </w:p>
        </w:tc>
      </w:tr>
      <w:tr w:rsidR="00F43CF2" w:rsidRPr="000A4DD8" w14:paraId="54A60210" w14:textId="77777777" w:rsidTr="00486FEE">
        <w:tc>
          <w:tcPr>
            <w:tcW w:w="720" w:type="dxa"/>
          </w:tcPr>
          <w:p w14:paraId="54A6020D" w14:textId="77777777" w:rsidR="00ED661D" w:rsidRPr="009A50A2" w:rsidRDefault="002949EB" w:rsidP="005A3620">
            <w:r w:rsidRPr="009A50A2">
              <w:t>(2</w:t>
            </w:r>
            <w:r w:rsidR="005A3620" w:rsidRPr="009A50A2">
              <w:t>5</w:t>
            </w:r>
            <w:r w:rsidRPr="009A50A2">
              <w:t>)</w:t>
            </w:r>
          </w:p>
        </w:tc>
        <w:tc>
          <w:tcPr>
            <w:tcW w:w="4770" w:type="dxa"/>
          </w:tcPr>
          <w:p w14:paraId="54A6020E" w14:textId="77777777" w:rsidR="00ED661D" w:rsidRPr="009A50A2" w:rsidRDefault="00ED661D" w:rsidP="00ED661D">
            <w:r w:rsidRPr="009A50A2">
              <w:t>PF</w:t>
            </w:r>
            <w:r w:rsidRPr="009A50A2">
              <w:rPr>
                <w:rFonts w:ascii="Cambria Math" w:hAnsi="Cambria Math" w:cs="Cambria Math"/>
              </w:rPr>
              <w:t>‐</w:t>
            </w:r>
            <w:r w:rsidRPr="009A50A2">
              <w:t>8</w:t>
            </w:r>
            <w:r w:rsidR="00485371" w:rsidRPr="009A50A2">
              <w:t>:</w:t>
            </w:r>
            <w:r w:rsidRPr="009A50A2">
              <w:t xml:space="preserve"> Recognize and support agreements with water purveyors in adjacent cities and counties to promote effective conveyance of water supplies and to secure adequate supplies for emergencies.</w:t>
            </w:r>
          </w:p>
        </w:tc>
        <w:tc>
          <w:tcPr>
            <w:tcW w:w="5580" w:type="dxa"/>
          </w:tcPr>
          <w:p w14:paraId="54A6020F" w14:textId="77777777" w:rsidR="00ED661D" w:rsidRPr="009A50A2" w:rsidRDefault="002F0AF3" w:rsidP="00AF3D21">
            <w:pPr>
              <w:pStyle w:val="ListParagraph"/>
              <w:numPr>
                <w:ilvl w:val="0"/>
                <w:numId w:val="53"/>
              </w:numPr>
              <w:autoSpaceDE w:val="0"/>
              <w:autoSpaceDN w:val="0"/>
              <w:adjustRightInd w:val="0"/>
              <w:spacing w:line="240" w:lineRule="auto"/>
              <w:ind w:left="259" w:hanging="259"/>
              <w:rPr>
                <w:rFonts w:ascii="Times New Roman" w:hAnsi="Times New Roman" w:cs="Times New Roman"/>
                <w:sz w:val="24"/>
                <w:szCs w:val="24"/>
              </w:rPr>
            </w:pPr>
            <w:r w:rsidRPr="009A50A2">
              <w:rPr>
                <w:rFonts w:ascii="Times New Roman" w:hAnsi="Times New Roman" w:cs="Times New Roman"/>
                <w:sz w:val="24"/>
                <w:szCs w:val="24"/>
              </w:rPr>
              <w:t>The</w:t>
            </w:r>
            <w:r w:rsidR="00865224" w:rsidRPr="009A50A2">
              <w:rPr>
                <w:rFonts w:ascii="Times New Roman" w:hAnsi="Times New Roman" w:cs="Times New Roman"/>
                <w:sz w:val="24"/>
                <w:szCs w:val="24"/>
              </w:rPr>
              <w:t xml:space="preserve"> District </w:t>
            </w:r>
            <w:r w:rsidR="00C5398F" w:rsidRPr="009A50A2">
              <w:rPr>
                <w:rFonts w:ascii="Times New Roman" w:hAnsi="Times New Roman" w:cs="Times New Roman"/>
                <w:sz w:val="24"/>
                <w:szCs w:val="24"/>
              </w:rPr>
              <w:t xml:space="preserve">has agreements with neighboring utilities </w:t>
            </w:r>
            <w:r w:rsidR="00A37211" w:rsidRPr="009A50A2">
              <w:rPr>
                <w:rFonts w:ascii="Times New Roman" w:hAnsi="Times New Roman" w:cs="Times New Roman"/>
                <w:sz w:val="24"/>
                <w:szCs w:val="24"/>
              </w:rPr>
              <w:t xml:space="preserve">for </w:t>
            </w:r>
            <w:r w:rsidR="00C5398F" w:rsidRPr="009A50A2">
              <w:rPr>
                <w:rFonts w:ascii="Times New Roman" w:hAnsi="Times New Roman" w:cs="Times New Roman"/>
                <w:sz w:val="24"/>
                <w:szCs w:val="24"/>
              </w:rPr>
              <w:t xml:space="preserve">emergency situations. </w:t>
            </w:r>
          </w:p>
        </w:tc>
      </w:tr>
      <w:tr w:rsidR="00F43CF2" w:rsidRPr="000A4DD8" w14:paraId="54A60214" w14:textId="77777777" w:rsidTr="00486FEE">
        <w:tc>
          <w:tcPr>
            <w:tcW w:w="720" w:type="dxa"/>
          </w:tcPr>
          <w:p w14:paraId="54A60211" w14:textId="77777777" w:rsidR="00ED661D" w:rsidRPr="005573F6" w:rsidRDefault="002949EB" w:rsidP="005A3620">
            <w:r w:rsidRPr="005573F6">
              <w:t>(</w:t>
            </w:r>
            <w:r w:rsidR="00A16CDE" w:rsidRPr="005573F6">
              <w:t>2</w:t>
            </w:r>
            <w:r w:rsidR="005A3620" w:rsidRPr="005573F6">
              <w:t>6</w:t>
            </w:r>
            <w:r w:rsidRPr="005573F6">
              <w:t>)</w:t>
            </w:r>
          </w:p>
        </w:tc>
        <w:tc>
          <w:tcPr>
            <w:tcW w:w="4770" w:type="dxa"/>
          </w:tcPr>
          <w:p w14:paraId="54A60212" w14:textId="77777777" w:rsidR="00ED661D" w:rsidRPr="005573F6" w:rsidRDefault="00ED661D" w:rsidP="00ED661D">
            <w:r w:rsidRPr="005573F6">
              <w:t>PF</w:t>
            </w:r>
            <w:r w:rsidRPr="005573F6">
              <w:rPr>
                <w:rFonts w:ascii="Cambria Math" w:hAnsi="Cambria Math" w:cs="Cambria Math"/>
              </w:rPr>
              <w:t>‐</w:t>
            </w:r>
            <w:r w:rsidRPr="005573F6">
              <w:t>9</w:t>
            </w:r>
            <w:r w:rsidR="00485371" w:rsidRPr="005573F6">
              <w:t>:</w:t>
            </w:r>
            <w:r w:rsidRPr="005573F6">
              <w:t xml:space="preserve"> Implement water conservation and efficiency efforts to protect natural resources, reduce environmental impacts, and support a sustainable long</w:t>
            </w:r>
            <w:r w:rsidRPr="005573F6">
              <w:rPr>
                <w:rFonts w:ascii="Cambria Math" w:hAnsi="Cambria Math" w:cs="Cambria Math"/>
              </w:rPr>
              <w:t>‐</w:t>
            </w:r>
            <w:r w:rsidRPr="005573F6">
              <w:t>term water supply to serve the growing population.</w:t>
            </w:r>
          </w:p>
        </w:tc>
        <w:tc>
          <w:tcPr>
            <w:tcW w:w="5580" w:type="dxa"/>
          </w:tcPr>
          <w:p w14:paraId="54A60213" w14:textId="77777777" w:rsidR="00315DC0" w:rsidRPr="005573F6" w:rsidRDefault="002F0AF3" w:rsidP="00880EC8">
            <w:pPr>
              <w:pStyle w:val="ListParagraph"/>
              <w:numPr>
                <w:ilvl w:val="0"/>
                <w:numId w:val="53"/>
              </w:numPr>
              <w:autoSpaceDE w:val="0"/>
              <w:autoSpaceDN w:val="0"/>
              <w:adjustRightInd w:val="0"/>
              <w:spacing w:line="240" w:lineRule="auto"/>
              <w:ind w:left="259" w:hanging="259"/>
              <w:rPr>
                <w:rFonts w:ascii="Times New Roman" w:hAnsi="Times New Roman" w:cs="Times New Roman"/>
                <w:sz w:val="24"/>
                <w:szCs w:val="24"/>
              </w:rPr>
            </w:pPr>
            <w:r w:rsidRPr="005573F6">
              <w:rPr>
                <w:rFonts w:ascii="Times New Roman" w:hAnsi="Times New Roman" w:cs="Times New Roman"/>
                <w:sz w:val="24"/>
                <w:szCs w:val="24"/>
              </w:rPr>
              <w:t>The</w:t>
            </w:r>
            <w:r w:rsidR="009A50A2" w:rsidRPr="005573F6">
              <w:rPr>
                <w:rFonts w:ascii="Times New Roman" w:hAnsi="Times New Roman" w:cs="Times New Roman"/>
                <w:sz w:val="24"/>
                <w:szCs w:val="24"/>
              </w:rPr>
              <w:t xml:space="preserve"> District’s </w:t>
            </w:r>
            <w:r w:rsidR="00F631BE" w:rsidRPr="005573F6">
              <w:rPr>
                <w:rFonts w:ascii="Times New Roman" w:hAnsi="Times New Roman" w:cs="Times New Roman"/>
                <w:sz w:val="24"/>
                <w:szCs w:val="24"/>
              </w:rPr>
              <w:t>three</w:t>
            </w:r>
            <w:r w:rsidR="00AD4C1E" w:rsidRPr="005573F6">
              <w:rPr>
                <w:rFonts w:ascii="Times New Roman" w:hAnsi="Times New Roman" w:cs="Times New Roman"/>
                <w:sz w:val="24"/>
                <w:szCs w:val="24"/>
              </w:rPr>
              <w:t>-</w:t>
            </w:r>
            <w:r w:rsidR="00F631BE" w:rsidRPr="005573F6">
              <w:rPr>
                <w:rFonts w:ascii="Times New Roman" w:hAnsi="Times New Roman" w:cs="Times New Roman"/>
                <w:sz w:val="24"/>
                <w:szCs w:val="24"/>
              </w:rPr>
              <w:t xml:space="preserve">year </w:t>
            </w:r>
            <w:r w:rsidR="00315DC0" w:rsidRPr="005573F6">
              <w:rPr>
                <w:rFonts w:ascii="Times New Roman" w:hAnsi="Times New Roman" w:cs="Times New Roman"/>
                <w:sz w:val="24"/>
                <w:szCs w:val="24"/>
              </w:rPr>
              <w:t>average distribution system</w:t>
            </w:r>
            <w:r w:rsidR="00005DEA" w:rsidRPr="005573F6">
              <w:rPr>
                <w:rFonts w:ascii="Times New Roman" w:hAnsi="Times New Roman" w:cs="Times New Roman"/>
                <w:sz w:val="24"/>
                <w:szCs w:val="24"/>
              </w:rPr>
              <w:t xml:space="preserve"> loss is </w:t>
            </w:r>
            <w:r w:rsidR="00880EC8">
              <w:rPr>
                <w:rFonts w:ascii="Times New Roman" w:hAnsi="Times New Roman" w:cs="Times New Roman"/>
                <w:sz w:val="24"/>
                <w:szCs w:val="24"/>
              </w:rPr>
              <w:t xml:space="preserve">9.3 </w:t>
            </w:r>
            <w:r w:rsidR="001E5860" w:rsidRPr="005573F6">
              <w:rPr>
                <w:rFonts w:ascii="Times New Roman" w:hAnsi="Times New Roman" w:cs="Times New Roman"/>
                <w:sz w:val="24"/>
                <w:szCs w:val="24"/>
              </w:rPr>
              <w:t>percent</w:t>
            </w:r>
            <w:r w:rsidR="00880EC8">
              <w:rPr>
                <w:rFonts w:ascii="Times New Roman" w:hAnsi="Times New Roman" w:cs="Times New Roman"/>
                <w:sz w:val="24"/>
                <w:szCs w:val="24"/>
              </w:rPr>
              <w:t xml:space="preserve"> which is below the action level of 10 percent.</w:t>
            </w:r>
          </w:p>
        </w:tc>
      </w:tr>
      <w:tr w:rsidR="00F43CF2" w:rsidRPr="000A4DD8" w14:paraId="54A60218" w14:textId="77777777" w:rsidTr="00486FEE">
        <w:tc>
          <w:tcPr>
            <w:tcW w:w="720" w:type="dxa"/>
          </w:tcPr>
          <w:p w14:paraId="54A60215" w14:textId="77777777" w:rsidR="00BA4669" w:rsidRPr="009A50A2" w:rsidRDefault="00BA4669" w:rsidP="005A3620">
            <w:r w:rsidRPr="009A50A2">
              <w:t>(</w:t>
            </w:r>
            <w:r w:rsidR="00A16CDE" w:rsidRPr="009A50A2">
              <w:t>2</w:t>
            </w:r>
            <w:r w:rsidR="005A3620" w:rsidRPr="009A50A2">
              <w:t>7</w:t>
            </w:r>
            <w:r w:rsidRPr="009A50A2">
              <w:t>)</w:t>
            </w:r>
          </w:p>
        </w:tc>
        <w:tc>
          <w:tcPr>
            <w:tcW w:w="4770" w:type="dxa"/>
          </w:tcPr>
          <w:p w14:paraId="54A60216" w14:textId="77777777" w:rsidR="00BA4669" w:rsidRPr="009A50A2" w:rsidRDefault="00BA4669" w:rsidP="00BA4669">
            <w:r w:rsidRPr="009A50A2">
              <w:t>PF</w:t>
            </w:r>
            <w:r w:rsidRPr="009A50A2">
              <w:rPr>
                <w:rFonts w:ascii="Cambria Math" w:hAnsi="Cambria Math" w:cs="Cambria Math"/>
              </w:rPr>
              <w:t>‐</w:t>
            </w:r>
            <w:r w:rsidRPr="009A50A2">
              <w:t>10: Encourage water reuse and reclamation, especially for high</w:t>
            </w:r>
            <w:r w:rsidRPr="009A50A2">
              <w:rPr>
                <w:rFonts w:ascii="Cambria Math" w:hAnsi="Cambria Math" w:cs="Cambria Math"/>
              </w:rPr>
              <w:t>‐</w:t>
            </w:r>
            <w:r w:rsidRPr="009A50A2">
              <w:t>volume non</w:t>
            </w:r>
            <w:r w:rsidRPr="009A50A2">
              <w:rPr>
                <w:rFonts w:ascii="Cambria Math" w:hAnsi="Cambria Math" w:cs="Cambria Math"/>
              </w:rPr>
              <w:t>‐</w:t>
            </w:r>
            <w:r w:rsidRPr="009A50A2">
              <w:t>potable water users such as parks, schools, and golf courses.</w:t>
            </w:r>
          </w:p>
        </w:tc>
        <w:tc>
          <w:tcPr>
            <w:tcW w:w="5580" w:type="dxa"/>
          </w:tcPr>
          <w:p w14:paraId="54A60217" w14:textId="77777777" w:rsidR="00BA4669" w:rsidRPr="009A50A2" w:rsidRDefault="009A50A2" w:rsidP="00AF68F6">
            <w:pPr>
              <w:pStyle w:val="ListParagraph"/>
              <w:numPr>
                <w:ilvl w:val="0"/>
                <w:numId w:val="53"/>
              </w:numPr>
              <w:autoSpaceDE w:val="0"/>
              <w:autoSpaceDN w:val="0"/>
              <w:adjustRightInd w:val="0"/>
              <w:spacing w:line="240" w:lineRule="auto"/>
              <w:ind w:left="259" w:hanging="259"/>
              <w:rPr>
                <w:rFonts w:ascii="Times New Roman" w:hAnsi="Times New Roman" w:cs="Times New Roman"/>
                <w:sz w:val="24"/>
                <w:szCs w:val="24"/>
              </w:rPr>
            </w:pPr>
            <w:r w:rsidRPr="009A50A2">
              <w:rPr>
                <w:rFonts w:ascii="Times New Roman" w:hAnsi="Times New Roman" w:cs="Times New Roman"/>
                <w:sz w:val="24"/>
                <w:szCs w:val="24"/>
              </w:rPr>
              <w:t xml:space="preserve">See 18. </w:t>
            </w:r>
            <w:r w:rsidR="00C97A65" w:rsidRPr="009A50A2">
              <w:rPr>
                <w:rFonts w:ascii="Times New Roman" w:hAnsi="Times New Roman" w:cs="Times New Roman"/>
                <w:sz w:val="24"/>
                <w:szCs w:val="24"/>
              </w:rPr>
              <w:t>The</w:t>
            </w:r>
            <w:r w:rsidR="00865224" w:rsidRPr="009A50A2">
              <w:rPr>
                <w:rFonts w:ascii="Times New Roman" w:hAnsi="Times New Roman" w:cs="Times New Roman"/>
                <w:sz w:val="24"/>
                <w:szCs w:val="24"/>
              </w:rPr>
              <w:t xml:space="preserve"> District </w:t>
            </w:r>
            <w:r w:rsidR="00C97A65" w:rsidRPr="009A50A2">
              <w:rPr>
                <w:rFonts w:ascii="Times New Roman" w:hAnsi="Times New Roman" w:cs="Times New Roman"/>
                <w:sz w:val="24"/>
                <w:szCs w:val="24"/>
              </w:rPr>
              <w:t xml:space="preserve">completed </w:t>
            </w:r>
            <w:r w:rsidR="00047BDD" w:rsidRPr="009A50A2">
              <w:rPr>
                <w:rFonts w:ascii="Times New Roman" w:hAnsi="Times New Roman" w:cs="Times New Roman"/>
                <w:sz w:val="24"/>
                <w:szCs w:val="24"/>
              </w:rPr>
              <w:t>King County’s Water Reclamation Evaluation Checklist</w:t>
            </w:r>
            <w:r w:rsidR="00C97A65" w:rsidRPr="009A50A2">
              <w:rPr>
                <w:rFonts w:ascii="Times New Roman" w:hAnsi="Times New Roman" w:cs="Times New Roman"/>
                <w:sz w:val="24"/>
                <w:szCs w:val="24"/>
              </w:rPr>
              <w:t xml:space="preserve">. </w:t>
            </w:r>
            <w:r w:rsidR="004E3221" w:rsidRPr="009A50A2">
              <w:rPr>
                <w:rFonts w:ascii="Times New Roman" w:hAnsi="Times New Roman" w:cs="Times New Roman"/>
                <w:sz w:val="24"/>
                <w:szCs w:val="24"/>
              </w:rPr>
              <w:t xml:space="preserve">There </w:t>
            </w:r>
            <w:r w:rsidR="00A37211" w:rsidRPr="009A50A2">
              <w:rPr>
                <w:rFonts w:ascii="Times New Roman" w:hAnsi="Times New Roman" w:cs="Times New Roman"/>
                <w:sz w:val="24"/>
                <w:szCs w:val="24"/>
              </w:rPr>
              <w:t xml:space="preserve">are no opportunities to </w:t>
            </w:r>
            <w:r w:rsidR="0085109E" w:rsidRPr="009A50A2">
              <w:rPr>
                <w:rFonts w:ascii="Times New Roman" w:hAnsi="Times New Roman" w:cs="Times New Roman"/>
                <w:sz w:val="24"/>
                <w:szCs w:val="24"/>
              </w:rPr>
              <w:t xml:space="preserve">use </w:t>
            </w:r>
            <w:r w:rsidR="00FE52AF" w:rsidRPr="009A50A2">
              <w:rPr>
                <w:rFonts w:ascii="Times New Roman" w:hAnsi="Times New Roman" w:cs="Times New Roman"/>
                <w:sz w:val="24"/>
                <w:szCs w:val="24"/>
              </w:rPr>
              <w:t>r</w:t>
            </w:r>
            <w:r w:rsidR="00BA4669" w:rsidRPr="009A50A2">
              <w:rPr>
                <w:rFonts w:ascii="Times New Roman" w:hAnsi="Times New Roman" w:cs="Times New Roman"/>
                <w:sz w:val="24"/>
                <w:szCs w:val="24"/>
              </w:rPr>
              <w:t>eclaimed water</w:t>
            </w:r>
            <w:r w:rsidR="002F0AF3" w:rsidRPr="009A50A2">
              <w:rPr>
                <w:rFonts w:ascii="Times New Roman" w:hAnsi="Times New Roman" w:cs="Times New Roman"/>
                <w:sz w:val="24"/>
                <w:szCs w:val="24"/>
              </w:rPr>
              <w:t xml:space="preserve"> at </w:t>
            </w:r>
            <w:r w:rsidR="00C97A65" w:rsidRPr="009A50A2">
              <w:rPr>
                <w:rFonts w:ascii="Times New Roman" w:hAnsi="Times New Roman" w:cs="Times New Roman"/>
                <w:sz w:val="24"/>
                <w:szCs w:val="24"/>
              </w:rPr>
              <w:t>this time.</w:t>
            </w:r>
          </w:p>
        </w:tc>
      </w:tr>
      <w:tr w:rsidR="00F43CF2" w:rsidRPr="000A4DD8" w14:paraId="54A6021C" w14:textId="77777777" w:rsidTr="00486FEE">
        <w:tc>
          <w:tcPr>
            <w:tcW w:w="720" w:type="dxa"/>
            <w:tcBorders>
              <w:top w:val="single" w:sz="4" w:space="0" w:color="auto"/>
              <w:left w:val="single" w:sz="4" w:space="0" w:color="auto"/>
              <w:bottom w:val="single" w:sz="4" w:space="0" w:color="auto"/>
              <w:right w:val="single" w:sz="4" w:space="0" w:color="auto"/>
            </w:tcBorders>
          </w:tcPr>
          <w:p w14:paraId="54A60219" w14:textId="77777777" w:rsidR="004E3221" w:rsidRPr="009A50A2" w:rsidRDefault="004E3221" w:rsidP="00AA3BED"/>
        </w:tc>
        <w:tc>
          <w:tcPr>
            <w:tcW w:w="4770" w:type="dxa"/>
            <w:tcBorders>
              <w:top w:val="single" w:sz="4" w:space="0" w:color="auto"/>
              <w:left w:val="single" w:sz="4" w:space="0" w:color="auto"/>
              <w:bottom w:val="single" w:sz="4" w:space="0" w:color="auto"/>
              <w:right w:val="single" w:sz="4" w:space="0" w:color="auto"/>
            </w:tcBorders>
          </w:tcPr>
          <w:p w14:paraId="54A6021A" w14:textId="77777777" w:rsidR="004E3221" w:rsidRPr="009A50A2" w:rsidRDefault="004E3221" w:rsidP="00AA3BED">
            <w:r w:rsidRPr="009A50A2">
              <w:t xml:space="preserve">KING COUNTY COMPREHENSIVE PLAN </w:t>
            </w:r>
            <w:r w:rsidR="00047391" w:rsidRPr="009A50A2">
              <w:t xml:space="preserve">(KCCP) </w:t>
            </w:r>
            <w:r w:rsidRPr="009A50A2">
              <w:t>POLICIES</w:t>
            </w:r>
          </w:p>
        </w:tc>
        <w:tc>
          <w:tcPr>
            <w:tcW w:w="5580" w:type="dxa"/>
            <w:tcBorders>
              <w:top w:val="single" w:sz="4" w:space="0" w:color="auto"/>
              <w:left w:val="single" w:sz="4" w:space="0" w:color="auto"/>
              <w:bottom w:val="single" w:sz="4" w:space="0" w:color="auto"/>
              <w:right w:val="single" w:sz="4" w:space="0" w:color="auto"/>
            </w:tcBorders>
          </w:tcPr>
          <w:p w14:paraId="54A6021B" w14:textId="77777777" w:rsidR="004E3221" w:rsidRPr="009A50A2" w:rsidRDefault="004E3221" w:rsidP="004E3221">
            <w:pPr>
              <w:pStyle w:val="ListParagraph"/>
              <w:ind w:left="259" w:hanging="259"/>
              <w:rPr>
                <w:rFonts w:ascii="Times New Roman" w:hAnsi="Times New Roman" w:cs="Times New Roman"/>
                <w:sz w:val="24"/>
                <w:szCs w:val="24"/>
              </w:rPr>
            </w:pPr>
          </w:p>
        </w:tc>
      </w:tr>
      <w:tr w:rsidR="00F43CF2" w:rsidRPr="000A4DD8" w14:paraId="54A60220" w14:textId="77777777" w:rsidTr="00486FEE">
        <w:tc>
          <w:tcPr>
            <w:tcW w:w="720" w:type="dxa"/>
          </w:tcPr>
          <w:p w14:paraId="54A6021D" w14:textId="77777777" w:rsidR="0021495A" w:rsidRPr="009A50A2" w:rsidRDefault="0021495A" w:rsidP="005A3620">
            <w:r w:rsidRPr="009A50A2">
              <w:t>(</w:t>
            </w:r>
            <w:r w:rsidR="00A16CDE" w:rsidRPr="009A50A2">
              <w:t>2</w:t>
            </w:r>
            <w:r w:rsidR="005A3620" w:rsidRPr="009A50A2">
              <w:t>8</w:t>
            </w:r>
            <w:r w:rsidRPr="009A50A2">
              <w:t>)</w:t>
            </w:r>
          </w:p>
        </w:tc>
        <w:tc>
          <w:tcPr>
            <w:tcW w:w="4770" w:type="dxa"/>
          </w:tcPr>
          <w:p w14:paraId="54A6021E" w14:textId="77777777" w:rsidR="0021495A" w:rsidRPr="009A50A2" w:rsidRDefault="0021495A" w:rsidP="00BA4669">
            <w:r w:rsidRPr="009A50A2">
              <w:t>F-107: Plan for provision of services to rural areas.</w:t>
            </w:r>
          </w:p>
        </w:tc>
        <w:tc>
          <w:tcPr>
            <w:tcW w:w="5580" w:type="dxa"/>
          </w:tcPr>
          <w:p w14:paraId="54A6021F" w14:textId="77777777" w:rsidR="0021495A" w:rsidRPr="009A50A2" w:rsidRDefault="00047BDD" w:rsidP="00AD4C1E">
            <w:pPr>
              <w:numPr>
                <w:ilvl w:val="0"/>
                <w:numId w:val="30"/>
              </w:numPr>
              <w:tabs>
                <w:tab w:val="clear" w:pos="720"/>
              </w:tabs>
              <w:ind w:left="252" w:hanging="252"/>
            </w:pPr>
            <w:r w:rsidRPr="009A50A2">
              <w:t>Not applicable</w:t>
            </w:r>
            <w:r w:rsidR="00241A82" w:rsidRPr="009A50A2">
              <w:t>.</w:t>
            </w:r>
          </w:p>
        </w:tc>
      </w:tr>
      <w:tr w:rsidR="00F43CF2" w:rsidRPr="000A4DD8" w14:paraId="54A60224" w14:textId="77777777" w:rsidTr="00486FEE">
        <w:tc>
          <w:tcPr>
            <w:tcW w:w="720" w:type="dxa"/>
          </w:tcPr>
          <w:p w14:paraId="54A60221" w14:textId="77777777" w:rsidR="0021495A" w:rsidRPr="009A50A2" w:rsidRDefault="0021495A" w:rsidP="005A3620">
            <w:r w:rsidRPr="009A50A2">
              <w:t>(</w:t>
            </w:r>
            <w:r w:rsidR="005A3620" w:rsidRPr="009A50A2">
              <w:t>29</w:t>
            </w:r>
            <w:r w:rsidRPr="009A50A2">
              <w:t>)</w:t>
            </w:r>
          </w:p>
        </w:tc>
        <w:tc>
          <w:tcPr>
            <w:tcW w:w="4770" w:type="dxa"/>
          </w:tcPr>
          <w:p w14:paraId="54A60222" w14:textId="77777777" w:rsidR="0021495A" w:rsidRPr="009A50A2" w:rsidRDefault="0021495A" w:rsidP="00BC5719">
            <w:r w:rsidRPr="009A50A2">
              <w:t>F-108: King County to work with cities and service providers to establish priority areas for public funding of capital facilities.</w:t>
            </w:r>
          </w:p>
        </w:tc>
        <w:tc>
          <w:tcPr>
            <w:tcW w:w="5580" w:type="dxa"/>
          </w:tcPr>
          <w:p w14:paraId="54A60223" w14:textId="77777777" w:rsidR="0021495A" w:rsidRPr="009A50A2" w:rsidRDefault="0021495A" w:rsidP="00BC5719">
            <w:pPr>
              <w:numPr>
                <w:ilvl w:val="0"/>
                <w:numId w:val="31"/>
              </w:numPr>
              <w:tabs>
                <w:tab w:val="clear" w:pos="720"/>
              </w:tabs>
              <w:ind w:left="252" w:hanging="252"/>
            </w:pPr>
            <w:r w:rsidRPr="009A50A2">
              <w:t>The capital improvement program (CIP) is adequate and appropriately focused with funding sources identified.</w:t>
            </w:r>
          </w:p>
        </w:tc>
      </w:tr>
      <w:tr w:rsidR="00F43CF2" w:rsidRPr="000A4DD8" w14:paraId="54A60228" w14:textId="77777777" w:rsidTr="00486FEE">
        <w:tc>
          <w:tcPr>
            <w:tcW w:w="720" w:type="dxa"/>
          </w:tcPr>
          <w:p w14:paraId="54A60225" w14:textId="77777777" w:rsidR="0021495A" w:rsidRPr="009A50A2" w:rsidRDefault="0021495A" w:rsidP="005A3620">
            <w:r w:rsidRPr="009A50A2">
              <w:t>(</w:t>
            </w:r>
            <w:r w:rsidR="002949EB" w:rsidRPr="009A50A2">
              <w:t>3</w:t>
            </w:r>
            <w:r w:rsidR="005A3620" w:rsidRPr="009A50A2">
              <w:t>0</w:t>
            </w:r>
            <w:r w:rsidRPr="009A50A2">
              <w:t>)</w:t>
            </w:r>
          </w:p>
        </w:tc>
        <w:tc>
          <w:tcPr>
            <w:tcW w:w="4770" w:type="dxa"/>
          </w:tcPr>
          <w:p w14:paraId="54A60226" w14:textId="77777777" w:rsidR="0021495A" w:rsidRPr="009A50A2" w:rsidRDefault="0021495A" w:rsidP="00B34392">
            <w:r w:rsidRPr="009A50A2">
              <w:t xml:space="preserve">F-201: </w:t>
            </w:r>
            <w:r w:rsidRPr="009A50A2">
              <w:rPr>
                <w:bCs/>
              </w:rPr>
              <w:t>All facilities and services should be provided in compliance with provisions and requirements of the Endangered Species Act</w:t>
            </w:r>
            <w:r w:rsidR="001A61FD">
              <w:rPr>
                <w:bCs/>
              </w:rPr>
              <w:t xml:space="preserve"> (ESA)</w:t>
            </w:r>
            <w:r w:rsidRPr="009A50A2">
              <w:rPr>
                <w:bCs/>
              </w:rPr>
              <w:t xml:space="preserve"> and the Clean Water Act.</w:t>
            </w:r>
          </w:p>
        </w:tc>
        <w:tc>
          <w:tcPr>
            <w:tcW w:w="5580" w:type="dxa"/>
          </w:tcPr>
          <w:p w14:paraId="54A60227" w14:textId="77777777" w:rsidR="0021495A" w:rsidRPr="009A50A2" w:rsidRDefault="00C5398F" w:rsidP="00C5398F">
            <w:pPr>
              <w:numPr>
                <w:ilvl w:val="0"/>
                <w:numId w:val="32"/>
              </w:numPr>
              <w:tabs>
                <w:tab w:val="clear" w:pos="720"/>
              </w:tabs>
              <w:ind w:left="252" w:hanging="252"/>
            </w:pPr>
            <w:r w:rsidRPr="009A50A2">
              <w:t xml:space="preserve">Yes, </w:t>
            </w:r>
            <w:r w:rsidR="00005DEA" w:rsidRPr="009A50A2">
              <w:t xml:space="preserve">to the extent known, </w:t>
            </w:r>
            <w:r w:rsidRPr="009A50A2">
              <w:t xml:space="preserve">facilities and service are provided consistent with the federal laws. </w:t>
            </w:r>
          </w:p>
        </w:tc>
      </w:tr>
      <w:tr w:rsidR="00F43CF2" w:rsidRPr="000A4DD8" w14:paraId="54A6022C" w14:textId="77777777" w:rsidTr="00486FEE">
        <w:tc>
          <w:tcPr>
            <w:tcW w:w="720" w:type="dxa"/>
          </w:tcPr>
          <w:p w14:paraId="54A60229" w14:textId="77777777" w:rsidR="0021495A" w:rsidRPr="009A50A2" w:rsidRDefault="0021495A" w:rsidP="005A3620">
            <w:r w:rsidRPr="009A50A2">
              <w:t>(</w:t>
            </w:r>
            <w:r w:rsidR="00A16CDE" w:rsidRPr="009A50A2">
              <w:t>3</w:t>
            </w:r>
            <w:r w:rsidR="005A3620" w:rsidRPr="009A50A2">
              <w:t>1</w:t>
            </w:r>
            <w:r w:rsidRPr="009A50A2">
              <w:t>)</w:t>
            </w:r>
          </w:p>
        </w:tc>
        <w:tc>
          <w:tcPr>
            <w:tcW w:w="4770" w:type="dxa"/>
          </w:tcPr>
          <w:p w14:paraId="54A6022A" w14:textId="77777777" w:rsidR="0021495A" w:rsidRPr="009A50A2" w:rsidRDefault="005129D6" w:rsidP="00B34392">
            <w:r w:rsidRPr="009A50A2">
              <w:t>F-209: S</w:t>
            </w:r>
            <w:r w:rsidR="0021495A" w:rsidRPr="009A50A2">
              <w:t>upport rural levels of development and not facilitate urbanization.</w:t>
            </w:r>
          </w:p>
        </w:tc>
        <w:tc>
          <w:tcPr>
            <w:tcW w:w="5580" w:type="dxa"/>
          </w:tcPr>
          <w:p w14:paraId="54A6022B" w14:textId="77777777" w:rsidR="0021495A" w:rsidRPr="009A50A2" w:rsidRDefault="00880EC8" w:rsidP="00880EC8">
            <w:pPr>
              <w:numPr>
                <w:ilvl w:val="0"/>
                <w:numId w:val="33"/>
              </w:numPr>
              <w:tabs>
                <w:tab w:val="clear" w:pos="720"/>
              </w:tabs>
              <w:ind w:left="252" w:hanging="252"/>
            </w:pPr>
            <w:r>
              <w:t xml:space="preserve">Yes, the District does this. </w:t>
            </w:r>
          </w:p>
        </w:tc>
      </w:tr>
      <w:tr w:rsidR="00F43CF2" w:rsidRPr="000A4DD8" w14:paraId="54A60230" w14:textId="77777777" w:rsidTr="00486FEE">
        <w:tc>
          <w:tcPr>
            <w:tcW w:w="720" w:type="dxa"/>
          </w:tcPr>
          <w:p w14:paraId="54A6022D" w14:textId="77777777" w:rsidR="0021495A" w:rsidRPr="009A50A2" w:rsidRDefault="0021495A" w:rsidP="005A3620">
            <w:r w:rsidRPr="009A50A2">
              <w:t>(</w:t>
            </w:r>
            <w:r w:rsidR="00A16CDE" w:rsidRPr="009A50A2">
              <w:t>3</w:t>
            </w:r>
            <w:r w:rsidR="005A3620" w:rsidRPr="009A50A2">
              <w:t>2</w:t>
            </w:r>
            <w:r w:rsidRPr="009A50A2">
              <w:t>)</w:t>
            </w:r>
          </w:p>
        </w:tc>
        <w:tc>
          <w:tcPr>
            <w:tcW w:w="4770" w:type="dxa"/>
          </w:tcPr>
          <w:p w14:paraId="54A6022E" w14:textId="77777777" w:rsidR="0021495A" w:rsidRPr="009A50A2" w:rsidRDefault="005129D6" w:rsidP="005A1F6D">
            <w:r w:rsidRPr="009A50A2">
              <w:t>F-210: C</w:t>
            </w:r>
            <w:r w:rsidR="0021495A" w:rsidRPr="009A50A2">
              <w:t>apital facility plans and improvement programs for services to unincorporated King County are consistent with the KCCP.</w:t>
            </w:r>
          </w:p>
        </w:tc>
        <w:tc>
          <w:tcPr>
            <w:tcW w:w="5580" w:type="dxa"/>
          </w:tcPr>
          <w:p w14:paraId="54A6022F" w14:textId="77777777" w:rsidR="0021495A" w:rsidRPr="009A50A2" w:rsidRDefault="0021495A" w:rsidP="00AE0ACB">
            <w:pPr>
              <w:numPr>
                <w:ilvl w:val="0"/>
                <w:numId w:val="34"/>
              </w:numPr>
              <w:tabs>
                <w:tab w:val="clear" w:pos="720"/>
              </w:tabs>
              <w:ind w:left="252" w:hanging="252"/>
            </w:pPr>
            <w:r w:rsidRPr="009A50A2">
              <w:t>Yes, the CIP is consistent with the KCCP.</w:t>
            </w:r>
          </w:p>
        </w:tc>
      </w:tr>
      <w:tr w:rsidR="00F43CF2" w:rsidRPr="000A4DD8" w14:paraId="54A60234" w14:textId="77777777" w:rsidTr="00486FEE">
        <w:tc>
          <w:tcPr>
            <w:tcW w:w="720" w:type="dxa"/>
          </w:tcPr>
          <w:p w14:paraId="54A60231" w14:textId="77777777" w:rsidR="0021495A" w:rsidRPr="00731CEF" w:rsidRDefault="0021495A" w:rsidP="005A3620">
            <w:r w:rsidRPr="00731CEF">
              <w:t>(</w:t>
            </w:r>
            <w:r w:rsidR="00A16CDE" w:rsidRPr="00731CEF">
              <w:t>3</w:t>
            </w:r>
            <w:r w:rsidR="005A3620" w:rsidRPr="00731CEF">
              <w:t>3</w:t>
            </w:r>
            <w:r w:rsidRPr="00731CEF">
              <w:t>)</w:t>
            </w:r>
          </w:p>
        </w:tc>
        <w:tc>
          <w:tcPr>
            <w:tcW w:w="4770" w:type="dxa"/>
          </w:tcPr>
          <w:p w14:paraId="54A60232" w14:textId="77777777" w:rsidR="0021495A" w:rsidRPr="00731CEF" w:rsidRDefault="0021495A" w:rsidP="005A1F6D">
            <w:r w:rsidRPr="00731CEF">
              <w:t>F-211: King County helps coordinate development of utility facilities.</w:t>
            </w:r>
          </w:p>
        </w:tc>
        <w:tc>
          <w:tcPr>
            <w:tcW w:w="5580" w:type="dxa"/>
          </w:tcPr>
          <w:p w14:paraId="54A60233" w14:textId="77777777" w:rsidR="0021495A" w:rsidRPr="00731CEF" w:rsidRDefault="0021495A" w:rsidP="00AE0ACB">
            <w:pPr>
              <w:numPr>
                <w:ilvl w:val="0"/>
                <w:numId w:val="34"/>
              </w:numPr>
              <w:tabs>
                <w:tab w:val="clear" w:pos="720"/>
              </w:tabs>
              <w:ind w:left="252" w:hanging="252"/>
            </w:pPr>
            <w:r w:rsidRPr="00731CEF">
              <w:t>Yes, to the extent applicable, King County will do this.</w:t>
            </w:r>
          </w:p>
        </w:tc>
      </w:tr>
      <w:tr w:rsidR="00F43CF2" w:rsidRPr="000A4DD8" w14:paraId="54A60238" w14:textId="77777777" w:rsidTr="00486FEE">
        <w:tc>
          <w:tcPr>
            <w:tcW w:w="720" w:type="dxa"/>
          </w:tcPr>
          <w:p w14:paraId="54A60235" w14:textId="77777777" w:rsidR="0021495A" w:rsidRPr="009A50A2" w:rsidRDefault="0021495A" w:rsidP="005A3620">
            <w:r w:rsidRPr="009A50A2">
              <w:t>(3</w:t>
            </w:r>
            <w:r w:rsidR="005A3620" w:rsidRPr="009A50A2">
              <w:t>4</w:t>
            </w:r>
            <w:r w:rsidRPr="009A50A2">
              <w:t>)</w:t>
            </w:r>
          </w:p>
        </w:tc>
        <w:tc>
          <w:tcPr>
            <w:tcW w:w="4770" w:type="dxa"/>
          </w:tcPr>
          <w:p w14:paraId="54A60236" w14:textId="77777777" w:rsidR="0021495A" w:rsidRPr="009A50A2" w:rsidRDefault="0021495A" w:rsidP="00051171">
            <w:r w:rsidRPr="009A50A2">
              <w:t>F-221: King County shall initiate a sub-area planning process with any service provider that declares, in its capital facilities plan, an inability to meet service needs within service area.</w:t>
            </w:r>
          </w:p>
        </w:tc>
        <w:tc>
          <w:tcPr>
            <w:tcW w:w="5580" w:type="dxa"/>
          </w:tcPr>
          <w:p w14:paraId="54A60237" w14:textId="77777777" w:rsidR="0021495A" w:rsidRPr="009A50A2" w:rsidRDefault="00830FFE" w:rsidP="00AF68F6">
            <w:pPr>
              <w:numPr>
                <w:ilvl w:val="0"/>
                <w:numId w:val="34"/>
              </w:numPr>
              <w:tabs>
                <w:tab w:val="clear" w:pos="720"/>
              </w:tabs>
              <w:ind w:left="259" w:hanging="259"/>
            </w:pPr>
            <w:r w:rsidRPr="009A50A2">
              <w:t xml:space="preserve">Not applicable. </w:t>
            </w:r>
            <w:r w:rsidR="00F43CF2" w:rsidRPr="009A50A2">
              <w:t>The</w:t>
            </w:r>
            <w:r w:rsidR="00865224" w:rsidRPr="009A50A2">
              <w:t xml:space="preserve"> District </w:t>
            </w:r>
            <w:r w:rsidR="0021495A" w:rsidRPr="009A50A2">
              <w:t>did not identify any</w:t>
            </w:r>
            <w:r w:rsidR="00047BDD" w:rsidRPr="009A50A2">
              <w:t xml:space="preserve"> </w:t>
            </w:r>
            <w:r w:rsidRPr="009A50A2">
              <w:t>i</w:t>
            </w:r>
            <w:r w:rsidR="00F631BE" w:rsidRPr="009A50A2">
              <w:t>nability</w:t>
            </w:r>
            <w:r w:rsidR="0021495A" w:rsidRPr="009A50A2">
              <w:t xml:space="preserve"> to meet service needs within its service area.</w:t>
            </w:r>
          </w:p>
        </w:tc>
      </w:tr>
      <w:tr w:rsidR="00F43CF2" w:rsidRPr="000A4DD8" w14:paraId="54A6023C" w14:textId="77777777" w:rsidTr="00486FEE">
        <w:tc>
          <w:tcPr>
            <w:tcW w:w="720" w:type="dxa"/>
          </w:tcPr>
          <w:p w14:paraId="54A60239" w14:textId="77777777" w:rsidR="0021495A" w:rsidRPr="009A50A2" w:rsidRDefault="0021495A" w:rsidP="005A3620">
            <w:r w:rsidRPr="009A50A2">
              <w:t>(</w:t>
            </w:r>
            <w:r w:rsidR="00A16CDE" w:rsidRPr="009A50A2">
              <w:t>3</w:t>
            </w:r>
            <w:r w:rsidR="005A3620" w:rsidRPr="009A50A2">
              <w:t>5</w:t>
            </w:r>
            <w:r w:rsidRPr="009A50A2">
              <w:t>)</w:t>
            </w:r>
          </w:p>
        </w:tc>
        <w:tc>
          <w:tcPr>
            <w:tcW w:w="4770" w:type="dxa"/>
          </w:tcPr>
          <w:p w14:paraId="54A6023A" w14:textId="77777777" w:rsidR="0021495A" w:rsidRPr="009A50A2" w:rsidRDefault="0021495A" w:rsidP="005A1F6D">
            <w:r w:rsidRPr="009A50A2">
              <w:t xml:space="preserve">F-223: If a service deficiency is identified in a service provider's existing service area, King County and the applicable service provider </w:t>
            </w:r>
            <w:r w:rsidRPr="009A50A2">
              <w:lastRenderedPageBreak/>
              <w:t>shall remedy the deficiency through a joint planning process addressing capital improvement programs and long-term funding strategies reuse programs.</w:t>
            </w:r>
          </w:p>
        </w:tc>
        <w:tc>
          <w:tcPr>
            <w:tcW w:w="5580" w:type="dxa"/>
          </w:tcPr>
          <w:p w14:paraId="54A6023B" w14:textId="77777777" w:rsidR="0021495A" w:rsidRPr="009A50A2" w:rsidRDefault="00830FFE" w:rsidP="00695845">
            <w:pPr>
              <w:numPr>
                <w:ilvl w:val="0"/>
                <w:numId w:val="34"/>
              </w:numPr>
              <w:tabs>
                <w:tab w:val="clear" w:pos="720"/>
              </w:tabs>
              <w:ind w:left="259" w:hanging="259"/>
            </w:pPr>
            <w:r w:rsidRPr="009A50A2">
              <w:lastRenderedPageBreak/>
              <w:t xml:space="preserve">Not applicable. </w:t>
            </w:r>
            <w:r w:rsidR="00F43CF2" w:rsidRPr="009A50A2">
              <w:t>The</w:t>
            </w:r>
            <w:r w:rsidR="00865224" w:rsidRPr="009A50A2">
              <w:t xml:space="preserve"> District </w:t>
            </w:r>
            <w:r w:rsidR="0021495A" w:rsidRPr="009A50A2">
              <w:t>did not identify any inabili</w:t>
            </w:r>
            <w:r w:rsidR="00241A82" w:rsidRPr="009A50A2">
              <w:t>ty to meet service needs within</w:t>
            </w:r>
            <w:r w:rsidR="00047BDD" w:rsidRPr="009A50A2">
              <w:t xml:space="preserve"> </w:t>
            </w:r>
            <w:r w:rsidR="0080689A" w:rsidRPr="009A50A2">
              <w:t>its</w:t>
            </w:r>
            <w:r w:rsidR="0021495A" w:rsidRPr="009A50A2">
              <w:t xml:space="preserve"> service area.</w:t>
            </w:r>
          </w:p>
        </w:tc>
      </w:tr>
      <w:tr w:rsidR="00F43CF2" w:rsidRPr="000A4DD8" w14:paraId="54A60241" w14:textId="77777777" w:rsidTr="00486FEE">
        <w:tc>
          <w:tcPr>
            <w:tcW w:w="720" w:type="dxa"/>
          </w:tcPr>
          <w:p w14:paraId="54A6023D" w14:textId="77777777" w:rsidR="0021495A" w:rsidRPr="009A50A2" w:rsidRDefault="0021495A" w:rsidP="005A3620">
            <w:r w:rsidRPr="009A50A2">
              <w:lastRenderedPageBreak/>
              <w:t>(</w:t>
            </w:r>
            <w:r w:rsidR="00A16CDE" w:rsidRPr="009A50A2">
              <w:t>3</w:t>
            </w:r>
            <w:r w:rsidR="005A3620" w:rsidRPr="009A50A2">
              <w:t>6</w:t>
            </w:r>
            <w:r w:rsidRPr="009A50A2">
              <w:t>)</w:t>
            </w:r>
          </w:p>
        </w:tc>
        <w:tc>
          <w:tcPr>
            <w:tcW w:w="4770" w:type="dxa"/>
          </w:tcPr>
          <w:p w14:paraId="54A6023E" w14:textId="77777777" w:rsidR="0021495A" w:rsidRPr="009A50A2" w:rsidRDefault="0021495A" w:rsidP="00051171">
            <w:r w:rsidRPr="009A50A2">
              <w:t>F-231: King County supports coordination of regional water supply planning, sales of excess water supplies among municipalities in the region, water quality programs and water conservation, reuse and reclaimed water programs.</w:t>
            </w:r>
          </w:p>
        </w:tc>
        <w:tc>
          <w:tcPr>
            <w:tcW w:w="5580" w:type="dxa"/>
          </w:tcPr>
          <w:p w14:paraId="54A6023F" w14:textId="77777777" w:rsidR="009A2334" w:rsidRPr="009A50A2" w:rsidRDefault="00830FFE" w:rsidP="004B7800">
            <w:pPr>
              <w:numPr>
                <w:ilvl w:val="0"/>
                <w:numId w:val="2"/>
              </w:numPr>
              <w:ind w:left="259" w:hanging="259"/>
            </w:pPr>
            <w:r w:rsidRPr="009A50A2">
              <w:t xml:space="preserve">Yes, </w:t>
            </w:r>
            <w:r w:rsidR="0075153A">
              <w:t>t</w:t>
            </w:r>
            <w:r w:rsidR="00F43CF2" w:rsidRPr="009A50A2">
              <w:t>he</w:t>
            </w:r>
            <w:r w:rsidR="00865224" w:rsidRPr="009A50A2">
              <w:t xml:space="preserve"> District </w:t>
            </w:r>
            <w:r w:rsidR="0021495A" w:rsidRPr="009A50A2">
              <w:t>supports reg</w:t>
            </w:r>
            <w:r w:rsidR="009A50A2" w:rsidRPr="009A50A2">
              <w:t>i</w:t>
            </w:r>
            <w:r w:rsidR="00654EFC">
              <w:t>onal water supply coordination.</w:t>
            </w:r>
          </w:p>
          <w:p w14:paraId="54A60240" w14:textId="77777777" w:rsidR="0021495A" w:rsidRPr="009A50A2" w:rsidRDefault="0021495A" w:rsidP="009A50A2">
            <w:pPr>
              <w:ind w:left="259"/>
            </w:pPr>
          </w:p>
        </w:tc>
      </w:tr>
      <w:tr w:rsidR="00F43CF2" w:rsidRPr="000A4DD8" w14:paraId="54A60247" w14:textId="77777777" w:rsidTr="00486FEE">
        <w:tc>
          <w:tcPr>
            <w:tcW w:w="720" w:type="dxa"/>
          </w:tcPr>
          <w:p w14:paraId="54A60242" w14:textId="77777777" w:rsidR="0021495A" w:rsidRPr="009A50A2" w:rsidRDefault="0021495A" w:rsidP="005A3620">
            <w:r w:rsidRPr="009A50A2">
              <w:t>(</w:t>
            </w:r>
            <w:r w:rsidR="00A16CDE" w:rsidRPr="009A50A2">
              <w:t>3</w:t>
            </w:r>
            <w:r w:rsidR="005A3620" w:rsidRPr="009A50A2">
              <w:t>7</w:t>
            </w:r>
            <w:r w:rsidRPr="009A50A2">
              <w:t>)</w:t>
            </w:r>
          </w:p>
        </w:tc>
        <w:tc>
          <w:tcPr>
            <w:tcW w:w="4770" w:type="dxa"/>
          </w:tcPr>
          <w:p w14:paraId="54A60243" w14:textId="77777777" w:rsidR="0021495A" w:rsidRPr="009A50A2" w:rsidRDefault="0021495A" w:rsidP="00486FEE">
            <w:r w:rsidRPr="009A50A2">
              <w:t xml:space="preserve">F-232: Water utilities that obtain water from, or distribute water in unincorporated King County, and water utilities formed as special purpose </w:t>
            </w:r>
            <w:r w:rsidR="00486FEE" w:rsidRPr="009A50A2">
              <w:t xml:space="preserve">districts </w:t>
            </w:r>
            <w:r w:rsidRPr="009A50A2">
              <w:t>under Title 57 RCW are required to submit water system plans to the County for review and approval and shall describe in their plans how they intend to meet their duty to provide service within their retail service areas.</w:t>
            </w:r>
          </w:p>
        </w:tc>
        <w:tc>
          <w:tcPr>
            <w:tcW w:w="5580" w:type="dxa"/>
          </w:tcPr>
          <w:p w14:paraId="54A60244" w14:textId="77777777" w:rsidR="009A50A2" w:rsidRPr="009A50A2" w:rsidRDefault="00F43CF2" w:rsidP="001D0EE0">
            <w:pPr>
              <w:numPr>
                <w:ilvl w:val="0"/>
                <w:numId w:val="2"/>
              </w:numPr>
              <w:ind w:left="259" w:hanging="259"/>
            </w:pPr>
            <w:r w:rsidRPr="009A50A2">
              <w:t>The</w:t>
            </w:r>
            <w:r w:rsidR="00865224" w:rsidRPr="009A50A2">
              <w:t xml:space="preserve"> District </w:t>
            </w:r>
            <w:r w:rsidR="00E81A98">
              <w:t>is a special purpose district</w:t>
            </w:r>
            <w:r w:rsidR="009A50A2" w:rsidRPr="009A50A2">
              <w:t xml:space="preserve"> under Title 57 RCW.</w:t>
            </w:r>
          </w:p>
          <w:p w14:paraId="54A60245" w14:textId="77777777" w:rsidR="0021495A" w:rsidRPr="009A50A2" w:rsidRDefault="009A50A2" w:rsidP="001D0EE0">
            <w:pPr>
              <w:numPr>
                <w:ilvl w:val="0"/>
                <w:numId w:val="2"/>
              </w:numPr>
              <w:ind w:left="259" w:hanging="259"/>
            </w:pPr>
            <w:r w:rsidRPr="009A50A2">
              <w:t xml:space="preserve">The District also </w:t>
            </w:r>
            <w:r w:rsidR="00A16CDE" w:rsidRPr="009A50A2">
              <w:t xml:space="preserve">obtains and </w:t>
            </w:r>
            <w:r w:rsidR="0021495A" w:rsidRPr="009A50A2">
              <w:t>distributes water in unincorporated King County</w:t>
            </w:r>
            <w:r w:rsidR="00E81A98">
              <w:t>,</w:t>
            </w:r>
            <w:r w:rsidR="0021495A" w:rsidRPr="009A50A2">
              <w:t xml:space="preserve"> so the plan is subject to review and approval by the King County Council.</w:t>
            </w:r>
          </w:p>
          <w:p w14:paraId="54A60246" w14:textId="77777777" w:rsidR="0021495A" w:rsidRPr="009A50A2" w:rsidRDefault="00005DEA" w:rsidP="009A50A2">
            <w:r w:rsidRPr="009A50A2">
              <w:t xml:space="preserve"> </w:t>
            </w:r>
          </w:p>
        </w:tc>
      </w:tr>
      <w:tr w:rsidR="00F43CF2" w:rsidRPr="000A4DD8" w14:paraId="54A6024B" w14:textId="77777777" w:rsidTr="00486FEE">
        <w:tc>
          <w:tcPr>
            <w:tcW w:w="720" w:type="dxa"/>
          </w:tcPr>
          <w:p w14:paraId="54A60248" w14:textId="77777777" w:rsidR="005A3620" w:rsidRPr="009A50A2" w:rsidRDefault="009A50A2" w:rsidP="00A16CDE">
            <w:r>
              <w:t>(38)</w:t>
            </w:r>
          </w:p>
        </w:tc>
        <w:tc>
          <w:tcPr>
            <w:tcW w:w="4770" w:type="dxa"/>
          </w:tcPr>
          <w:p w14:paraId="54A60249" w14:textId="77777777" w:rsidR="005A3620" w:rsidRPr="009A50A2" w:rsidRDefault="005A3620" w:rsidP="00051171">
            <w:r w:rsidRPr="009A50A2">
              <w:t>F-248</w:t>
            </w:r>
            <w:r w:rsidRPr="009A50A2">
              <w:tab/>
              <w:t>King County shall partner with utilities to publicize water conservation and encourage best management practices that conserve potable water supply through measures that include use of alternative supplies such as reclaimed water.</w:t>
            </w:r>
          </w:p>
        </w:tc>
        <w:tc>
          <w:tcPr>
            <w:tcW w:w="5580" w:type="dxa"/>
          </w:tcPr>
          <w:p w14:paraId="54A6024A" w14:textId="77777777" w:rsidR="005A3620" w:rsidRPr="009A50A2" w:rsidRDefault="005A3620" w:rsidP="00695845">
            <w:pPr>
              <w:numPr>
                <w:ilvl w:val="0"/>
                <w:numId w:val="2"/>
              </w:numPr>
              <w:tabs>
                <w:tab w:val="num" w:pos="0"/>
              </w:tabs>
              <w:ind w:left="259" w:hanging="259"/>
            </w:pPr>
            <w:r w:rsidRPr="009A50A2">
              <w:t xml:space="preserve">Yes, the County will do this. </w:t>
            </w:r>
          </w:p>
        </w:tc>
      </w:tr>
      <w:tr w:rsidR="00F43CF2" w:rsidRPr="000A4DD8" w14:paraId="54A6024F" w14:textId="77777777" w:rsidTr="00486FEE">
        <w:tc>
          <w:tcPr>
            <w:tcW w:w="720" w:type="dxa"/>
          </w:tcPr>
          <w:p w14:paraId="54A6024C" w14:textId="77777777" w:rsidR="0021495A" w:rsidRPr="009A50A2" w:rsidRDefault="0021495A" w:rsidP="005A3620">
            <w:r w:rsidRPr="009A50A2">
              <w:t>(</w:t>
            </w:r>
            <w:r w:rsidR="009A50A2">
              <w:t>39</w:t>
            </w:r>
            <w:r w:rsidRPr="009A50A2">
              <w:t>)</w:t>
            </w:r>
          </w:p>
        </w:tc>
        <w:tc>
          <w:tcPr>
            <w:tcW w:w="4770" w:type="dxa"/>
          </w:tcPr>
          <w:p w14:paraId="54A6024D" w14:textId="77777777" w:rsidR="0021495A" w:rsidRPr="009A50A2" w:rsidRDefault="0021495A" w:rsidP="001632E3">
            <w:r w:rsidRPr="009A50A2">
              <w:t>F-246: King County supports interties that allow the transfer of water resources among water utilities to meet the projected demands for growth where such interties meet the requirements of RCW 90.03.383 and are also consistent with any applicable locally adopted comprehensive plans, regional water supply plans, adopted groundwater management plans, watershed plans, approved Coordinated Water System Plans,</w:t>
            </w:r>
            <w:r w:rsidR="001632E3">
              <w:t xml:space="preserve"> and</w:t>
            </w:r>
            <w:r w:rsidRPr="009A50A2">
              <w:t xml:space="preserve"> response requirements </w:t>
            </w:r>
            <w:r w:rsidR="001632E3">
              <w:t>of ESA and</w:t>
            </w:r>
            <w:r w:rsidRPr="009A50A2">
              <w:t xml:space="preserve"> Clean Water Act.</w:t>
            </w:r>
          </w:p>
        </w:tc>
        <w:tc>
          <w:tcPr>
            <w:tcW w:w="5580" w:type="dxa"/>
          </w:tcPr>
          <w:p w14:paraId="54A6024E" w14:textId="77777777" w:rsidR="0021495A" w:rsidRPr="009A50A2" w:rsidRDefault="009C0EEE" w:rsidP="009C0EEE">
            <w:pPr>
              <w:numPr>
                <w:ilvl w:val="0"/>
                <w:numId w:val="2"/>
              </w:numPr>
            </w:pPr>
            <w:r>
              <w:t>There are currently no water piping interties between the District and any of the three adjacent systems (City of Carnation, City of Duvall, and a community owned system which serves about 170 residences surrounding Lake Margaret</w:t>
            </w:r>
            <w:r w:rsidR="00880EC8">
              <w:t>)</w:t>
            </w:r>
            <w:r>
              <w:t xml:space="preserve"> although there have been discussions with the cities of Duvall and Carnation</w:t>
            </w:r>
            <w:r w:rsidR="00880EC8">
              <w:t xml:space="preserve"> about interties. </w:t>
            </w:r>
          </w:p>
        </w:tc>
      </w:tr>
      <w:tr w:rsidR="00F43CF2" w:rsidRPr="000A4DD8" w14:paraId="54A60253" w14:textId="77777777" w:rsidTr="00486FEE">
        <w:tc>
          <w:tcPr>
            <w:tcW w:w="720" w:type="dxa"/>
          </w:tcPr>
          <w:p w14:paraId="54A60250" w14:textId="77777777" w:rsidR="0021495A" w:rsidRPr="009A50A2" w:rsidRDefault="0021495A" w:rsidP="009A50A2">
            <w:r w:rsidRPr="009A50A2">
              <w:t>(</w:t>
            </w:r>
            <w:r w:rsidR="009A50A2">
              <w:t>40</w:t>
            </w:r>
            <w:r w:rsidRPr="009A50A2">
              <w:t>)</w:t>
            </w:r>
          </w:p>
        </w:tc>
        <w:tc>
          <w:tcPr>
            <w:tcW w:w="4770" w:type="dxa"/>
          </w:tcPr>
          <w:p w14:paraId="54A60251" w14:textId="77777777" w:rsidR="0021495A" w:rsidRPr="009A50A2" w:rsidRDefault="0021495A" w:rsidP="00051171">
            <w:r w:rsidRPr="009A50A2">
              <w:t>F-249: Utilities with more than one thousand service connections required to submit water system plans for approval to King County shall include an evaluation of reclaimed water use opportunities by completing King County’s Water Reclamation Evaluation.</w:t>
            </w:r>
          </w:p>
        </w:tc>
        <w:tc>
          <w:tcPr>
            <w:tcW w:w="5580" w:type="dxa"/>
          </w:tcPr>
          <w:p w14:paraId="54A60252" w14:textId="77777777" w:rsidR="009A50A2" w:rsidRPr="009A50A2" w:rsidRDefault="00F43CF2" w:rsidP="00880EC8">
            <w:pPr>
              <w:numPr>
                <w:ilvl w:val="0"/>
                <w:numId w:val="2"/>
              </w:numPr>
              <w:tabs>
                <w:tab w:val="num" w:pos="0"/>
              </w:tabs>
              <w:ind w:left="259" w:hanging="259"/>
            </w:pPr>
            <w:r w:rsidRPr="009A50A2">
              <w:t>The</w:t>
            </w:r>
            <w:r w:rsidR="00865224" w:rsidRPr="009A50A2">
              <w:t xml:space="preserve"> District </w:t>
            </w:r>
            <w:r w:rsidR="009A50A2" w:rsidRPr="009A50A2">
              <w:t>did an evaluation of reclaimed water use</w:t>
            </w:r>
            <w:r w:rsidR="0075153A">
              <w:t>.</w:t>
            </w:r>
          </w:p>
        </w:tc>
      </w:tr>
      <w:tr w:rsidR="00F43CF2" w:rsidRPr="000A4DD8" w14:paraId="54A6025B" w14:textId="77777777" w:rsidTr="00486FEE">
        <w:tc>
          <w:tcPr>
            <w:tcW w:w="720" w:type="dxa"/>
          </w:tcPr>
          <w:p w14:paraId="54A60254" w14:textId="77777777" w:rsidR="0021495A" w:rsidRPr="009A50A2" w:rsidRDefault="0021495A" w:rsidP="009A50A2">
            <w:r w:rsidRPr="009A50A2">
              <w:t>(</w:t>
            </w:r>
            <w:r w:rsidR="00A16CDE" w:rsidRPr="009A50A2">
              <w:t>4</w:t>
            </w:r>
            <w:r w:rsidR="009A50A2">
              <w:t>1</w:t>
            </w:r>
            <w:r w:rsidRPr="009A50A2">
              <w:t>)</w:t>
            </w:r>
          </w:p>
        </w:tc>
        <w:tc>
          <w:tcPr>
            <w:tcW w:w="4770" w:type="dxa"/>
          </w:tcPr>
          <w:p w14:paraId="54A60255" w14:textId="77777777" w:rsidR="0021495A" w:rsidRPr="009A50A2" w:rsidRDefault="0021495A" w:rsidP="00051171">
            <w:r w:rsidRPr="009A50A2">
              <w:t>F-251: In its review of water system plans, the UTRC shall consider the criteria provided in KCC 13.24.010, 13.24.060, and 13.24.070, and determine the plan’s consistency with the following:</w:t>
            </w:r>
          </w:p>
          <w:p w14:paraId="54A60256" w14:textId="77777777" w:rsidR="0021495A" w:rsidRPr="009A50A2" w:rsidRDefault="0021495A" w:rsidP="00051171">
            <w:r w:rsidRPr="009A50A2">
              <w:lastRenderedPageBreak/>
              <w:t>a. Applicable provisions of the King County Comprehensive Plan, land use plans, and development regulations adopted under the Growth Management Act;</w:t>
            </w:r>
          </w:p>
          <w:p w14:paraId="54A60257" w14:textId="77777777" w:rsidR="0021495A" w:rsidRPr="009A50A2" w:rsidRDefault="0021495A" w:rsidP="00051171">
            <w:r w:rsidRPr="009A50A2">
              <w:t>b. Approved or adopted regional water resource plans, such as basin plans, groundwater plans, watershed-based conservation and recovery plans developed under ESA, salmon recovery plans developed under chapter 77.85 RCW, water resource plans developed under chapter 90.54 RCW, watershed plans developed under chapter 90.82 RCW, and a regional water supply plan or water resource management plan;</w:t>
            </w:r>
          </w:p>
          <w:p w14:paraId="54A60258" w14:textId="77777777" w:rsidR="0021495A" w:rsidRPr="009A50A2" w:rsidRDefault="0021495A" w:rsidP="00051171">
            <w:r w:rsidRPr="009A50A2">
              <w:t>c. The County’s Regional Wastewater Services Plan; and</w:t>
            </w:r>
          </w:p>
          <w:p w14:paraId="54A60259" w14:textId="77777777" w:rsidR="0021495A" w:rsidRPr="009A50A2" w:rsidRDefault="0021495A" w:rsidP="00051171">
            <w:r w:rsidRPr="009A50A2">
              <w:t>d. Other applicable provisions of countywide plans managed by King County, as specified in UTRC Guidance or checklists.</w:t>
            </w:r>
          </w:p>
        </w:tc>
        <w:tc>
          <w:tcPr>
            <w:tcW w:w="5580" w:type="dxa"/>
          </w:tcPr>
          <w:p w14:paraId="54A6025A" w14:textId="77777777" w:rsidR="0021495A" w:rsidRPr="009A50A2" w:rsidRDefault="0021495A" w:rsidP="00695845">
            <w:pPr>
              <w:numPr>
                <w:ilvl w:val="0"/>
                <w:numId w:val="2"/>
              </w:numPr>
              <w:tabs>
                <w:tab w:val="num" w:pos="0"/>
              </w:tabs>
              <w:ind w:left="259" w:hanging="259"/>
            </w:pPr>
            <w:r w:rsidRPr="009A50A2">
              <w:lastRenderedPageBreak/>
              <w:t>The UTRC did consider these issues and recommends approval of the Plan.</w:t>
            </w:r>
          </w:p>
        </w:tc>
      </w:tr>
      <w:tr w:rsidR="00F43CF2" w:rsidRPr="000A4DD8" w14:paraId="54A60263" w14:textId="77777777" w:rsidTr="00486FEE">
        <w:tc>
          <w:tcPr>
            <w:tcW w:w="720" w:type="dxa"/>
          </w:tcPr>
          <w:p w14:paraId="54A6025C" w14:textId="77777777" w:rsidR="0021495A" w:rsidRPr="009A50A2" w:rsidRDefault="0021495A" w:rsidP="009A50A2">
            <w:r w:rsidRPr="009A50A2">
              <w:lastRenderedPageBreak/>
              <w:t>(</w:t>
            </w:r>
            <w:r w:rsidR="00A16CDE" w:rsidRPr="009A50A2">
              <w:t>4</w:t>
            </w:r>
            <w:r w:rsidR="009A50A2">
              <w:t>2</w:t>
            </w:r>
            <w:r w:rsidRPr="009A50A2">
              <w:t>)</w:t>
            </w:r>
          </w:p>
        </w:tc>
        <w:tc>
          <w:tcPr>
            <w:tcW w:w="4770" w:type="dxa"/>
          </w:tcPr>
          <w:p w14:paraId="54A6025D" w14:textId="77777777" w:rsidR="0021495A" w:rsidRPr="009A50A2" w:rsidRDefault="0021495A" w:rsidP="00051171">
            <w:r w:rsidRPr="009A50A2">
              <w:t>F-252: In reviewing proposals for modified and expanded service area boundaries for municipal water suppliers, the UTRC shall consider, in addition to Policy F-251:</w:t>
            </w:r>
          </w:p>
          <w:p w14:paraId="54A6025E" w14:textId="77777777" w:rsidR="0021495A" w:rsidRPr="009A50A2" w:rsidRDefault="0021495A" w:rsidP="00051171">
            <w:r w:rsidRPr="009A50A2">
              <w:t>a. Compliance by the water system with its water system comprehensive plan, including water conservation elements;</w:t>
            </w:r>
          </w:p>
          <w:p w14:paraId="54A6025F" w14:textId="77777777" w:rsidR="0021495A" w:rsidRPr="009A50A2" w:rsidRDefault="0021495A" w:rsidP="00051171">
            <w:r w:rsidRPr="009A50A2">
              <w:t>b. Whether it can meet its duty to provide service within its service area, as required under chapter 43.20 RCW; and</w:t>
            </w:r>
          </w:p>
          <w:p w14:paraId="54A60260" w14:textId="77777777" w:rsidR="0021495A" w:rsidRPr="009A50A2" w:rsidRDefault="0021495A" w:rsidP="00051171">
            <w:r w:rsidRPr="009A50A2">
              <w:t>c. Consistency with the service provisions of any applicable Coordinated Water System Plan, as adopted in King County Code Chapter 13.28.</w:t>
            </w:r>
          </w:p>
        </w:tc>
        <w:tc>
          <w:tcPr>
            <w:tcW w:w="5580" w:type="dxa"/>
          </w:tcPr>
          <w:p w14:paraId="54A60261" w14:textId="77777777" w:rsidR="0021495A" w:rsidRPr="009A50A2" w:rsidRDefault="00241A82" w:rsidP="00695845">
            <w:pPr>
              <w:numPr>
                <w:ilvl w:val="0"/>
                <w:numId w:val="2"/>
              </w:numPr>
              <w:tabs>
                <w:tab w:val="num" w:pos="0"/>
              </w:tabs>
              <w:ind w:left="259" w:hanging="259"/>
            </w:pPr>
            <w:r w:rsidRPr="009A50A2">
              <w:t>The</w:t>
            </w:r>
            <w:r w:rsidR="00865224" w:rsidRPr="009A50A2">
              <w:t xml:space="preserve"> District </w:t>
            </w:r>
            <w:r w:rsidR="0021495A" w:rsidRPr="009A50A2">
              <w:t>is not planning to change its service area.</w:t>
            </w:r>
          </w:p>
          <w:p w14:paraId="54A60262" w14:textId="77777777" w:rsidR="00486FEE" w:rsidRPr="009A50A2" w:rsidRDefault="00486FEE" w:rsidP="00047BDD">
            <w:pPr>
              <w:ind w:left="295"/>
            </w:pPr>
            <w:r w:rsidRPr="009A50A2">
              <w:t xml:space="preserve"> </w:t>
            </w:r>
          </w:p>
        </w:tc>
      </w:tr>
      <w:tr w:rsidR="00F43CF2" w:rsidRPr="000A4DD8" w14:paraId="54A60267" w14:textId="77777777" w:rsidTr="00486FEE">
        <w:tc>
          <w:tcPr>
            <w:tcW w:w="720" w:type="dxa"/>
          </w:tcPr>
          <w:p w14:paraId="54A60264" w14:textId="77777777" w:rsidR="0021495A" w:rsidRPr="009A50A2" w:rsidRDefault="0021495A" w:rsidP="009A50A2">
            <w:r w:rsidRPr="009A50A2">
              <w:t>(</w:t>
            </w:r>
            <w:r w:rsidR="00A16CDE" w:rsidRPr="009A50A2">
              <w:t>4</w:t>
            </w:r>
            <w:r w:rsidR="009A50A2">
              <w:t>3</w:t>
            </w:r>
            <w:r w:rsidRPr="009A50A2">
              <w:t>)</w:t>
            </w:r>
          </w:p>
        </w:tc>
        <w:tc>
          <w:tcPr>
            <w:tcW w:w="4770" w:type="dxa"/>
          </w:tcPr>
          <w:p w14:paraId="54A60265" w14:textId="77777777" w:rsidR="0021495A" w:rsidRPr="009A50A2" w:rsidRDefault="0021495A" w:rsidP="00051171">
            <w:r w:rsidRPr="009A50A2">
              <w:t>F-253: Consistent with Countywide Planning Policies, public drinking water system surface water reservoirs and their watersheds should be managed primarily for the protection of drinking water, but should allow for multiple uses, including recreation, when such uses do not jeopardize drinking water quality standards. Public watersheds must be managed to protect downstream fish and agriculture resources.</w:t>
            </w:r>
          </w:p>
        </w:tc>
        <w:tc>
          <w:tcPr>
            <w:tcW w:w="5580" w:type="dxa"/>
          </w:tcPr>
          <w:p w14:paraId="54A60266" w14:textId="77777777" w:rsidR="0021495A" w:rsidRPr="009A50A2" w:rsidRDefault="0021495A" w:rsidP="00695845">
            <w:pPr>
              <w:numPr>
                <w:ilvl w:val="0"/>
                <w:numId w:val="2"/>
              </w:numPr>
              <w:tabs>
                <w:tab w:val="num" w:pos="0"/>
              </w:tabs>
              <w:ind w:left="259" w:hanging="259"/>
            </w:pPr>
            <w:r w:rsidRPr="009A50A2">
              <w:t>Not applicable.</w:t>
            </w:r>
          </w:p>
        </w:tc>
      </w:tr>
      <w:tr w:rsidR="00F43CF2" w:rsidRPr="000A4DD8" w14:paraId="54A6026B" w14:textId="77777777" w:rsidTr="00486FEE">
        <w:tc>
          <w:tcPr>
            <w:tcW w:w="720" w:type="dxa"/>
          </w:tcPr>
          <w:p w14:paraId="54A60268" w14:textId="77777777" w:rsidR="005A3620" w:rsidRPr="009A50A2" w:rsidRDefault="005A3620" w:rsidP="009A50A2">
            <w:r w:rsidRPr="009A50A2">
              <w:t>(4</w:t>
            </w:r>
            <w:r w:rsidR="009A50A2">
              <w:t>4</w:t>
            </w:r>
            <w:r w:rsidRPr="009A50A2">
              <w:t>)</w:t>
            </w:r>
          </w:p>
        </w:tc>
        <w:tc>
          <w:tcPr>
            <w:tcW w:w="4770" w:type="dxa"/>
          </w:tcPr>
          <w:p w14:paraId="54A60269" w14:textId="77777777" w:rsidR="005A3620" w:rsidRPr="009A50A2" w:rsidRDefault="005A3620" w:rsidP="00051171">
            <w:r w:rsidRPr="009A50A2">
              <w:t xml:space="preserve">F-254: Groundwater-based public water supplies should be protected by preventing land uses that may adversely affect groundwater quality or quantity to the extent </w:t>
            </w:r>
            <w:r w:rsidRPr="009A50A2">
              <w:lastRenderedPageBreak/>
              <w:t>that th</w:t>
            </w:r>
            <w:r w:rsidR="00AB58C1" w:rsidRPr="009A50A2">
              <w:t xml:space="preserve">e supply might be jeopardized. </w:t>
            </w:r>
            <w:r w:rsidR="001632E3">
              <w:t>The C</w:t>
            </w:r>
            <w:r w:rsidRPr="009A50A2">
              <w:t>ounty shall protect the quality and quantity of groundwater used as water supplies through implementation of Policies E-493 through E-497 where applicable.</w:t>
            </w:r>
          </w:p>
        </w:tc>
        <w:tc>
          <w:tcPr>
            <w:tcW w:w="5580" w:type="dxa"/>
          </w:tcPr>
          <w:p w14:paraId="54A6026A" w14:textId="77777777" w:rsidR="005A3620" w:rsidRPr="009A50A2" w:rsidRDefault="00880EC8" w:rsidP="009A50A2">
            <w:pPr>
              <w:numPr>
                <w:ilvl w:val="0"/>
                <w:numId w:val="2"/>
              </w:numPr>
              <w:tabs>
                <w:tab w:val="num" w:pos="0"/>
              </w:tabs>
              <w:ind w:left="259" w:hanging="259"/>
            </w:pPr>
            <w:r w:rsidRPr="009A50A2">
              <w:lastRenderedPageBreak/>
              <w:t>Not applicable.</w:t>
            </w:r>
          </w:p>
        </w:tc>
      </w:tr>
    </w:tbl>
    <w:p w14:paraId="54A6026C" w14:textId="77777777" w:rsidR="00645801" w:rsidRPr="000A4DD8" w:rsidRDefault="00645801" w:rsidP="00A16CDE"/>
    <w:sectPr w:rsidR="00645801" w:rsidRPr="000A4DD8" w:rsidSect="000E255F">
      <w:headerReference w:type="default" r:id="rId13"/>
      <w:footerReference w:type="even" r:id="rId14"/>
      <w:pgSz w:w="12240" w:h="15840" w:code="1"/>
      <w:pgMar w:top="1008" w:right="1152" w:bottom="720" w:left="1008"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E73DB" w14:textId="77777777" w:rsidR="00EC3683" w:rsidRDefault="00EC3683">
      <w:r>
        <w:separator/>
      </w:r>
    </w:p>
  </w:endnote>
  <w:endnote w:type="continuationSeparator" w:id="0">
    <w:p w14:paraId="1A6A4038" w14:textId="77777777" w:rsidR="00EC3683" w:rsidRDefault="00EC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0275" w14:textId="77777777" w:rsidR="00ED114A" w:rsidRDefault="006553AA">
    <w:pPr>
      <w:pStyle w:val="Footer"/>
      <w:framePr w:wrap="around" w:vAnchor="text" w:hAnchor="margin" w:xAlign="center" w:y="1"/>
      <w:rPr>
        <w:rStyle w:val="PageNumber"/>
      </w:rPr>
    </w:pPr>
    <w:r>
      <w:rPr>
        <w:rStyle w:val="PageNumber"/>
      </w:rPr>
      <w:fldChar w:fldCharType="begin"/>
    </w:r>
    <w:r w:rsidR="00ED114A">
      <w:rPr>
        <w:rStyle w:val="PageNumber"/>
      </w:rPr>
      <w:instrText xml:space="preserve">PAGE  </w:instrText>
    </w:r>
    <w:r>
      <w:rPr>
        <w:rStyle w:val="PageNumber"/>
      </w:rPr>
      <w:fldChar w:fldCharType="end"/>
    </w:r>
  </w:p>
  <w:p w14:paraId="54A60276" w14:textId="77777777" w:rsidR="00ED114A" w:rsidRDefault="00ED1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09E6" w14:textId="77777777" w:rsidR="00EC3683" w:rsidRDefault="00EC3683">
      <w:r>
        <w:separator/>
      </w:r>
    </w:p>
  </w:footnote>
  <w:footnote w:type="continuationSeparator" w:id="0">
    <w:p w14:paraId="2FA8EBD9" w14:textId="77777777" w:rsidR="00EC3683" w:rsidRDefault="00EC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0271" w14:textId="77777777" w:rsidR="00880EC8" w:rsidRDefault="00880EC8">
    <w:pPr>
      <w:pStyle w:val="Header"/>
    </w:pPr>
    <w:r>
      <w:t xml:space="preserve">King County Water District 119 </w:t>
    </w:r>
  </w:p>
  <w:p w14:paraId="54A60272" w14:textId="77777777" w:rsidR="006215CE" w:rsidRDefault="00880EC8">
    <w:pPr>
      <w:pStyle w:val="Header"/>
    </w:pPr>
    <w:r>
      <w:t xml:space="preserve">January 26, </w:t>
    </w:r>
    <w:r w:rsidR="006215CE">
      <w:t xml:space="preserve">2015 </w:t>
    </w:r>
  </w:p>
  <w:p w14:paraId="54A60273" w14:textId="77777777" w:rsidR="00ED114A" w:rsidRDefault="00ED114A">
    <w:pPr>
      <w:pStyle w:val="Header"/>
      <w:rPr>
        <w:rStyle w:val="PageNumber"/>
      </w:rPr>
    </w:pPr>
    <w:r w:rsidRPr="0018179A">
      <w:t xml:space="preserve">Page </w:t>
    </w:r>
    <w:r w:rsidR="006553AA" w:rsidRPr="0018179A">
      <w:rPr>
        <w:rStyle w:val="PageNumber"/>
      </w:rPr>
      <w:fldChar w:fldCharType="begin"/>
    </w:r>
    <w:r w:rsidRPr="0018179A">
      <w:rPr>
        <w:rStyle w:val="PageNumber"/>
      </w:rPr>
      <w:instrText xml:space="preserve"> PAGE </w:instrText>
    </w:r>
    <w:r w:rsidR="006553AA" w:rsidRPr="0018179A">
      <w:rPr>
        <w:rStyle w:val="PageNumber"/>
      </w:rPr>
      <w:fldChar w:fldCharType="separate"/>
    </w:r>
    <w:r w:rsidR="00E320FE">
      <w:rPr>
        <w:rStyle w:val="PageNumber"/>
        <w:noProof/>
      </w:rPr>
      <w:t>7</w:t>
    </w:r>
    <w:r w:rsidR="006553AA" w:rsidRPr="0018179A">
      <w:rPr>
        <w:rStyle w:val="PageNumber"/>
      </w:rPr>
      <w:fldChar w:fldCharType="end"/>
    </w:r>
  </w:p>
  <w:p w14:paraId="54A60274" w14:textId="77777777" w:rsidR="00ED114A" w:rsidRDefault="00ED1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9D2"/>
    <w:multiLevelType w:val="hybridMultilevel"/>
    <w:tmpl w:val="15A4B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95BD2"/>
    <w:multiLevelType w:val="hybridMultilevel"/>
    <w:tmpl w:val="F79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071A0"/>
    <w:multiLevelType w:val="hybridMultilevel"/>
    <w:tmpl w:val="38C8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72E74"/>
    <w:multiLevelType w:val="hybridMultilevel"/>
    <w:tmpl w:val="BA92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670A0"/>
    <w:multiLevelType w:val="hybridMultilevel"/>
    <w:tmpl w:val="5F5485CC"/>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55414"/>
    <w:multiLevelType w:val="hybridMultilevel"/>
    <w:tmpl w:val="1EA86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810CB6"/>
    <w:multiLevelType w:val="hybridMultilevel"/>
    <w:tmpl w:val="276E3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9011A"/>
    <w:multiLevelType w:val="hybridMultilevel"/>
    <w:tmpl w:val="C63EE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611A63"/>
    <w:multiLevelType w:val="hybridMultilevel"/>
    <w:tmpl w:val="31482646"/>
    <w:lvl w:ilvl="0" w:tplc="641E447A">
      <w:start w:val="1"/>
      <w:numFmt w:val="decimal"/>
      <w:lvlText w:val="%1."/>
      <w:lvlJc w:val="left"/>
      <w:pPr>
        <w:tabs>
          <w:tab w:val="num" w:pos="792"/>
        </w:tabs>
        <w:ind w:left="792" w:hanging="360"/>
      </w:pPr>
      <w:rPr>
        <w:rFonts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14B237AB"/>
    <w:multiLevelType w:val="hybridMultilevel"/>
    <w:tmpl w:val="BC7A3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BE49B8"/>
    <w:multiLevelType w:val="hybridMultilevel"/>
    <w:tmpl w:val="F8E87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C02C73"/>
    <w:multiLevelType w:val="hybridMultilevel"/>
    <w:tmpl w:val="58A63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BC2DAC"/>
    <w:multiLevelType w:val="hybridMultilevel"/>
    <w:tmpl w:val="B6487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9E2A19"/>
    <w:multiLevelType w:val="hybridMultilevel"/>
    <w:tmpl w:val="CD90A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CA500B"/>
    <w:multiLevelType w:val="hybridMultilevel"/>
    <w:tmpl w:val="408C9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EA618E"/>
    <w:multiLevelType w:val="hybridMultilevel"/>
    <w:tmpl w:val="5BEAB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851464"/>
    <w:multiLevelType w:val="hybridMultilevel"/>
    <w:tmpl w:val="530E9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6C4075"/>
    <w:multiLevelType w:val="hybridMultilevel"/>
    <w:tmpl w:val="99BC321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591A45"/>
    <w:multiLevelType w:val="hybridMultilevel"/>
    <w:tmpl w:val="860CD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905E26"/>
    <w:multiLevelType w:val="hybridMultilevel"/>
    <w:tmpl w:val="DB6E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CA2024"/>
    <w:multiLevelType w:val="hybridMultilevel"/>
    <w:tmpl w:val="5C14B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19B4333"/>
    <w:multiLevelType w:val="hybridMultilevel"/>
    <w:tmpl w:val="01FED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D737B9"/>
    <w:multiLevelType w:val="hybridMultilevel"/>
    <w:tmpl w:val="F992F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9E78FD"/>
    <w:multiLevelType w:val="hybridMultilevel"/>
    <w:tmpl w:val="3206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EF7893"/>
    <w:multiLevelType w:val="hybridMultilevel"/>
    <w:tmpl w:val="51EC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256AFC"/>
    <w:multiLevelType w:val="hybridMultilevel"/>
    <w:tmpl w:val="FCD64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BB1B4E"/>
    <w:multiLevelType w:val="hybridMultilevel"/>
    <w:tmpl w:val="7DE67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C734BC"/>
    <w:multiLevelType w:val="hybridMultilevel"/>
    <w:tmpl w:val="86E45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AB4337"/>
    <w:multiLevelType w:val="hybridMultilevel"/>
    <w:tmpl w:val="6A32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62223D"/>
    <w:multiLevelType w:val="hybridMultilevel"/>
    <w:tmpl w:val="3440E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F06367"/>
    <w:multiLevelType w:val="hybridMultilevel"/>
    <w:tmpl w:val="87C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DF3815"/>
    <w:multiLevelType w:val="hybridMultilevel"/>
    <w:tmpl w:val="5EB4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05B37"/>
    <w:multiLevelType w:val="hybridMultilevel"/>
    <w:tmpl w:val="69067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1DB7A56"/>
    <w:multiLevelType w:val="hybridMultilevel"/>
    <w:tmpl w:val="336E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CB1FF5"/>
    <w:multiLevelType w:val="hybridMultilevel"/>
    <w:tmpl w:val="AF76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553C43"/>
    <w:multiLevelType w:val="hybridMultilevel"/>
    <w:tmpl w:val="BDFAA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5C5D9D"/>
    <w:multiLevelType w:val="hybridMultilevel"/>
    <w:tmpl w:val="027CC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6D613F4"/>
    <w:multiLevelType w:val="hybridMultilevel"/>
    <w:tmpl w:val="1F9A9C9A"/>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38">
    <w:nsid w:val="577D2CDB"/>
    <w:multiLevelType w:val="hybridMultilevel"/>
    <w:tmpl w:val="7DEE8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9A54DAB"/>
    <w:multiLevelType w:val="hybridMultilevel"/>
    <w:tmpl w:val="FD0C7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ABA6546"/>
    <w:multiLevelType w:val="hybridMultilevel"/>
    <w:tmpl w:val="03E4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FC2A6D"/>
    <w:multiLevelType w:val="hybridMultilevel"/>
    <w:tmpl w:val="B046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FE801AB"/>
    <w:multiLevelType w:val="hybridMultilevel"/>
    <w:tmpl w:val="F57E9D7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3">
    <w:nsid w:val="6049227C"/>
    <w:multiLevelType w:val="hybridMultilevel"/>
    <w:tmpl w:val="24BEF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1887835"/>
    <w:multiLevelType w:val="hybridMultilevel"/>
    <w:tmpl w:val="8E1A0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1CB7240"/>
    <w:multiLevelType w:val="hybridMultilevel"/>
    <w:tmpl w:val="ADE4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183306"/>
    <w:multiLevelType w:val="hybridMultilevel"/>
    <w:tmpl w:val="2A02D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46F392B"/>
    <w:multiLevelType w:val="hybridMultilevel"/>
    <w:tmpl w:val="032C0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65A5197"/>
    <w:multiLevelType w:val="hybridMultilevel"/>
    <w:tmpl w:val="C53AC8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9F476FD"/>
    <w:multiLevelType w:val="hybridMultilevel"/>
    <w:tmpl w:val="B770F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6B4864C2"/>
    <w:multiLevelType w:val="hybridMultilevel"/>
    <w:tmpl w:val="453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735C1A"/>
    <w:multiLevelType w:val="hybridMultilevel"/>
    <w:tmpl w:val="2988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C06340"/>
    <w:multiLevelType w:val="hybridMultilevel"/>
    <w:tmpl w:val="BE9E5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FEE52A2"/>
    <w:multiLevelType w:val="hybridMultilevel"/>
    <w:tmpl w:val="EFD6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13D7FB1"/>
    <w:multiLevelType w:val="hybridMultilevel"/>
    <w:tmpl w:val="AC3C2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8547E9D"/>
    <w:multiLevelType w:val="hybridMultilevel"/>
    <w:tmpl w:val="66FA2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87C02B2"/>
    <w:multiLevelType w:val="hybridMultilevel"/>
    <w:tmpl w:val="05780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E15339A"/>
    <w:multiLevelType w:val="hybridMultilevel"/>
    <w:tmpl w:val="96664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42"/>
  </w:num>
  <w:num w:numId="4">
    <w:abstractNumId w:val="2"/>
  </w:num>
  <w:num w:numId="5">
    <w:abstractNumId w:val="56"/>
  </w:num>
  <w:num w:numId="6">
    <w:abstractNumId w:val="43"/>
  </w:num>
  <w:num w:numId="7">
    <w:abstractNumId w:val="47"/>
  </w:num>
  <w:num w:numId="8">
    <w:abstractNumId w:val="13"/>
  </w:num>
  <w:num w:numId="9">
    <w:abstractNumId w:val="57"/>
  </w:num>
  <w:num w:numId="10">
    <w:abstractNumId w:val="8"/>
  </w:num>
  <w:num w:numId="11">
    <w:abstractNumId w:val="33"/>
  </w:num>
  <w:num w:numId="12">
    <w:abstractNumId w:val="39"/>
  </w:num>
  <w:num w:numId="13">
    <w:abstractNumId w:val="37"/>
  </w:num>
  <w:num w:numId="14">
    <w:abstractNumId w:val="26"/>
  </w:num>
  <w:num w:numId="15">
    <w:abstractNumId w:val="44"/>
  </w:num>
  <w:num w:numId="16">
    <w:abstractNumId w:val="14"/>
  </w:num>
  <w:num w:numId="17">
    <w:abstractNumId w:val="21"/>
  </w:num>
  <w:num w:numId="18">
    <w:abstractNumId w:val="35"/>
  </w:num>
  <w:num w:numId="19">
    <w:abstractNumId w:val="15"/>
  </w:num>
  <w:num w:numId="20">
    <w:abstractNumId w:val="1"/>
  </w:num>
  <w:num w:numId="21">
    <w:abstractNumId w:val="23"/>
  </w:num>
  <w:num w:numId="22">
    <w:abstractNumId w:val="11"/>
  </w:num>
  <w:num w:numId="23">
    <w:abstractNumId w:val="46"/>
  </w:num>
  <w:num w:numId="24">
    <w:abstractNumId w:val="54"/>
  </w:num>
  <w:num w:numId="25">
    <w:abstractNumId w:val="18"/>
  </w:num>
  <w:num w:numId="26">
    <w:abstractNumId w:val="4"/>
  </w:num>
  <w:num w:numId="27">
    <w:abstractNumId w:val="22"/>
  </w:num>
  <w:num w:numId="28">
    <w:abstractNumId w:val="0"/>
  </w:num>
  <w:num w:numId="29">
    <w:abstractNumId w:val="24"/>
  </w:num>
  <w:num w:numId="30">
    <w:abstractNumId w:val="55"/>
  </w:num>
  <w:num w:numId="31">
    <w:abstractNumId w:val="29"/>
  </w:num>
  <w:num w:numId="32">
    <w:abstractNumId w:val="9"/>
  </w:num>
  <w:num w:numId="33">
    <w:abstractNumId w:val="3"/>
  </w:num>
  <w:num w:numId="34">
    <w:abstractNumId w:val="28"/>
  </w:num>
  <w:num w:numId="35">
    <w:abstractNumId w:val="12"/>
  </w:num>
  <w:num w:numId="36">
    <w:abstractNumId w:val="19"/>
  </w:num>
  <w:num w:numId="37">
    <w:abstractNumId w:val="53"/>
  </w:num>
  <w:num w:numId="38">
    <w:abstractNumId w:val="41"/>
  </w:num>
  <w:num w:numId="39">
    <w:abstractNumId w:val="34"/>
  </w:num>
  <w:num w:numId="40">
    <w:abstractNumId w:val="6"/>
  </w:num>
  <w:num w:numId="41">
    <w:abstractNumId w:val="5"/>
  </w:num>
  <w:num w:numId="42">
    <w:abstractNumId w:val="48"/>
  </w:num>
  <w:num w:numId="43">
    <w:abstractNumId w:val="49"/>
  </w:num>
  <w:num w:numId="44">
    <w:abstractNumId w:val="20"/>
  </w:num>
  <w:num w:numId="45">
    <w:abstractNumId w:val="36"/>
  </w:num>
  <w:num w:numId="46">
    <w:abstractNumId w:val="10"/>
  </w:num>
  <w:num w:numId="47">
    <w:abstractNumId w:val="30"/>
  </w:num>
  <w:num w:numId="48">
    <w:abstractNumId w:val="38"/>
  </w:num>
  <w:num w:numId="49">
    <w:abstractNumId w:val="32"/>
  </w:num>
  <w:num w:numId="50">
    <w:abstractNumId w:val="16"/>
  </w:num>
  <w:num w:numId="51">
    <w:abstractNumId w:val="27"/>
  </w:num>
  <w:num w:numId="52">
    <w:abstractNumId w:val="31"/>
  </w:num>
  <w:num w:numId="53">
    <w:abstractNumId w:val="25"/>
  </w:num>
  <w:num w:numId="54">
    <w:abstractNumId w:val="50"/>
  </w:num>
  <w:num w:numId="55">
    <w:abstractNumId w:val="40"/>
  </w:num>
  <w:num w:numId="56">
    <w:abstractNumId w:val="51"/>
  </w:num>
  <w:num w:numId="57">
    <w:abstractNumId w:val="45"/>
  </w:num>
  <w:num w:numId="58">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E5"/>
    <w:rsid w:val="00003B70"/>
    <w:rsid w:val="00003CAE"/>
    <w:rsid w:val="00003CB9"/>
    <w:rsid w:val="00005092"/>
    <w:rsid w:val="00005DEA"/>
    <w:rsid w:val="00007F84"/>
    <w:rsid w:val="000112AD"/>
    <w:rsid w:val="000127A8"/>
    <w:rsid w:val="000141B2"/>
    <w:rsid w:val="00014AD1"/>
    <w:rsid w:val="00015A3D"/>
    <w:rsid w:val="00015C87"/>
    <w:rsid w:val="00026B5E"/>
    <w:rsid w:val="00030840"/>
    <w:rsid w:val="00030B74"/>
    <w:rsid w:val="00030EBF"/>
    <w:rsid w:val="0003177C"/>
    <w:rsid w:val="000355AA"/>
    <w:rsid w:val="00036E63"/>
    <w:rsid w:val="0004172C"/>
    <w:rsid w:val="00041B35"/>
    <w:rsid w:val="00043A45"/>
    <w:rsid w:val="00044CFE"/>
    <w:rsid w:val="00046149"/>
    <w:rsid w:val="0004642C"/>
    <w:rsid w:val="000469EA"/>
    <w:rsid w:val="00047391"/>
    <w:rsid w:val="00047BDD"/>
    <w:rsid w:val="000522E0"/>
    <w:rsid w:val="00052387"/>
    <w:rsid w:val="00052E44"/>
    <w:rsid w:val="000538AF"/>
    <w:rsid w:val="00054211"/>
    <w:rsid w:val="00064833"/>
    <w:rsid w:val="00066E06"/>
    <w:rsid w:val="000671C9"/>
    <w:rsid w:val="00067686"/>
    <w:rsid w:val="00067D66"/>
    <w:rsid w:val="00073802"/>
    <w:rsid w:val="00074498"/>
    <w:rsid w:val="00081125"/>
    <w:rsid w:val="0008403B"/>
    <w:rsid w:val="00086EA0"/>
    <w:rsid w:val="00090C7E"/>
    <w:rsid w:val="00091983"/>
    <w:rsid w:val="0009305A"/>
    <w:rsid w:val="00096CA2"/>
    <w:rsid w:val="000A11AF"/>
    <w:rsid w:val="000A11D5"/>
    <w:rsid w:val="000A1A24"/>
    <w:rsid w:val="000A2175"/>
    <w:rsid w:val="000A2631"/>
    <w:rsid w:val="000A2EAE"/>
    <w:rsid w:val="000A3E40"/>
    <w:rsid w:val="000A485D"/>
    <w:rsid w:val="000A4DD8"/>
    <w:rsid w:val="000A5600"/>
    <w:rsid w:val="000B2C34"/>
    <w:rsid w:val="000B7568"/>
    <w:rsid w:val="000C4C95"/>
    <w:rsid w:val="000C548C"/>
    <w:rsid w:val="000C5D57"/>
    <w:rsid w:val="000C6132"/>
    <w:rsid w:val="000C704E"/>
    <w:rsid w:val="000C7228"/>
    <w:rsid w:val="000C77E2"/>
    <w:rsid w:val="000D0726"/>
    <w:rsid w:val="000D16A3"/>
    <w:rsid w:val="000D2433"/>
    <w:rsid w:val="000D24C2"/>
    <w:rsid w:val="000D755C"/>
    <w:rsid w:val="000E122F"/>
    <w:rsid w:val="000E213D"/>
    <w:rsid w:val="000E255F"/>
    <w:rsid w:val="000E26BC"/>
    <w:rsid w:val="000E527B"/>
    <w:rsid w:val="000E6322"/>
    <w:rsid w:val="000F0182"/>
    <w:rsid w:val="000F3095"/>
    <w:rsid w:val="000F6E45"/>
    <w:rsid w:val="001003B1"/>
    <w:rsid w:val="00100A02"/>
    <w:rsid w:val="001022A8"/>
    <w:rsid w:val="00102437"/>
    <w:rsid w:val="00103A78"/>
    <w:rsid w:val="0010562F"/>
    <w:rsid w:val="0010729F"/>
    <w:rsid w:val="0010760F"/>
    <w:rsid w:val="00107D66"/>
    <w:rsid w:val="00111A93"/>
    <w:rsid w:val="0011331F"/>
    <w:rsid w:val="00113E93"/>
    <w:rsid w:val="00114A43"/>
    <w:rsid w:val="00117BC9"/>
    <w:rsid w:val="00120E9A"/>
    <w:rsid w:val="001214C7"/>
    <w:rsid w:val="001220AC"/>
    <w:rsid w:val="00124E58"/>
    <w:rsid w:val="001255CC"/>
    <w:rsid w:val="00125CEE"/>
    <w:rsid w:val="001270D4"/>
    <w:rsid w:val="00130D05"/>
    <w:rsid w:val="00131637"/>
    <w:rsid w:val="00131C7C"/>
    <w:rsid w:val="00131D61"/>
    <w:rsid w:val="0013363E"/>
    <w:rsid w:val="00133A1E"/>
    <w:rsid w:val="0014181D"/>
    <w:rsid w:val="00141D38"/>
    <w:rsid w:val="00143558"/>
    <w:rsid w:val="00146AA6"/>
    <w:rsid w:val="00147A3B"/>
    <w:rsid w:val="001508F3"/>
    <w:rsid w:val="00150CD9"/>
    <w:rsid w:val="00156497"/>
    <w:rsid w:val="00156AEE"/>
    <w:rsid w:val="00157909"/>
    <w:rsid w:val="00160AE5"/>
    <w:rsid w:val="00162578"/>
    <w:rsid w:val="001632E3"/>
    <w:rsid w:val="00166BEE"/>
    <w:rsid w:val="00167603"/>
    <w:rsid w:val="00167C23"/>
    <w:rsid w:val="00167F42"/>
    <w:rsid w:val="001739D0"/>
    <w:rsid w:val="0017628E"/>
    <w:rsid w:val="001763F2"/>
    <w:rsid w:val="00177374"/>
    <w:rsid w:val="0018179A"/>
    <w:rsid w:val="00183839"/>
    <w:rsid w:val="00183935"/>
    <w:rsid w:val="001965C4"/>
    <w:rsid w:val="001A1036"/>
    <w:rsid w:val="001A1CAB"/>
    <w:rsid w:val="001A1D8E"/>
    <w:rsid w:val="001A2653"/>
    <w:rsid w:val="001A3236"/>
    <w:rsid w:val="001A429F"/>
    <w:rsid w:val="001A61FD"/>
    <w:rsid w:val="001A6C9A"/>
    <w:rsid w:val="001B2FCA"/>
    <w:rsid w:val="001B4AA6"/>
    <w:rsid w:val="001B5A98"/>
    <w:rsid w:val="001B6CB0"/>
    <w:rsid w:val="001B7D8A"/>
    <w:rsid w:val="001C2F99"/>
    <w:rsid w:val="001C5569"/>
    <w:rsid w:val="001C5B83"/>
    <w:rsid w:val="001C673D"/>
    <w:rsid w:val="001D0EE0"/>
    <w:rsid w:val="001D4B0F"/>
    <w:rsid w:val="001E4827"/>
    <w:rsid w:val="001E536F"/>
    <w:rsid w:val="001E5860"/>
    <w:rsid w:val="001F1167"/>
    <w:rsid w:val="001F215E"/>
    <w:rsid w:val="001F3EBD"/>
    <w:rsid w:val="001F4139"/>
    <w:rsid w:val="001F419C"/>
    <w:rsid w:val="00201063"/>
    <w:rsid w:val="00201603"/>
    <w:rsid w:val="00202DA0"/>
    <w:rsid w:val="00204211"/>
    <w:rsid w:val="00205126"/>
    <w:rsid w:val="0020513A"/>
    <w:rsid w:val="00205CA9"/>
    <w:rsid w:val="0021495A"/>
    <w:rsid w:val="002164CB"/>
    <w:rsid w:val="00217B27"/>
    <w:rsid w:val="002218A6"/>
    <w:rsid w:val="00221D4B"/>
    <w:rsid w:val="0022422B"/>
    <w:rsid w:val="002262B9"/>
    <w:rsid w:val="00227161"/>
    <w:rsid w:val="002307B7"/>
    <w:rsid w:val="00232B21"/>
    <w:rsid w:val="00240B94"/>
    <w:rsid w:val="00241540"/>
    <w:rsid w:val="00241A82"/>
    <w:rsid w:val="002424F2"/>
    <w:rsid w:val="00243BB1"/>
    <w:rsid w:val="002477D7"/>
    <w:rsid w:val="002477DC"/>
    <w:rsid w:val="002478FF"/>
    <w:rsid w:val="00250F1A"/>
    <w:rsid w:val="002538C1"/>
    <w:rsid w:val="00254C16"/>
    <w:rsid w:val="0025664C"/>
    <w:rsid w:val="00256886"/>
    <w:rsid w:val="00257B31"/>
    <w:rsid w:val="00257BE1"/>
    <w:rsid w:val="002637EB"/>
    <w:rsid w:val="0026432C"/>
    <w:rsid w:val="002733E8"/>
    <w:rsid w:val="002749FF"/>
    <w:rsid w:val="00274B29"/>
    <w:rsid w:val="00277DEB"/>
    <w:rsid w:val="0028017C"/>
    <w:rsid w:val="002827E0"/>
    <w:rsid w:val="00283160"/>
    <w:rsid w:val="00283246"/>
    <w:rsid w:val="00283EB8"/>
    <w:rsid w:val="0028678E"/>
    <w:rsid w:val="00286DAD"/>
    <w:rsid w:val="00290D7C"/>
    <w:rsid w:val="00290FAA"/>
    <w:rsid w:val="00291D28"/>
    <w:rsid w:val="00292668"/>
    <w:rsid w:val="00292828"/>
    <w:rsid w:val="0029365C"/>
    <w:rsid w:val="002949EB"/>
    <w:rsid w:val="00295E14"/>
    <w:rsid w:val="00295FBB"/>
    <w:rsid w:val="002A1A7B"/>
    <w:rsid w:val="002A49A8"/>
    <w:rsid w:val="002A6510"/>
    <w:rsid w:val="002A6D1C"/>
    <w:rsid w:val="002A7216"/>
    <w:rsid w:val="002A776C"/>
    <w:rsid w:val="002B0340"/>
    <w:rsid w:val="002B041E"/>
    <w:rsid w:val="002B17E8"/>
    <w:rsid w:val="002B1AE9"/>
    <w:rsid w:val="002B250C"/>
    <w:rsid w:val="002B35BE"/>
    <w:rsid w:val="002B4E04"/>
    <w:rsid w:val="002C10CC"/>
    <w:rsid w:val="002C3FB9"/>
    <w:rsid w:val="002C655F"/>
    <w:rsid w:val="002D0489"/>
    <w:rsid w:val="002E061A"/>
    <w:rsid w:val="002E1EDD"/>
    <w:rsid w:val="002E36B7"/>
    <w:rsid w:val="002E5B7C"/>
    <w:rsid w:val="002E6ED6"/>
    <w:rsid w:val="002E7668"/>
    <w:rsid w:val="002F0AF3"/>
    <w:rsid w:val="002F12B0"/>
    <w:rsid w:val="002F15DB"/>
    <w:rsid w:val="002F1E17"/>
    <w:rsid w:val="002F1FEB"/>
    <w:rsid w:val="002F2C5C"/>
    <w:rsid w:val="002F3E27"/>
    <w:rsid w:val="002F4216"/>
    <w:rsid w:val="002F68CA"/>
    <w:rsid w:val="003009EA"/>
    <w:rsid w:val="00301688"/>
    <w:rsid w:val="00303350"/>
    <w:rsid w:val="003044BB"/>
    <w:rsid w:val="0030571E"/>
    <w:rsid w:val="0031044A"/>
    <w:rsid w:val="00312064"/>
    <w:rsid w:val="0031397F"/>
    <w:rsid w:val="003151C9"/>
    <w:rsid w:val="00315DC0"/>
    <w:rsid w:val="00316D7A"/>
    <w:rsid w:val="00320288"/>
    <w:rsid w:val="00321619"/>
    <w:rsid w:val="00321D1D"/>
    <w:rsid w:val="00322410"/>
    <w:rsid w:val="00322A8C"/>
    <w:rsid w:val="00323EB2"/>
    <w:rsid w:val="0032457F"/>
    <w:rsid w:val="00327663"/>
    <w:rsid w:val="00330FF8"/>
    <w:rsid w:val="00335A72"/>
    <w:rsid w:val="003361D5"/>
    <w:rsid w:val="00340F35"/>
    <w:rsid w:val="003420E0"/>
    <w:rsid w:val="003432CB"/>
    <w:rsid w:val="003435F1"/>
    <w:rsid w:val="00343A91"/>
    <w:rsid w:val="0034605B"/>
    <w:rsid w:val="00346A73"/>
    <w:rsid w:val="00346E33"/>
    <w:rsid w:val="00346FAE"/>
    <w:rsid w:val="00347172"/>
    <w:rsid w:val="00347664"/>
    <w:rsid w:val="00350584"/>
    <w:rsid w:val="003507B1"/>
    <w:rsid w:val="003514BD"/>
    <w:rsid w:val="0035278C"/>
    <w:rsid w:val="00352A2D"/>
    <w:rsid w:val="003555D5"/>
    <w:rsid w:val="00357ABC"/>
    <w:rsid w:val="0036109A"/>
    <w:rsid w:val="00361FA3"/>
    <w:rsid w:val="00362A95"/>
    <w:rsid w:val="003632C2"/>
    <w:rsid w:val="00363CA8"/>
    <w:rsid w:val="00372FEE"/>
    <w:rsid w:val="0038318C"/>
    <w:rsid w:val="00384736"/>
    <w:rsid w:val="00385655"/>
    <w:rsid w:val="0038629B"/>
    <w:rsid w:val="00391BD7"/>
    <w:rsid w:val="00393898"/>
    <w:rsid w:val="0039409F"/>
    <w:rsid w:val="003940CC"/>
    <w:rsid w:val="0039509B"/>
    <w:rsid w:val="00395CD5"/>
    <w:rsid w:val="00396F68"/>
    <w:rsid w:val="003A02D7"/>
    <w:rsid w:val="003A2DF4"/>
    <w:rsid w:val="003A53A6"/>
    <w:rsid w:val="003A6099"/>
    <w:rsid w:val="003B475A"/>
    <w:rsid w:val="003B5C4C"/>
    <w:rsid w:val="003C096A"/>
    <w:rsid w:val="003C35D3"/>
    <w:rsid w:val="003C42BC"/>
    <w:rsid w:val="003C4BC5"/>
    <w:rsid w:val="003C5EFE"/>
    <w:rsid w:val="003C6180"/>
    <w:rsid w:val="003D2671"/>
    <w:rsid w:val="003D2BD8"/>
    <w:rsid w:val="003D4619"/>
    <w:rsid w:val="003E27C0"/>
    <w:rsid w:val="003E2E16"/>
    <w:rsid w:val="003E6296"/>
    <w:rsid w:val="003F06F7"/>
    <w:rsid w:val="003F25A9"/>
    <w:rsid w:val="003F2A19"/>
    <w:rsid w:val="003F3D1E"/>
    <w:rsid w:val="003F43F1"/>
    <w:rsid w:val="003F4772"/>
    <w:rsid w:val="003F4A6C"/>
    <w:rsid w:val="003F6C76"/>
    <w:rsid w:val="003F6FEF"/>
    <w:rsid w:val="00400E4B"/>
    <w:rsid w:val="0040524D"/>
    <w:rsid w:val="00412068"/>
    <w:rsid w:val="0041341F"/>
    <w:rsid w:val="00415905"/>
    <w:rsid w:val="00424506"/>
    <w:rsid w:val="0042524A"/>
    <w:rsid w:val="00425C9A"/>
    <w:rsid w:val="0042704C"/>
    <w:rsid w:val="00436D73"/>
    <w:rsid w:val="00437E39"/>
    <w:rsid w:val="00440250"/>
    <w:rsid w:val="004410D1"/>
    <w:rsid w:val="0044149A"/>
    <w:rsid w:val="0044198F"/>
    <w:rsid w:val="00444B2F"/>
    <w:rsid w:val="00445E8C"/>
    <w:rsid w:val="00447D5B"/>
    <w:rsid w:val="00450955"/>
    <w:rsid w:val="00450DC9"/>
    <w:rsid w:val="00456C63"/>
    <w:rsid w:val="00457936"/>
    <w:rsid w:val="00460444"/>
    <w:rsid w:val="00464A04"/>
    <w:rsid w:val="00464A77"/>
    <w:rsid w:val="00464B03"/>
    <w:rsid w:val="004653BF"/>
    <w:rsid w:val="0046544A"/>
    <w:rsid w:val="00465A3E"/>
    <w:rsid w:val="00472DD8"/>
    <w:rsid w:val="004732E6"/>
    <w:rsid w:val="00474456"/>
    <w:rsid w:val="004764DF"/>
    <w:rsid w:val="00480B04"/>
    <w:rsid w:val="0048155A"/>
    <w:rsid w:val="004834BD"/>
    <w:rsid w:val="004840C5"/>
    <w:rsid w:val="004847B4"/>
    <w:rsid w:val="00485371"/>
    <w:rsid w:val="00486FEE"/>
    <w:rsid w:val="00491B80"/>
    <w:rsid w:val="00491C7E"/>
    <w:rsid w:val="00492DFF"/>
    <w:rsid w:val="00492EDF"/>
    <w:rsid w:val="004932E9"/>
    <w:rsid w:val="004940AD"/>
    <w:rsid w:val="004953FB"/>
    <w:rsid w:val="00495D32"/>
    <w:rsid w:val="004A76A9"/>
    <w:rsid w:val="004A7F32"/>
    <w:rsid w:val="004B0254"/>
    <w:rsid w:val="004B2B3C"/>
    <w:rsid w:val="004B7800"/>
    <w:rsid w:val="004C0963"/>
    <w:rsid w:val="004C224F"/>
    <w:rsid w:val="004C3351"/>
    <w:rsid w:val="004C6862"/>
    <w:rsid w:val="004D016A"/>
    <w:rsid w:val="004D394E"/>
    <w:rsid w:val="004D5461"/>
    <w:rsid w:val="004E3221"/>
    <w:rsid w:val="004E3395"/>
    <w:rsid w:val="004F07E0"/>
    <w:rsid w:val="004F1BB1"/>
    <w:rsid w:val="004F271F"/>
    <w:rsid w:val="004F5DC4"/>
    <w:rsid w:val="004F6A80"/>
    <w:rsid w:val="004F6D47"/>
    <w:rsid w:val="00500470"/>
    <w:rsid w:val="00500723"/>
    <w:rsid w:val="00500C11"/>
    <w:rsid w:val="00505699"/>
    <w:rsid w:val="005108F6"/>
    <w:rsid w:val="00510B69"/>
    <w:rsid w:val="00511040"/>
    <w:rsid w:val="00511CA2"/>
    <w:rsid w:val="005129D6"/>
    <w:rsid w:val="00513061"/>
    <w:rsid w:val="00523616"/>
    <w:rsid w:val="00524FF8"/>
    <w:rsid w:val="005349CD"/>
    <w:rsid w:val="00534BAF"/>
    <w:rsid w:val="00534CB3"/>
    <w:rsid w:val="00534F63"/>
    <w:rsid w:val="0053614B"/>
    <w:rsid w:val="0053749D"/>
    <w:rsid w:val="00537DDF"/>
    <w:rsid w:val="00541605"/>
    <w:rsid w:val="005422BE"/>
    <w:rsid w:val="00550592"/>
    <w:rsid w:val="0055067F"/>
    <w:rsid w:val="005515C1"/>
    <w:rsid w:val="00552C22"/>
    <w:rsid w:val="00554B2A"/>
    <w:rsid w:val="0055537E"/>
    <w:rsid w:val="00557060"/>
    <w:rsid w:val="005573F6"/>
    <w:rsid w:val="00564CFF"/>
    <w:rsid w:val="005670EB"/>
    <w:rsid w:val="0057291C"/>
    <w:rsid w:val="00572CD5"/>
    <w:rsid w:val="005730B2"/>
    <w:rsid w:val="00573450"/>
    <w:rsid w:val="00573600"/>
    <w:rsid w:val="005736F0"/>
    <w:rsid w:val="00573D98"/>
    <w:rsid w:val="00580EEE"/>
    <w:rsid w:val="00582FAE"/>
    <w:rsid w:val="00583FDD"/>
    <w:rsid w:val="0058782D"/>
    <w:rsid w:val="005878D8"/>
    <w:rsid w:val="00593205"/>
    <w:rsid w:val="00593223"/>
    <w:rsid w:val="00594875"/>
    <w:rsid w:val="005949A2"/>
    <w:rsid w:val="00595041"/>
    <w:rsid w:val="005A062A"/>
    <w:rsid w:val="005A1584"/>
    <w:rsid w:val="005A1F6D"/>
    <w:rsid w:val="005A335E"/>
    <w:rsid w:val="005A356E"/>
    <w:rsid w:val="005A3620"/>
    <w:rsid w:val="005A458A"/>
    <w:rsid w:val="005A6DDA"/>
    <w:rsid w:val="005B03B8"/>
    <w:rsid w:val="005B064A"/>
    <w:rsid w:val="005B0D89"/>
    <w:rsid w:val="005B24A5"/>
    <w:rsid w:val="005B31DD"/>
    <w:rsid w:val="005B7F98"/>
    <w:rsid w:val="005C004F"/>
    <w:rsid w:val="005C116B"/>
    <w:rsid w:val="005C1B21"/>
    <w:rsid w:val="005C26BD"/>
    <w:rsid w:val="005C5B37"/>
    <w:rsid w:val="005C7387"/>
    <w:rsid w:val="005D0FE4"/>
    <w:rsid w:val="005D1661"/>
    <w:rsid w:val="005D4C09"/>
    <w:rsid w:val="005D5C39"/>
    <w:rsid w:val="005D5EC6"/>
    <w:rsid w:val="005D6377"/>
    <w:rsid w:val="005D69AD"/>
    <w:rsid w:val="005D722B"/>
    <w:rsid w:val="005D752D"/>
    <w:rsid w:val="005D7DAB"/>
    <w:rsid w:val="005E1889"/>
    <w:rsid w:val="005E6251"/>
    <w:rsid w:val="005E6F8E"/>
    <w:rsid w:val="005E71B0"/>
    <w:rsid w:val="005F1536"/>
    <w:rsid w:val="005F4915"/>
    <w:rsid w:val="005F5B65"/>
    <w:rsid w:val="005F6951"/>
    <w:rsid w:val="00602C1C"/>
    <w:rsid w:val="0060328E"/>
    <w:rsid w:val="006036E7"/>
    <w:rsid w:val="00606E86"/>
    <w:rsid w:val="006139F5"/>
    <w:rsid w:val="0061690F"/>
    <w:rsid w:val="00617BF8"/>
    <w:rsid w:val="006215CE"/>
    <w:rsid w:val="00622318"/>
    <w:rsid w:val="00624297"/>
    <w:rsid w:val="00626942"/>
    <w:rsid w:val="00627BE4"/>
    <w:rsid w:val="0063107E"/>
    <w:rsid w:val="00631B97"/>
    <w:rsid w:val="0063221F"/>
    <w:rsid w:val="00634505"/>
    <w:rsid w:val="00635B9E"/>
    <w:rsid w:val="0063762F"/>
    <w:rsid w:val="00640B17"/>
    <w:rsid w:val="00642711"/>
    <w:rsid w:val="00642C5A"/>
    <w:rsid w:val="00644138"/>
    <w:rsid w:val="0064504D"/>
    <w:rsid w:val="00645801"/>
    <w:rsid w:val="00645FAD"/>
    <w:rsid w:val="00653124"/>
    <w:rsid w:val="00654108"/>
    <w:rsid w:val="006547B1"/>
    <w:rsid w:val="006547DE"/>
    <w:rsid w:val="00654EFC"/>
    <w:rsid w:val="006553AA"/>
    <w:rsid w:val="006613D3"/>
    <w:rsid w:val="0066287F"/>
    <w:rsid w:val="00663A8C"/>
    <w:rsid w:val="0066474F"/>
    <w:rsid w:val="00664E9E"/>
    <w:rsid w:val="00666722"/>
    <w:rsid w:val="00667B25"/>
    <w:rsid w:val="0067184F"/>
    <w:rsid w:val="006734CA"/>
    <w:rsid w:val="00673F74"/>
    <w:rsid w:val="00675332"/>
    <w:rsid w:val="006769C3"/>
    <w:rsid w:val="006805E5"/>
    <w:rsid w:val="00682B61"/>
    <w:rsid w:val="006833D5"/>
    <w:rsid w:val="00684193"/>
    <w:rsid w:val="00686632"/>
    <w:rsid w:val="006912C0"/>
    <w:rsid w:val="006945EC"/>
    <w:rsid w:val="00695845"/>
    <w:rsid w:val="00696335"/>
    <w:rsid w:val="00696BF5"/>
    <w:rsid w:val="00697655"/>
    <w:rsid w:val="006A1CB7"/>
    <w:rsid w:val="006A5205"/>
    <w:rsid w:val="006A6572"/>
    <w:rsid w:val="006A74F2"/>
    <w:rsid w:val="006A7F1C"/>
    <w:rsid w:val="006B0463"/>
    <w:rsid w:val="006B0D2C"/>
    <w:rsid w:val="006B1073"/>
    <w:rsid w:val="006B139C"/>
    <w:rsid w:val="006B13B5"/>
    <w:rsid w:val="006B730C"/>
    <w:rsid w:val="006C0248"/>
    <w:rsid w:val="006C6DF7"/>
    <w:rsid w:val="006C7DCA"/>
    <w:rsid w:val="006D090B"/>
    <w:rsid w:val="006D108D"/>
    <w:rsid w:val="006D20DA"/>
    <w:rsid w:val="006D3812"/>
    <w:rsid w:val="006D535E"/>
    <w:rsid w:val="006E3B94"/>
    <w:rsid w:val="006E5742"/>
    <w:rsid w:val="006E7C55"/>
    <w:rsid w:val="006F0A9A"/>
    <w:rsid w:val="006F17B6"/>
    <w:rsid w:val="006F36B5"/>
    <w:rsid w:val="006F3A4B"/>
    <w:rsid w:val="006F3C5E"/>
    <w:rsid w:val="006F457C"/>
    <w:rsid w:val="006F4D81"/>
    <w:rsid w:val="006F74A4"/>
    <w:rsid w:val="006F790B"/>
    <w:rsid w:val="006F7B2C"/>
    <w:rsid w:val="00701375"/>
    <w:rsid w:val="007038A2"/>
    <w:rsid w:val="00703DA9"/>
    <w:rsid w:val="00704399"/>
    <w:rsid w:val="00704B00"/>
    <w:rsid w:val="007071A6"/>
    <w:rsid w:val="00710691"/>
    <w:rsid w:val="00711AA4"/>
    <w:rsid w:val="00714239"/>
    <w:rsid w:val="0071586E"/>
    <w:rsid w:val="007204E5"/>
    <w:rsid w:val="00723006"/>
    <w:rsid w:val="00724401"/>
    <w:rsid w:val="00724D0A"/>
    <w:rsid w:val="00727454"/>
    <w:rsid w:val="007274B8"/>
    <w:rsid w:val="0072757E"/>
    <w:rsid w:val="007316DE"/>
    <w:rsid w:val="00731CEF"/>
    <w:rsid w:val="0073588E"/>
    <w:rsid w:val="00740CBD"/>
    <w:rsid w:val="00742ABC"/>
    <w:rsid w:val="0074350F"/>
    <w:rsid w:val="00743A82"/>
    <w:rsid w:val="0074525E"/>
    <w:rsid w:val="0074594F"/>
    <w:rsid w:val="00746F19"/>
    <w:rsid w:val="00747981"/>
    <w:rsid w:val="0075153A"/>
    <w:rsid w:val="00753C7F"/>
    <w:rsid w:val="00753DC6"/>
    <w:rsid w:val="00754795"/>
    <w:rsid w:val="00756B40"/>
    <w:rsid w:val="00760BE9"/>
    <w:rsid w:val="007617D0"/>
    <w:rsid w:val="00762391"/>
    <w:rsid w:val="00771E5D"/>
    <w:rsid w:val="00772F55"/>
    <w:rsid w:val="0077384F"/>
    <w:rsid w:val="00775483"/>
    <w:rsid w:val="0078053D"/>
    <w:rsid w:val="0078151C"/>
    <w:rsid w:val="00782A14"/>
    <w:rsid w:val="007830A0"/>
    <w:rsid w:val="0078504C"/>
    <w:rsid w:val="0079027E"/>
    <w:rsid w:val="00790F3B"/>
    <w:rsid w:val="007928E4"/>
    <w:rsid w:val="0079517E"/>
    <w:rsid w:val="007951CB"/>
    <w:rsid w:val="00795C5F"/>
    <w:rsid w:val="00796151"/>
    <w:rsid w:val="007966D1"/>
    <w:rsid w:val="007A0054"/>
    <w:rsid w:val="007A092B"/>
    <w:rsid w:val="007A4FE7"/>
    <w:rsid w:val="007A6A56"/>
    <w:rsid w:val="007A6EFC"/>
    <w:rsid w:val="007A7A0F"/>
    <w:rsid w:val="007B0FD1"/>
    <w:rsid w:val="007B12EE"/>
    <w:rsid w:val="007B7D63"/>
    <w:rsid w:val="007C074D"/>
    <w:rsid w:val="007C4683"/>
    <w:rsid w:val="007C697F"/>
    <w:rsid w:val="007D2AAC"/>
    <w:rsid w:val="007D4448"/>
    <w:rsid w:val="007D508F"/>
    <w:rsid w:val="007D75FE"/>
    <w:rsid w:val="007E4DCC"/>
    <w:rsid w:val="007E5D99"/>
    <w:rsid w:val="007E6AB6"/>
    <w:rsid w:val="007E79D2"/>
    <w:rsid w:val="007F1515"/>
    <w:rsid w:val="007F4217"/>
    <w:rsid w:val="007F4396"/>
    <w:rsid w:val="007F5DEB"/>
    <w:rsid w:val="007F602B"/>
    <w:rsid w:val="0080053F"/>
    <w:rsid w:val="00800766"/>
    <w:rsid w:val="00802440"/>
    <w:rsid w:val="00804498"/>
    <w:rsid w:val="008065CF"/>
    <w:rsid w:val="0080689A"/>
    <w:rsid w:val="0080775C"/>
    <w:rsid w:val="008103C7"/>
    <w:rsid w:val="0081487F"/>
    <w:rsid w:val="008168C0"/>
    <w:rsid w:val="008217B6"/>
    <w:rsid w:val="00822EA6"/>
    <w:rsid w:val="00824F36"/>
    <w:rsid w:val="00825260"/>
    <w:rsid w:val="008273CF"/>
    <w:rsid w:val="00830FFE"/>
    <w:rsid w:val="008334D3"/>
    <w:rsid w:val="00836EBA"/>
    <w:rsid w:val="00837DB4"/>
    <w:rsid w:val="008401C7"/>
    <w:rsid w:val="0084058A"/>
    <w:rsid w:val="0084170E"/>
    <w:rsid w:val="008440F7"/>
    <w:rsid w:val="0084458D"/>
    <w:rsid w:val="008448E0"/>
    <w:rsid w:val="00845245"/>
    <w:rsid w:val="0085109E"/>
    <w:rsid w:val="0085413F"/>
    <w:rsid w:val="0085664D"/>
    <w:rsid w:val="00857601"/>
    <w:rsid w:val="008630AF"/>
    <w:rsid w:val="00864CBA"/>
    <w:rsid w:val="00864E8D"/>
    <w:rsid w:val="00865224"/>
    <w:rsid w:val="008741C8"/>
    <w:rsid w:val="0087486A"/>
    <w:rsid w:val="00874E2F"/>
    <w:rsid w:val="00880EC8"/>
    <w:rsid w:val="008854D1"/>
    <w:rsid w:val="00891465"/>
    <w:rsid w:val="008917F4"/>
    <w:rsid w:val="00891990"/>
    <w:rsid w:val="00893E99"/>
    <w:rsid w:val="008974E8"/>
    <w:rsid w:val="00897BCE"/>
    <w:rsid w:val="008A0556"/>
    <w:rsid w:val="008A2143"/>
    <w:rsid w:val="008A2E74"/>
    <w:rsid w:val="008A7652"/>
    <w:rsid w:val="008A77D5"/>
    <w:rsid w:val="008B5558"/>
    <w:rsid w:val="008C0A67"/>
    <w:rsid w:val="008C1443"/>
    <w:rsid w:val="008C21D4"/>
    <w:rsid w:val="008C55C6"/>
    <w:rsid w:val="008C6851"/>
    <w:rsid w:val="008C7CE0"/>
    <w:rsid w:val="008D0377"/>
    <w:rsid w:val="008D0E61"/>
    <w:rsid w:val="008D342F"/>
    <w:rsid w:val="008D545C"/>
    <w:rsid w:val="008D77D4"/>
    <w:rsid w:val="008D7A39"/>
    <w:rsid w:val="008D7EA3"/>
    <w:rsid w:val="008E23BF"/>
    <w:rsid w:val="008E3F51"/>
    <w:rsid w:val="008E5C5E"/>
    <w:rsid w:val="008E6498"/>
    <w:rsid w:val="008E6655"/>
    <w:rsid w:val="008F1861"/>
    <w:rsid w:val="008F1ABC"/>
    <w:rsid w:val="008F3A30"/>
    <w:rsid w:val="008F4896"/>
    <w:rsid w:val="008F750B"/>
    <w:rsid w:val="00901B4F"/>
    <w:rsid w:val="00904332"/>
    <w:rsid w:val="00906A66"/>
    <w:rsid w:val="0091212E"/>
    <w:rsid w:val="00912C48"/>
    <w:rsid w:val="00914F29"/>
    <w:rsid w:val="00915A30"/>
    <w:rsid w:val="00916587"/>
    <w:rsid w:val="0092428D"/>
    <w:rsid w:val="0092628E"/>
    <w:rsid w:val="009274C7"/>
    <w:rsid w:val="00927FBA"/>
    <w:rsid w:val="00930BD8"/>
    <w:rsid w:val="00933888"/>
    <w:rsid w:val="009351BF"/>
    <w:rsid w:val="00935276"/>
    <w:rsid w:val="009402BD"/>
    <w:rsid w:val="00940324"/>
    <w:rsid w:val="0094053F"/>
    <w:rsid w:val="00942EC0"/>
    <w:rsid w:val="00944FB1"/>
    <w:rsid w:val="009460D0"/>
    <w:rsid w:val="00951A40"/>
    <w:rsid w:val="009522DF"/>
    <w:rsid w:val="00955C36"/>
    <w:rsid w:val="00956E1F"/>
    <w:rsid w:val="00960871"/>
    <w:rsid w:val="00961D0B"/>
    <w:rsid w:val="009632DF"/>
    <w:rsid w:val="0096355D"/>
    <w:rsid w:val="00964580"/>
    <w:rsid w:val="009665FD"/>
    <w:rsid w:val="00967AC0"/>
    <w:rsid w:val="009702BB"/>
    <w:rsid w:val="00972E7E"/>
    <w:rsid w:val="00974835"/>
    <w:rsid w:val="00975F54"/>
    <w:rsid w:val="0097779A"/>
    <w:rsid w:val="009816E0"/>
    <w:rsid w:val="00982870"/>
    <w:rsid w:val="0099175E"/>
    <w:rsid w:val="009924AE"/>
    <w:rsid w:val="00993C9F"/>
    <w:rsid w:val="00995238"/>
    <w:rsid w:val="009A0AA0"/>
    <w:rsid w:val="009A16E3"/>
    <w:rsid w:val="009A2334"/>
    <w:rsid w:val="009A3D5A"/>
    <w:rsid w:val="009A5043"/>
    <w:rsid w:val="009A50A2"/>
    <w:rsid w:val="009A6727"/>
    <w:rsid w:val="009B16DC"/>
    <w:rsid w:val="009B427E"/>
    <w:rsid w:val="009B65FE"/>
    <w:rsid w:val="009C0A5E"/>
    <w:rsid w:val="009C0EEE"/>
    <w:rsid w:val="009C3D26"/>
    <w:rsid w:val="009C3DB1"/>
    <w:rsid w:val="009C6E16"/>
    <w:rsid w:val="009C7261"/>
    <w:rsid w:val="009D040C"/>
    <w:rsid w:val="009D1582"/>
    <w:rsid w:val="009D1A49"/>
    <w:rsid w:val="009D1FC3"/>
    <w:rsid w:val="009D30C9"/>
    <w:rsid w:val="009E0EA2"/>
    <w:rsid w:val="009E178A"/>
    <w:rsid w:val="009E1A1C"/>
    <w:rsid w:val="009E4972"/>
    <w:rsid w:val="009E6CD9"/>
    <w:rsid w:val="009E6DBC"/>
    <w:rsid w:val="009E720C"/>
    <w:rsid w:val="009F1C1D"/>
    <w:rsid w:val="009F4D70"/>
    <w:rsid w:val="009F64C2"/>
    <w:rsid w:val="00A002EA"/>
    <w:rsid w:val="00A003E8"/>
    <w:rsid w:val="00A062AB"/>
    <w:rsid w:val="00A10113"/>
    <w:rsid w:val="00A10836"/>
    <w:rsid w:val="00A10CDF"/>
    <w:rsid w:val="00A11577"/>
    <w:rsid w:val="00A146FC"/>
    <w:rsid w:val="00A16CDE"/>
    <w:rsid w:val="00A17987"/>
    <w:rsid w:val="00A229A2"/>
    <w:rsid w:val="00A24729"/>
    <w:rsid w:val="00A267DC"/>
    <w:rsid w:val="00A34F9B"/>
    <w:rsid w:val="00A37211"/>
    <w:rsid w:val="00A37D01"/>
    <w:rsid w:val="00A40232"/>
    <w:rsid w:val="00A40C85"/>
    <w:rsid w:val="00A40D63"/>
    <w:rsid w:val="00A4303F"/>
    <w:rsid w:val="00A50513"/>
    <w:rsid w:val="00A50A82"/>
    <w:rsid w:val="00A5151B"/>
    <w:rsid w:val="00A53CFF"/>
    <w:rsid w:val="00A53E4A"/>
    <w:rsid w:val="00A53EF9"/>
    <w:rsid w:val="00A565A4"/>
    <w:rsid w:val="00A61286"/>
    <w:rsid w:val="00A62B46"/>
    <w:rsid w:val="00A62F9D"/>
    <w:rsid w:val="00A65076"/>
    <w:rsid w:val="00A65713"/>
    <w:rsid w:val="00A70BE8"/>
    <w:rsid w:val="00A7173A"/>
    <w:rsid w:val="00A72157"/>
    <w:rsid w:val="00A7351B"/>
    <w:rsid w:val="00A74E82"/>
    <w:rsid w:val="00A7553A"/>
    <w:rsid w:val="00A75706"/>
    <w:rsid w:val="00A76A20"/>
    <w:rsid w:val="00A81301"/>
    <w:rsid w:val="00A87FF5"/>
    <w:rsid w:val="00A918CC"/>
    <w:rsid w:val="00A91900"/>
    <w:rsid w:val="00A94786"/>
    <w:rsid w:val="00A958BB"/>
    <w:rsid w:val="00A9614C"/>
    <w:rsid w:val="00A976D2"/>
    <w:rsid w:val="00A979B8"/>
    <w:rsid w:val="00AA18C2"/>
    <w:rsid w:val="00AA55F7"/>
    <w:rsid w:val="00AA5883"/>
    <w:rsid w:val="00AA5B3C"/>
    <w:rsid w:val="00AB0F7B"/>
    <w:rsid w:val="00AB2E7B"/>
    <w:rsid w:val="00AB3CD7"/>
    <w:rsid w:val="00AB43EA"/>
    <w:rsid w:val="00AB5080"/>
    <w:rsid w:val="00AB58C1"/>
    <w:rsid w:val="00AB6159"/>
    <w:rsid w:val="00AC09A5"/>
    <w:rsid w:val="00AC1E11"/>
    <w:rsid w:val="00AC2098"/>
    <w:rsid w:val="00AC2DBA"/>
    <w:rsid w:val="00AC4855"/>
    <w:rsid w:val="00AC64ED"/>
    <w:rsid w:val="00AD012F"/>
    <w:rsid w:val="00AD4949"/>
    <w:rsid w:val="00AD4C1E"/>
    <w:rsid w:val="00AE0147"/>
    <w:rsid w:val="00AE0ACB"/>
    <w:rsid w:val="00AE47AE"/>
    <w:rsid w:val="00AE65E4"/>
    <w:rsid w:val="00AE67EB"/>
    <w:rsid w:val="00AF1014"/>
    <w:rsid w:val="00AF174A"/>
    <w:rsid w:val="00AF25B0"/>
    <w:rsid w:val="00AF2C00"/>
    <w:rsid w:val="00AF3D21"/>
    <w:rsid w:val="00AF6397"/>
    <w:rsid w:val="00AF686B"/>
    <w:rsid w:val="00AF68F6"/>
    <w:rsid w:val="00B00967"/>
    <w:rsid w:val="00B00D27"/>
    <w:rsid w:val="00B01613"/>
    <w:rsid w:val="00B02AE6"/>
    <w:rsid w:val="00B03915"/>
    <w:rsid w:val="00B04F85"/>
    <w:rsid w:val="00B051BD"/>
    <w:rsid w:val="00B05CBD"/>
    <w:rsid w:val="00B10AA1"/>
    <w:rsid w:val="00B14390"/>
    <w:rsid w:val="00B14D2F"/>
    <w:rsid w:val="00B155D4"/>
    <w:rsid w:val="00B16A9D"/>
    <w:rsid w:val="00B21AE8"/>
    <w:rsid w:val="00B22CEA"/>
    <w:rsid w:val="00B32D9D"/>
    <w:rsid w:val="00B34392"/>
    <w:rsid w:val="00B34FF9"/>
    <w:rsid w:val="00B35329"/>
    <w:rsid w:val="00B4050F"/>
    <w:rsid w:val="00B43CEE"/>
    <w:rsid w:val="00B44407"/>
    <w:rsid w:val="00B454FC"/>
    <w:rsid w:val="00B5182A"/>
    <w:rsid w:val="00B519FE"/>
    <w:rsid w:val="00B5416B"/>
    <w:rsid w:val="00B60230"/>
    <w:rsid w:val="00B60636"/>
    <w:rsid w:val="00B60E64"/>
    <w:rsid w:val="00B620E4"/>
    <w:rsid w:val="00B62857"/>
    <w:rsid w:val="00B62B0C"/>
    <w:rsid w:val="00B63C3E"/>
    <w:rsid w:val="00B6502E"/>
    <w:rsid w:val="00B653A4"/>
    <w:rsid w:val="00B67039"/>
    <w:rsid w:val="00B70B2F"/>
    <w:rsid w:val="00B71E86"/>
    <w:rsid w:val="00B81B9B"/>
    <w:rsid w:val="00B81D39"/>
    <w:rsid w:val="00B8244D"/>
    <w:rsid w:val="00B824D5"/>
    <w:rsid w:val="00B8287B"/>
    <w:rsid w:val="00B830C9"/>
    <w:rsid w:val="00B83D05"/>
    <w:rsid w:val="00B8401B"/>
    <w:rsid w:val="00B853FA"/>
    <w:rsid w:val="00B8659B"/>
    <w:rsid w:val="00B8726A"/>
    <w:rsid w:val="00B907C0"/>
    <w:rsid w:val="00B90856"/>
    <w:rsid w:val="00B953B9"/>
    <w:rsid w:val="00B95A64"/>
    <w:rsid w:val="00B95F21"/>
    <w:rsid w:val="00B969EB"/>
    <w:rsid w:val="00BA0EBF"/>
    <w:rsid w:val="00BA2720"/>
    <w:rsid w:val="00BA4669"/>
    <w:rsid w:val="00BA4785"/>
    <w:rsid w:val="00BA5138"/>
    <w:rsid w:val="00BA54C0"/>
    <w:rsid w:val="00BA59A0"/>
    <w:rsid w:val="00BA6462"/>
    <w:rsid w:val="00BB252A"/>
    <w:rsid w:val="00BB528B"/>
    <w:rsid w:val="00BB6873"/>
    <w:rsid w:val="00BB7184"/>
    <w:rsid w:val="00BC29D9"/>
    <w:rsid w:val="00BC2DFF"/>
    <w:rsid w:val="00BC2FE7"/>
    <w:rsid w:val="00BC3940"/>
    <w:rsid w:val="00BC50E0"/>
    <w:rsid w:val="00BC5719"/>
    <w:rsid w:val="00BD7D3B"/>
    <w:rsid w:val="00BE141B"/>
    <w:rsid w:val="00BE3771"/>
    <w:rsid w:val="00BE3B40"/>
    <w:rsid w:val="00BE503B"/>
    <w:rsid w:val="00BE6C4E"/>
    <w:rsid w:val="00BE7618"/>
    <w:rsid w:val="00BF262A"/>
    <w:rsid w:val="00BF2B8B"/>
    <w:rsid w:val="00BF2BF9"/>
    <w:rsid w:val="00BF4458"/>
    <w:rsid w:val="00BF4495"/>
    <w:rsid w:val="00BF6839"/>
    <w:rsid w:val="00C00CE1"/>
    <w:rsid w:val="00C017BA"/>
    <w:rsid w:val="00C01F0D"/>
    <w:rsid w:val="00C022FE"/>
    <w:rsid w:val="00C026C7"/>
    <w:rsid w:val="00C02DE6"/>
    <w:rsid w:val="00C058E8"/>
    <w:rsid w:val="00C064F1"/>
    <w:rsid w:val="00C071B0"/>
    <w:rsid w:val="00C1037D"/>
    <w:rsid w:val="00C10807"/>
    <w:rsid w:val="00C11D3A"/>
    <w:rsid w:val="00C128A8"/>
    <w:rsid w:val="00C12F27"/>
    <w:rsid w:val="00C136A4"/>
    <w:rsid w:val="00C141AC"/>
    <w:rsid w:val="00C16D10"/>
    <w:rsid w:val="00C170A2"/>
    <w:rsid w:val="00C1763B"/>
    <w:rsid w:val="00C22ADF"/>
    <w:rsid w:val="00C27B3D"/>
    <w:rsid w:val="00C31B4B"/>
    <w:rsid w:val="00C3206F"/>
    <w:rsid w:val="00C32148"/>
    <w:rsid w:val="00C40295"/>
    <w:rsid w:val="00C4190D"/>
    <w:rsid w:val="00C42BFF"/>
    <w:rsid w:val="00C464D1"/>
    <w:rsid w:val="00C46901"/>
    <w:rsid w:val="00C51D87"/>
    <w:rsid w:val="00C5398F"/>
    <w:rsid w:val="00C54564"/>
    <w:rsid w:val="00C54884"/>
    <w:rsid w:val="00C6187A"/>
    <w:rsid w:val="00C65376"/>
    <w:rsid w:val="00C659FC"/>
    <w:rsid w:val="00C71A7C"/>
    <w:rsid w:val="00C75CB6"/>
    <w:rsid w:val="00C766D0"/>
    <w:rsid w:val="00C8414B"/>
    <w:rsid w:val="00C872BB"/>
    <w:rsid w:val="00C9418B"/>
    <w:rsid w:val="00C94D8F"/>
    <w:rsid w:val="00C96798"/>
    <w:rsid w:val="00C97A65"/>
    <w:rsid w:val="00CA32AE"/>
    <w:rsid w:val="00CB0144"/>
    <w:rsid w:val="00CB17C5"/>
    <w:rsid w:val="00CB40B6"/>
    <w:rsid w:val="00CB4EF5"/>
    <w:rsid w:val="00CB6FE5"/>
    <w:rsid w:val="00CB74D7"/>
    <w:rsid w:val="00CC01E0"/>
    <w:rsid w:val="00CC095B"/>
    <w:rsid w:val="00CC40F0"/>
    <w:rsid w:val="00CD3080"/>
    <w:rsid w:val="00CD3EF1"/>
    <w:rsid w:val="00CD3F51"/>
    <w:rsid w:val="00CD67BD"/>
    <w:rsid w:val="00CD6F4C"/>
    <w:rsid w:val="00CE0706"/>
    <w:rsid w:val="00CE1E84"/>
    <w:rsid w:val="00CE224A"/>
    <w:rsid w:val="00CE300D"/>
    <w:rsid w:val="00CE34AC"/>
    <w:rsid w:val="00CE7D69"/>
    <w:rsid w:val="00CF1DB3"/>
    <w:rsid w:val="00CF3C73"/>
    <w:rsid w:val="00CF3D5E"/>
    <w:rsid w:val="00CF4BCF"/>
    <w:rsid w:val="00CF5073"/>
    <w:rsid w:val="00CF6278"/>
    <w:rsid w:val="00CF6283"/>
    <w:rsid w:val="00CF63D2"/>
    <w:rsid w:val="00CF776E"/>
    <w:rsid w:val="00D002AE"/>
    <w:rsid w:val="00D03044"/>
    <w:rsid w:val="00D037B1"/>
    <w:rsid w:val="00D03CA2"/>
    <w:rsid w:val="00D03F58"/>
    <w:rsid w:val="00D062E8"/>
    <w:rsid w:val="00D066AB"/>
    <w:rsid w:val="00D06865"/>
    <w:rsid w:val="00D07FF2"/>
    <w:rsid w:val="00D11399"/>
    <w:rsid w:val="00D1433C"/>
    <w:rsid w:val="00D14B45"/>
    <w:rsid w:val="00D23110"/>
    <w:rsid w:val="00D25C24"/>
    <w:rsid w:val="00D25EA8"/>
    <w:rsid w:val="00D300FE"/>
    <w:rsid w:val="00D32470"/>
    <w:rsid w:val="00D3297E"/>
    <w:rsid w:val="00D37919"/>
    <w:rsid w:val="00D41F22"/>
    <w:rsid w:val="00D43524"/>
    <w:rsid w:val="00D45376"/>
    <w:rsid w:val="00D45432"/>
    <w:rsid w:val="00D461C8"/>
    <w:rsid w:val="00D51854"/>
    <w:rsid w:val="00D52D45"/>
    <w:rsid w:val="00D54382"/>
    <w:rsid w:val="00D55126"/>
    <w:rsid w:val="00D55A63"/>
    <w:rsid w:val="00D60735"/>
    <w:rsid w:val="00D6244E"/>
    <w:rsid w:val="00D64408"/>
    <w:rsid w:val="00D64DC3"/>
    <w:rsid w:val="00D64E81"/>
    <w:rsid w:val="00D64F3A"/>
    <w:rsid w:val="00D65BF8"/>
    <w:rsid w:val="00D67A05"/>
    <w:rsid w:val="00D71843"/>
    <w:rsid w:val="00D71BCF"/>
    <w:rsid w:val="00D721BA"/>
    <w:rsid w:val="00D80041"/>
    <w:rsid w:val="00D81C7C"/>
    <w:rsid w:val="00D8251D"/>
    <w:rsid w:val="00D8299F"/>
    <w:rsid w:val="00D83922"/>
    <w:rsid w:val="00D869E0"/>
    <w:rsid w:val="00D90F1F"/>
    <w:rsid w:val="00D925C0"/>
    <w:rsid w:val="00D92B40"/>
    <w:rsid w:val="00D93E7B"/>
    <w:rsid w:val="00D94234"/>
    <w:rsid w:val="00D94C67"/>
    <w:rsid w:val="00D95674"/>
    <w:rsid w:val="00D956C5"/>
    <w:rsid w:val="00DA0901"/>
    <w:rsid w:val="00DA3004"/>
    <w:rsid w:val="00DA3784"/>
    <w:rsid w:val="00DA42FA"/>
    <w:rsid w:val="00DA4347"/>
    <w:rsid w:val="00DB09CC"/>
    <w:rsid w:val="00DB1561"/>
    <w:rsid w:val="00DB180B"/>
    <w:rsid w:val="00DB1EE5"/>
    <w:rsid w:val="00DB2EBC"/>
    <w:rsid w:val="00DB3A6C"/>
    <w:rsid w:val="00DB6530"/>
    <w:rsid w:val="00DB7A7B"/>
    <w:rsid w:val="00DC1CB4"/>
    <w:rsid w:val="00DC1D7D"/>
    <w:rsid w:val="00DC3C27"/>
    <w:rsid w:val="00DC56A2"/>
    <w:rsid w:val="00DC607F"/>
    <w:rsid w:val="00DC63FC"/>
    <w:rsid w:val="00DC6A8C"/>
    <w:rsid w:val="00DC73A2"/>
    <w:rsid w:val="00DD136A"/>
    <w:rsid w:val="00DD30BB"/>
    <w:rsid w:val="00DD37CF"/>
    <w:rsid w:val="00DD6C16"/>
    <w:rsid w:val="00DE1D3A"/>
    <w:rsid w:val="00DE2B2E"/>
    <w:rsid w:val="00DE3454"/>
    <w:rsid w:val="00DE41E5"/>
    <w:rsid w:val="00DF319D"/>
    <w:rsid w:val="00DF5998"/>
    <w:rsid w:val="00DF7091"/>
    <w:rsid w:val="00DF72D7"/>
    <w:rsid w:val="00E017EF"/>
    <w:rsid w:val="00E02499"/>
    <w:rsid w:val="00E03F95"/>
    <w:rsid w:val="00E04A22"/>
    <w:rsid w:val="00E051F4"/>
    <w:rsid w:val="00E0578B"/>
    <w:rsid w:val="00E0620E"/>
    <w:rsid w:val="00E06F9B"/>
    <w:rsid w:val="00E0747A"/>
    <w:rsid w:val="00E07AE5"/>
    <w:rsid w:val="00E102E3"/>
    <w:rsid w:val="00E10332"/>
    <w:rsid w:val="00E13E99"/>
    <w:rsid w:val="00E14E70"/>
    <w:rsid w:val="00E20432"/>
    <w:rsid w:val="00E21B68"/>
    <w:rsid w:val="00E226FC"/>
    <w:rsid w:val="00E246D3"/>
    <w:rsid w:val="00E3060A"/>
    <w:rsid w:val="00E320FE"/>
    <w:rsid w:val="00E32968"/>
    <w:rsid w:val="00E351DF"/>
    <w:rsid w:val="00E36854"/>
    <w:rsid w:val="00E3729D"/>
    <w:rsid w:val="00E41181"/>
    <w:rsid w:val="00E41994"/>
    <w:rsid w:val="00E4217F"/>
    <w:rsid w:val="00E432F5"/>
    <w:rsid w:val="00E45444"/>
    <w:rsid w:val="00E511F0"/>
    <w:rsid w:val="00E52257"/>
    <w:rsid w:val="00E52558"/>
    <w:rsid w:val="00E52DE9"/>
    <w:rsid w:val="00E551E6"/>
    <w:rsid w:val="00E558B9"/>
    <w:rsid w:val="00E55AC0"/>
    <w:rsid w:val="00E5624D"/>
    <w:rsid w:val="00E56350"/>
    <w:rsid w:val="00E56D6F"/>
    <w:rsid w:val="00E5722E"/>
    <w:rsid w:val="00E60469"/>
    <w:rsid w:val="00E61E88"/>
    <w:rsid w:val="00E65D29"/>
    <w:rsid w:val="00E70A3F"/>
    <w:rsid w:val="00E73109"/>
    <w:rsid w:val="00E74338"/>
    <w:rsid w:val="00E7588F"/>
    <w:rsid w:val="00E76AB6"/>
    <w:rsid w:val="00E80973"/>
    <w:rsid w:val="00E81A98"/>
    <w:rsid w:val="00E94DF3"/>
    <w:rsid w:val="00EA1E3F"/>
    <w:rsid w:val="00EA4311"/>
    <w:rsid w:val="00EA53DC"/>
    <w:rsid w:val="00EA54AD"/>
    <w:rsid w:val="00EA6136"/>
    <w:rsid w:val="00EB03E0"/>
    <w:rsid w:val="00EB0CB1"/>
    <w:rsid w:val="00EB3E0B"/>
    <w:rsid w:val="00EB66D0"/>
    <w:rsid w:val="00EB6983"/>
    <w:rsid w:val="00EB7D66"/>
    <w:rsid w:val="00EC071F"/>
    <w:rsid w:val="00EC10D0"/>
    <w:rsid w:val="00EC3683"/>
    <w:rsid w:val="00EC4C53"/>
    <w:rsid w:val="00EC5713"/>
    <w:rsid w:val="00EC5E78"/>
    <w:rsid w:val="00EC7068"/>
    <w:rsid w:val="00EC777A"/>
    <w:rsid w:val="00EC7AF7"/>
    <w:rsid w:val="00EC7C78"/>
    <w:rsid w:val="00ED114A"/>
    <w:rsid w:val="00ED228C"/>
    <w:rsid w:val="00ED2E89"/>
    <w:rsid w:val="00ED4A1C"/>
    <w:rsid w:val="00ED5298"/>
    <w:rsid w:val="00ED661D"/>
    <w:rsid w:val="00ED6A7F"/>
    <w:rsid w:val="00EE541C"/>
    <w:rsid w:val="00EE648C"/>
    <w:rsid w:val="00EE7C45"/>
    <w:rsid w:val="00EF042D"/>
    <w:rsid w:val="00EF2BF2"/>
    <w:rsid w:val="00EF65C9"/>
    <w:rsid w:val="00EF6623"/>
    <w:rsid w:val="00EF7BC9"/>
    <w:rsid w:val="00F00621"/>
    <w:rsid w:val="00F010BB"/>
    <w:rsid w:val="00F03629"/>
    <w:rsid w:val="00F03885"/>
    <w:rsid w:val="00F06A6B"/>
    <w:rsid w:val="00F06DFB"/>
    <w:rsid w:val="00F102D7"/>
    <w:rsid w:val="00F11DFA"/>
    <w:rsid w:val="00F12333"/>
    <w:rsid w:val="00F12FD0"/>
    <w:rsid w:val="00F1417B"/>
    <w:rsid w:val="00F20338"/>
    <w:rsid w:val="00F2138D"/>
    <w:rsid w:val="00F221C4"/>
    <w:rsid w:val="00F22C95"/>
    <w:rsid w:val="00F22D3B"/>
    <w:rsid w:val="00F235AD"/>
    <w:rsid w:val="00F242CC"/>
    <w:rsid w:val="00F24861"/>
    <w:rsid w:val="00F258F3"/>
    <w:rsid w:val="00F25B3C"/>
    <w:rsid w:val="00F26AE5"/>
    <w:rsid w:val="00F32EFC"/>
    <w:rsid w:val="00F3598B"/>
    <w:rsid w:val="00F3612D"/>
    <w:rsid w:val="00F42BAD"/>
    <w:rsid w:val="00F43CF2"/>
    <w:rsid w:val="00F51A26"/>
    <w:rsid w:val="00F531E7"/>
    <w:rsid w:val="00F55983"/>
    <w:rsid w:val="00F575EB"/>
    <w:rsid w:val="00F579A9"/>
    <w:rsid w:val="00F631BE"/>
    <w:rsid w:val="00F6338B"/>
    <w:rsid w:val="00F664DF"/>
    <w:rsid w:val="00F67866"/>
    <w:rsid w:val="00F704EB"/>
    <w:rsid w:val="00F72CDD"/>
    <w:rsid w:val="00F72F25"/>
    <w:rsid w:val="00F74A59"/>
    <w:rsid w:val="00F74FC8"/>
    <w:rsid w:val="00F761C1"/>
    <w:rsid w:val="00F80583"/>
    <w:rsid w:val="00F80F7E"/>
    <w:rsid w:val="00F81A53"/>
    <w:rsid w:val="00F83726"/>
    <w:rsid w:val="00F84934"/>
    <w:rsid w:val="00F84938"/>
    <w:rsid w:val="00F84CEE"/>
    <w:rsid w:val="00F86762"/>
    <w:rsid w:val="00F87562"/>
    <w:rsid w:val="00F94155"/>
    <w:rsid w:val="00F9486F"/>
    <w:rsid w:val="00F95B0B"/>
    <w:rsid w:val="00FA18EC"/>
    <w:rsid w:val="00FA3D40"/>
    <w:rsid w:val="00FA6534"/>
    <w:rsid w:val="00FB2D4F"/>
    <w:rsid w:val="00FB58DE"/>
    <w:rsid w:val="00FB5EBC"/>
    <w:rsid w:val="00FC0311"/>
    <w:rsid w:val="00FC2FDC"/>
    <w:rsid w:val="00FC3921"/>
    <w:rsid w:val="00FC5120"/>
    <w:rsid w:val="00FC6D40"/>
    <w:rsid w:val="00FC6DF9"/>
    <w:rsid w:val="00FD1C26"/>
    <w:rsid w:val="00FD27EE"/>
    <w:rsid w:val="00FD2BE9"/>
    <w:rsid w:val="00FD2F1C"/>
    <w:rsid w:val="00FD35BD"/>
    <w:rsid w:val="00FD70D3"/>
    <w:rsid w:val="00FD72C9"/>
    <w:rsid w:val="00FE343E"/>
    <w:rsid w:val="00FE3D52"/>
    <w:rsid w:val="00FE420D"/>
    <w:rsid w:val="00FE472C"/>
    <w:rsid w:val="00FE52AF"/>
    <w:rsid w:val="00FE6821"/>
    <w:rsid w:val="00FE733F"/>
    <w:rsid w:val="00FE774C"/>
    <w:rsid w:val="00FF43D9"/>
    <w:rsid w:val="00FF4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6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69"/>
    <w:rPr>
      <w:sz w:val="24"/>
      <w:szCs w:val="24"/>
    </w:rPr>
  </w:style>
  <w:style w:type="paragraph" w:styleId="Heading1">
    <w:name w:val="heading 1"/>
    <w:basedOn w:val="Normal"/>
    <w:next w:val="Normal"/>
    <w:link w:val="Heading1Char"/>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47A3B"/>
    <w:pPr>
      <w:tabs>
        <w:tab w:val="center" w:pos="4320"/>
        <w:tab w:val="right" w:pos="8640"/>
      </w:tabs>
    </w:pPr>
  </w:style>
  <w:style w:type="character" w:customStyle="1" w:styleId="HeaderChar">
    <w:name w:val="Header Char"/>
    <w:basedOn w:val="DefaultParagraphFont"/>
    <w:link w:val="Header"/>
    <w:uiPriority w:val="99"/>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645801"/>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 w:type="paragraph" w:customStyle="1" w:styleId="Default">
    <w:name w:val="Default"/>
    <w:rsid w:val="004834B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69"/>
    <w:rPr>
      <w:sz w:val="24"/>
      <w:szCs w:val="24"/>
    </w:rPr>
  </w:style>
  <w:style w:type="paragraph" w:styleId="Heading1">
    <w:name w:val="heading 1"/>
    <w:basedOn w:val="Normal"/>
    <w:next w:val="Normal"/>
    <w:link w:val="Heading1Char"/>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47A3B"/>
    <w:pPr>
      <w:tabs>
        <w:tab w:val="center" w:pos="4320"/>
        <w:tab w:val="right" w:pos="8640"/>
      </w:tabs>
    </w:pPr>
  </w:style>
  <w:style w:type="character" w:customStyle="1" w:styleId="HeaderChar">
    <w:name w:val="Header Char"/>
    <w:basedOn w:val="DefaultParagraphFont"/>
    <w:link w:val="Header"/>
    <w:uiPriority w:val="99"/>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645801"/>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 w:type="paragraph" w:customStyle="1" w:styleId="Default">
    <w:name w:val="Default"/>
    <w:rsid w:val="004834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8373">
      <w:bodyDiv w:val="1"/>
      <w:marLeft w:val="0"/>
      <w:marRight w:val="0"/>
      <w:marTop w:val="0"/>
      <w:marBottom w:val="0"/>
      <w:divBdr>
        <w:top w:val="none" w:sz="0" w:space="0" w:color="auto"/>
        <w:left w:val="none" w:sz="0" w:space="0" w:color="auto"/>
        <w:bottom w:val="none" w:sz="0" w:space="0" w:color="auto"/>
        <w:right w:val="none" w:sz="0" w:space="0" w:color="auto"/>
      </w:divBdr>
    </w:div>
    <w:div w:id="1397897270">
      <w:bodyDiv w:val="1"/>
      <w:marLeft w:val="0"/>
      <w:marRight w:val="0"/>
      <w:marTop w:val="0"/>
      <w:marBottom w:val="0"/>
      <w:divBdr>
        <w:top w:val="none" w:sz="0" w:space="0" w:color="auto"/>
        <w:left w:val="none" w:sz="0" w:space="0" w:color="auto"/>
        <w:bottom w:val="none" w:sz="0" w:space="0" w:color="auto"/>
        <w:right w:val="none" w:sz="0" w:space="0" w:color="auto"/>
      </w:divBdr>
    </w:div>
    <w:div w:id="1437406100">
      <w:bodyDiv w:val="1"/>
      <w:marLeft w:val="0"/>
      <w:marRight w:val="0"/>
      <w:marTop w:val="0"/>
      <w:marBottom w:val="0"/>
      <w:divBdr>
        <w:top w:val="none" w:sz="0" w:space="0" w:color="auto"/>
        <w:left w:val="none" w:sz="0" w:space="0" w:color="auto"/>
        <w:bottom w:val="none" w:sz="0" w:space="0" w:color="auto"/>
        <w:right w:val="none" w:sz="0" w:space="0" w:color="auto"/>
      </w:divBdr>
    </w:div>
    <w:div w:id="1795901145">
      <w:bodyDiv w:val="1"/>
      <w:marLeft w:val="0"/>
      <w:marRight w:val="0"/>
      <w:marTop w:val="0"/>
      <w:marBottom w:val="0"/>
      <w:divBdr>
        <w:top w:val="none" w:sz="0" w:space="0" w:color="auto"/>
        <w:left w:val="none" w:sz="0" w:space="0" w:color="auto"/>
        <w:bottom w:val="none" w:sz="0" w:space="0" w:color="auto"/>
        <w:right w:val="none" w:sz="0" w:space="0" w:color="auto"/>
      </w:divBdr>
    </w:div>
    <w:div w:id="2016224229">
      <w:marLeft w:val="0"/>
      <w:marRight w:val="0"/>
      <w:marTop w:val="0"/>
      <w:marBottom w:val="0"/>
      <w:divBdr>
        <w:top w:val="none" w:sz="0" w:space="0" w:color="auto"/>
        <w:left w:val="none" w:sz="0" w:space="0" w:color="auto"/>
        <w:bottom w:val="none" w:sz="0" w:space="0" w:color="auto"/>
        <w:right w:val="none" w:sz="0" w:space="0" w:color="auto"/>
      </w:divBdr>
    </w:div>
    <w:div w:id="2016224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B580F5FB15EF774BAA2B11B732C9FCEC" ma:contentTypeVersion="2" ma:contentTypeDescription="Create a new document." ma:contentTypeScope="" ma:versionID="88d6cf3addbd8ae80d9f7e91a135b376">
  <xsd:schema xmlns:xsd="http://www.w3.org/2001/XMLSchema" xmlns:xs="http://www.w3.org/2001/XMLSchema" xmlns:p="http://schemas.microsoft.com/office/2006/metadata/properties" xmlns:ns2="92810d9f-85a8-4947-9fd6-c4bbade4f97f" targetNamespace="http://schemas.microsoft.com/office/2006/metadata/properties" ma:root="true" ma:fieldsID="172b5f966dadf6f12c33f3241fce4318" ns2:_="">
    <xsd:import namespace="92810d9f-85a8-4947-9fd6-c4bbade4f9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732E-4844-4EDF-9F8D-4AAC2063EE75}">
  <ds:schemaRefs>
    <ds:schemaRef ds:uri="http://schemas.microsoft.com/office/2006/metadata/customXsn"/>
  </ds:schemaRefs>
</ds:datastoreItem>
</file>

<file path=customXml/itemProps2.xml><?xml version="1.0" encoding="utf-8"?>
<ds:datastoreItem xmlns:ds="http://schemas.openxmlformats.org/officeDocument/2006/customXml" ds:itemID="{AF7CDE11-EA06-43DD-A923-4E8E2D285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3116F-3225-4EC6-947C-02AA39D92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56D572-CBFB-4768-969E-23C6B8486C27}">
  <ds:schemaRefs>
    <ds:schemaRef ds:uri="http://schemas.microsoft.com/sharepoint/v3/contenttype/forms"/>
  </ds:schemaRefs>
</ds:datastoreItem>
</file>

<file path=customXml/itemProps5.xml><?xml version="1.0" encoding="utf-8"?>
<ds:datastoreItem xmlns:ds="http://schemas.openxmlformats.org/officeDocument/2006/customXml" ds:itemID="{1C2B9D14-D988-4400-AE0A-68895083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General and water plan-specific: 13</vt:lpstr>
    </vt:vector>
  </TitlesOfParts>
  <Company>King County</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water plan-specific: 13</dc:title>
  <dc:creator>monthied</dc:creator>
  <cp:lastModifiedBy>Shelley Harrison</cp:lastModifiedBy>
  <cp:revision>12</cp:revision>
  <cp:lastPrinted>2015-08-28T20:51:00Z</cp:lastPrinted>
  <dcterms:created xsi:type="dcterms:W3CDTF">2016-01-25T23:04:00Z</dcterms:created>
  <dcterms:modified xsi:type="dcterms:W3CDTF">2016-02-22T17:24:00Z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0x010100B580F5FB15EF774BAA2B11B732C9FCEC</vt:lpwstr>
  </property>
</Properties>
</file>