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92" w:rsidRPr="007F72E1" w:rsidRDefault="00DF3392"/>
    <w:p w:rsidR="00DF3392" w:rsidRPr="007F72E1" w:rsidRDefault="00DF3392"/>
    <w:p w:rsidR="00DF3392" w:rsidRPr="007F72E1" w:rsidRDefault="00DF3392"/>
    <w:p w:rsidR="00DF3392" w:rsidRPr="007F72E1" w:rsidRDefault="00DF3392"/>
    <w:p w:rsidR="00DF3392" w:rsidRPr="007F72E1" w:rsidRDefault="00DF3392"/>
    <w:p w:rsidR="00AA7D01" w:rsidRPr="007F72E1" w:rsidRDefault="00AA7D01"/>
    <w:p w:rsidR="00496D3B" w:rsidRDefault="00496D3B" w:rsidP="00AA7D01">
      <w:pPr>
        <w:tabs>
          <w:tab w:val="left" w:pos="0"/>
        </w:tabs>
        <w:suppressAutoHyphens/>
      </w:pPr>
    </w:p>
    <w:p w:rsidR="00496D3B" w:rsidRDefault="00496D3B" w:rsidP="00AA7D01">
      <w:pPr>
        <w:tabs>
          <w:tab w:val="left" w:pos="0"/>
        </w:tabs>
        <w:suppressAutoHyphens/>
      </w:pPr>
    </w:p>
    <w:p w:rsidR="00496D3B" w:rsidRDefault="00496D3B" w:rsidP="00AA7D01">
      <w:pPr>
        <w:tabs>
          <w:tab w:val="left" w:pos="0"/>
        </w:tabs>
        <w:suppressAutoHyphens/>
      </w:pPr>
    </w:p>
    <w:p w:rsidR="000C6E53" w:rsidRDefault="000C6E53" w:rsidP="00AA7D01">
      <w:pPr>
        <w:tabs>
          <w:tab w:val="left" w:pos="0"/>
        </w:tabs>
        <w:suppressAutoHyphens/>
      </w:pPr>
    </w:p>
    <w:p w:rsidR="00AA7D01" w:rsidRPr="007F72E1" w:rsidRDefault="000C6E53" w:rsidP="00AA7D01">
      <w:pPr>
        <w:tabs>
          <w:tab w:val="left" w:pos="0"/>
        </w:tabs>
        <w:suppressAutoHyphens/>
      </w:pPr>
      <w:r>
        <w:t>November</w:t>
      </w:r>
      <w:r w:rsidR="00A80291">
        <w:t xml:space="preserve"> </w:t>
      </w:r>
      <w:r w:rsidR="00451E0C">
        <w:t>1</w:t>
      </w:r>
      <w:r w:rsidR="004F665C">
        <w:t>3</w:t>
      </w:r>
      <w:r w:rsidR="004A561C">
        <w:t xml:space="preserve">, </w:t>
      </w:r>
      <w:r w:rsidR="007F72E1" w:rsidRPr="007F72E1">
        <w:t>2015</w:t>
      </w:r>
    </w:p>
    <w:p w:rsidR="00AA7D01" w:rsidRDefault="00AA7D01" w:rsidP="00AA7D01">
      <w:pPr>
        <w:tabs>
          <w:tab w:val="left" w:pos="0"/>
        </w:tabs>
        <w:suppressAutoHyphens/>
      </w:pPr>
    </w:p>
    <w:p w:rsidR="00A02E37" w:rsidRPr="007F72E1" w:rsidRDefault="00A02E37" w:rsidP="00AA7D01">
      <w:pPr>
        <w:tabs>
          <w:tab w:val="left" w:pos="0"/>
        </w:tabs>
        <w:suppressAutoHyphens/>
      </w:pPr>
    </w:p>
    <w:p w:rsidR="00AA7D01" w:rsidRPr="007F72E1" w:rsidRDefault="00AA7D01" w:rsidP="00AA7D01">
      <w:pPr>
        <w:tabs>
          <w:tab w:val="left" w:pos="0"/>
        </w:tabs>
        <w:suppressAutoHyphens/>
      </w:pPr>
      <w:r w:rsidRPr="007F72E1">
        <w:t xml:space="preserve">The Honorable </w:t>
      </w:r>
      <w:r w:rsidR="007F72E1">
        <w:t>Larry Phillips</w:t>
      </w:r>
    </w:p>
    <w:p w:rsidR="00AA7D01" w:rsidRPr="007F72E1" w:rsidRDefault="00AA7D01" w:rsidP="00AA7D01">
      <w:pPr>
        <w:tabs>
          <w:tab w:val="left" w:pos="0"/>
        </w:tabs>
        <w:suppressAutoHyphens/>
      </w:pPr>
      <w:r w:rsidRPr="007F72E1">
        <w:t>Chair, King County Council</w:t>
      </w:r>
    </w:p>
    <w:p w:rsidR="00AA7D01" w:rsidRPr="007F72E1" w:rsidRDefault="00AA7D01" w:rsidP="00AA7D01">
      <w:pPr>
        <w:tabs>
          <w:tab w:val="left" w:pos="0"/>
        </w:tabs>
        <w:suppressAutoHyphens/>
      </w:pPr>
      <w:r w:rsidRPr="007F72E1">
        <w:t>Room 1200</w:t>
      </w:r>
    </w:p>
    <w:p w:rsidR="00AA7D01" w:rsidRPr="007F72E1" w:rsidRDefault="00AA7D01" w:rsidP="00AA7D01">
      <w:pPr>
        <w:tabs>
          <w:tab w:val="left" w:pos="0"/>
        </w:tabs>
        <w:suppressAutoHyphens/>
      </w:pPr>
      <w:r w:rsidRPr="007F72E1">
        <w:t>C O U R T H O U S E</w:t>
      </w:r>
    </w:p>
    <w:p w:rsidR="00AA7D01" w:rsidRPr="007F72E1" w:rsidRDefault="00AA7D01" w:rsidP="00AA7D01">
      <w:pPr>
        <w:tabs>
          <w:tab w:val="left" w:pos="0"/>
        </w:tabs>
        <w:suppressAutoHyphens/>
      </w:pPr>
    </w:p>
    <w:p w:rsidR="00DF3392" w:rsidRPr="007F72E1" w:rsidRDefault="00AA7D01" w:rsidP="00AA7D01">
      <w:r w:rsidRPr="007F72E1">
        <w:t xml:space="preserve">Dear Councilmember </w:t>
      </w:r>
      <w:r w:rsidR="007F72E1">
        <w:t>Phillips</w:t>
      </w:r>
      <w:r w:rsidR="00372C96">
        <w:t>:</w:t>
      </w:r>
    </w:p>
    <w:p w:rsidR="00DF3392" w:rsidRPr="007F72E1" w:rsidRDefault="00DF3392"/>
    <w:p w:rsidR="00496D3B" w:rsidRDefault="00D00349" w:rsidP="004A561C">
      <w:r>
        <w:t xml:space="preserve">As </w:t>
      </w:r>
      <w:r w:rsidR="00723D03">
        <w:t>required by Ordinance 17941</w:t>
      </w:r>
      <w:r w:rsidR="00341CC5" w:rsidRPr="00D91A99">
        <w:t xml:space="preserve">, </w:t>
      </w:r>
      <w:r w:rsidR="00723D03">
        <w:t>Section 53</w:t>
      </w:r>
      <w:r w:rsidR="00D013DC">
        <w:t>, Proviso 2</w:t>
      </w:r>
      <w:r w:rsidR="004A561C">
        <w:t xml:space="preserve">, </w:t>
      </w:r>
      <w:r w:rsidR="004A561C" w:rsidRPr="007F72E1">
        <w:t xml:space="preserve">I am transmitting to the King County Council </w:t>
      </w:r>
      <w:r w:rsidR="004A561C">
        <w:t>a</w:t>
      </w:r>
      <w:r w:rsidR="004A561C" w:rsidRPr="007F72E1">
        <w:t xml:space="preserve"> </w:t>
      </w:r>
      <w:r w:rsidR="004A561C">
        <w:t>report</w:t>
      </w:r>
      <w:r w:rsidR="00B54C12">
        <w:t>,</w:t>
      </w:r>
      <w:r w:rsidR="004A561C">
        <w:t xml:space="preserve"> and </w:t>
      </w:r>
      <w:r w:rsidR="00B54C12">
        <w:t xml:space="preserve">a </w:t>
      </w:r>
      <w:r w:rsidR="00496D3B">
        <w:t>motion approving the report</w:t>
      </w:r>
      <w:r w:rsidR="00B54C12">
        <w:t>,</w:t>
      </w:r>
      <w:r w:rsidR="00496D3B">
        <w:t xml:space="preserve"> regarding expenditures for emergent needs and unanticipated project costs of </w:t>
      </w:r>
      <w:r w:rsidR="009476F8">
        <w:t>the Road Services Division</w:t>
      </w:r>
      <w:r w:rsidR="00496D3B">
        <w:t xml:space="preserve"> of the De</w:t>
      </w:r>
      <w:r w:rsidR="009476F8">
        <w:t>partment of Transportation</w:t>
      </w:r>
      <w:r w:rsidR="00496D3B">
        <w:t>.</w:t>
      </w:r>
      <w:r w:rsidR="000C6E53">
        <w:t xml:space="preserve"> The proviso reads as follows:</w:t>
      </w:r>
    </w:p>
    <w:p w:rsidR="004A561C" w:rsidRPr="007F72E1" w:rsidRDefault="004A561C" w:rsidP="004A561C"/>
    <w:p w:rsidR="004A561C" w:rsidRPr="007F72E1" w:rsidRDefault="004A561C" w:rsidP="0050313B">
      <w:pPr>
        <w:autoSpaceDE w:val="0"/>
        <w:autoSpaceDN w:val="0"/>
        <w:adjustRightInd w:val="0"/>
        <w:ind w:firstLine="720"/>
        <w:rPr>
          <w:i/>
        </w:rPr>
      </w:pPr>
      <w:r w:rsidRPr="007F72E1">
        <w:rPr>
          <w:rFonts w:ascii="TimesNewRoman" w:hAnsi="TimesNewRoman" w:cs="TimesNewRoman"/>
          <w:i/>
          <w:color w:val="000000"/>
          <w:u w:val="single"/>
        </w:rPr>
        <w:t xml:space="preserve">SECTION </w:t>
      </w:r>
      <w:r>
        <w:rPr>
          <w:rFonts w:ascii="TimesNewRoman" w:hAnsi="TimesNewRoman" w:cs="TimesNewRoman"/>
          <w:i/>
          <w:color w:val="000000"/>
          <w:u w:val="single"/>
        </w:rPr>
        <w:t>53.P2</w:t>
      </w:r>
      <w:r w:rsidRPr="007F72E1">
        <w:rPr>
          <w:rFonts w:ascii="TimesNewRoman" w:hAnsi="TimesNewRoman" w:cs="TimesNewRoman"/>
          <w:i/>
          <w:color w:val="000000"/>
          <w:u w:val="single"/>
        </w:rPr>
        <w:t>.</w:t>
      </w:r>
      <w:r w:rsidRPr="007F72E1">
        <w:rPr>
          <w:i/>
        </w:rPr>
        <w:t xml:space="preserve"> </w:t>
      </w:r>
    </w:p>
    <w:p w:rsidR="004A561C" w:rsidRDefault="004A561C" w:rsidP="00D03480">
      <w:pPr>
        <w:autoSpaceDE w:val="0"/>
        <w:autoSpaceDN w:val="0"/>
        <w:adjustRightInd w:val="0"/>
        <w:rPr>
          <w:i/>
        </w:rPr>
      </w:pPr>
    </w:p>
    <w:p w:rsidR="004A561C" w:rsidRDefault="004A561C" w:rsidP="00D23238">
      <w:pPr>
        <w:autoSpaceDE w:val="0"/>
        <w:autoSpaceDN w:val="0"/>
        <w:adjustRightInd w:val="0"/>
        <w:ind w:left="720"/>
        <w:rPr>
          <w:i/>
        </w:rPr>
      </w:pPr>
      <w:r>
        <w:rPr>
          <w:i/>
        </w:rPr>
        <w:t>Of this appropriation</w:t>
      </w:r>
      <w:r w:rsidR="008318B7">
        <w:rPr>
          <w:i/>
        </w:rPr>
        <w:t>, $525,000 shall not be expended or encumbered until the executive transmits seven quarterly reports on expenditures for each prior quarter for emergent needs and unanticipated project costs and motions that approve the quarterly reports and the motions are passed by the counci</w:t>
      </w:r>
      <w:r w:rsidR="00DE08BE">
        <w:rPr>
          <w:i/>
        </w:rPr>
        <w:t xml:space="preserve">l.  </w:t>
      </w:r>
      <w:r w:rsidR="008318B7">
        <w:rPr>
          <w:i/>
        </w:rPr>
        <w:t xml:space="preserve">The motions shall reference the subject matter, the proviso’s ordinance, ordinance section and proviso number in both </w:t>
      </w:r>
      <w:r w:rsidR="009B2681">
        <w:rPr>
          <w:i/>
        </w:rPr>
        <w:t>the</w:t>
      </w:r>
      <w:r w:rsidR="008318B7">
        <w:rPr>
          <w:i/>
        </w:rPr>
        <w:t xml:space="preserve"> title and body of the motion</w:t>
      </w:r>
      <w:r w:rsidR="00D23238">
        <w:rPr>
          <w:i/>
        </w:rPr>
        <w:t xml:space="preserve">.  </w:t>
      </w:r>
      <w:r w:rsidR="008318B7">
        <w:rPr>
          <w:i/>
        </w:rPr>
        <w:t>Upon transmittal of each motion, $75,000 is released for the expenditure.</w:t>
      </w:r>
    </w:p>
    <w:p w:rsidR="008318B7" w:rsidRDefault="008318B7" w:rsidP="008318B7">
      <w:pPr>
        <w:autoSpaceDE w:val="0"/>
        <w:autoSpaceDN w:val="0"/>
        <w:adjustRightInd w:val="0"/>
        <w:ind w:left="720"/>
        <w:rPr>
          <w:i/>
        </w:rPr>
      </w:pPr>
    </w:p>
    <w:p w:rsidR="008318B7" w:rsidRDefault="008318B7" w:rsidP="008318B7">
      <w:pPr>
        <w:autoSpaceDE w:val="0"/>
        <w:autoSpaceDN w:val="0"/>
        <w:adjustRightInd w:val="0"/>
        <w:ind w:left="720"/>
        <w:rPr>
          <w:i/>
        </w:rPr>
      </w:pPr>
      <w:r>
        <w:rPr>
          <w:i/>
        </w:rPr>
        <w:t xml:space="preserve">Each report shall include, but not be limited to, identified needs, funding requests and expenditures for emergent needs and unanticipated project costs and shall explain the rationale and the policy basis relative to the 2014 update </w:t>
      </w:r>
      <w:r w:rsidR="00A25DEE">
        <w:rPr>
          <w:i/>
        </w:rPr>
        <w:t>to the Strategic Plan for Road S</w:t>
      </w:r>
      <w:r>
        <w:rPr>
          <w:i/>
        </w:rPr>
        <w:t>ervices for project selection.  If identified unanticipated needs and funding requests exceed budgeted capital improvement program revenue, the report shall detail the process used by the department to prioritize the expenditures.</w:t>
      </w:r>
    </w:p>
    <w:p w:rsidR="008318B7" w:rsidRDefault="008318B7" w:rsidP="008318B7">
      <w:pPr>
        <w:autoSpaceDE w:val="0"/>
        <w:autoSpaceDN w:val="0"/>
        <w:adjustRightInd w:val="0"/>
        <w:ind w:left="720"/>
        <w:rPr>
          <w:i/>
        </w:rPr>
      </w:pPr>
    </w:p>
    <w:p w:rsidR="008318B7" w:rsidRDefault="008318B7" w:rsidP="008318B7">
      <w:pPr>
        <w:autoSpaceDE w:val="0"/>
        <w:autoSpaceDN w:val="0"/>
        <w:adjustRightInd w:val="0"/>
        <w:ind w:left="720"/>
        <w:rPr>
          <w:rFonts w:ascii="TimesNewRoman" w:hAnsi="TimesNewRoman" w:cs="TimesNewRoman"/>
          <w:i/>
          <w:color w:val="000000"/>
          <w:u w:val="single"/>
        </w:rPr>
      </w:pPr>
      <w:r>
        <w:rPr>
          <w:i/>
        </w:rPr>
        <w:t xml:space="preserve">The executive must file the seven quarterly reports by May 15, 2015, August 15, 2015, November 15, 2015, February 15, 2016, May 15, 2016, August 15, 2016, and November 15, 2016, and the motions required by this proviso by those same dates in the form of a paper original and an electronic copy with the clerk of the council, who </w:t>
      </w:r>
      <w:r>
        <w:rPr>
          <w:i/>
        </w:rPr>
        <w:lastRenderedPageBreak/>
        <w:t>shall retain the original and provide an electronic copy to all councilmembers, the council chief of staff, the policy staff director and the lead sta</w:t>
      </w:r>
      <w:bookmarkStart w:id="0" w:name="_GoBack"/>
      <w:bookmarkEnd w:id="0"/>
      <w:r>
        <w:rPr>
          <w:i/>
        </w:rPr>
        <w:t xml:space="preserve">ff for the transportation, economy and environment committee or its successor. </w:t>
      </w:r>
    </w:p>
    <w:p w:rsidR="00AA67C3" w:rsidRDefault="00AA67C3">
      <w:pPr>
        <w:rPr>
          <w:rFonts w:ascii="TimesNewRoman" w:hAnsi="TimesNewRoman" w:cs="TimesNewRoman"/>
          <w:i/>
          <w:color w:val="000000"/>
          <w:u w:val="single"/>
        </w:rPr>
      </w:pPr>
    </w:p>
    <w:p w:rsidR="0062589F" w:rsidRDefault="002861BD" w:rsidP="00A61FD9">
      <w:pPr>
        <w:rPr>
          <w:szCs w:val="24"/>
        </w:rPr>
      </w:pPr>
      <w:r>
        <w:rPr>
          <w:szCs w:val="24"/>
        </w:rPr>
        <w:t>D</w:t>
      </w:r>
      <w:r w:rsidR="00947735">
        <w:rPr>
          <w:szCs w:val="24"/>
        </w:rPr>
        <w:t xml:space="preserve">uring the third </w:t>
      </w:r>
      <w:r w:rsidR="00451E0C">
        <w:rPr>
          <w:szCs w:val="24"/>
        </w:rPr>
        <w:t>quarter of 2015</w:t>
      </w:r>
      <w:r>
        <w:rPr>
          <w:szCs w:val="24"/>
        </w:rPr>
        <w:t>,</w:t>
      </w:r>
      <w:r w:rsidR="008678C5">
        <w:rPr>
          <w:szCs w:val="24"/>
        </w:rPr>
        <w:t xml:space="preserve"> $150,000 </w:t>
      </w:r>
      <w:r w:rsidR="00A36634">
        <w:rPr>
          <w:szCs w:val="24"/>
        </w:rPr>
        <w:t>of appropriation authority was transferre</w:t>
      </w:r>
      <w:r w:rsidR="008678C5">
        <w:rPr>
          <w:szCs w:val="24"/>
        </w:rPr>
        <w:t>d f</w:t>
      </w:r>
      <w:r w:rsidR="00602D97">
        <w:rPr>
          <w:szCs w:val="24"/>
        </w:rPr>
        <w:t>rom Quick Response and $7,687,65</w:t>
      </w:r>
      <w:r w:rsidR="008678C5">
        <w:rPr>
          <w:szCs w:val="24"/>
        </w:rPr>
        <w:t xml:space="preserve">0 </w:t>
      </w:r>
      <w:r w:rsidR="00A36634">
        <w:rPr>
          <w:szCs w:val="24"/>
        </w:rPr>
        <w:t>of appropriation authority was tr</w:t>
      </w:r>
      <w:r w:rsidR="008678C5">
        <w:rPr>
          <w:szCs w:val="24"/>
        </w:rPr>
        <w:t xml:space="preserve">ansferred from Emergent Need to </w:t>
      </w:r>
      <w:r w:rsidR="00A36634">
        <w:rPr>
          <w:szCs w:val="24"/>
        </w:rPr>
        <w:t>address emergent needs and unanticipated project costs.</w:t>
      </w:r>
      <w:r w:rsidR="00D23238">
        <w:rPr>
          <w:szCs w:val="24"/>
        </w:rPr>
        <w:t xml:space="preserve"> </w:t>
      </w:r>
    </w:p>
    <w:p w:rsidR="0062589F" w:rsidRDefault="0062589F" w:rsidP="00A61FD9">
      <w:pPr>
        <w:rPr>
          <w:szCs w:val="24"/>
        </w:rPr>
      </w:pPr>
    </w:p>
    <w:p w:rsidR="0062589F" w:rsidRDefault="00881B80" w:rsidP="00A61FD9">
      <w:pPr>
        <w:rPr>
          <w:szCs w:val="24"/>
        </w:rPr>
      </w:pPr>
      <w:r>
        <w:rPr>
          <w:szCs w:val="24"/>
        </w:rPr>
        <w:t xml:space="preserve">Quick Response funds </w:t>
      </w:r>
      <w:r w:rsidR="002861BD">
        <w:rPr>
          <w:szCs w:val="24"/>
        </w:rPr>
        <w:t xml:space="preserve">were </w:t>
      </w:r>
      <w:r w:rsidR="0062589F">
        <w:rPr>
          <w:szCs w:val="24"/>
        </w:rPr>
        <w:t>used for the following project:</w:t>
      </w:r>
    </w:p>
    <w:p w:rsidR="0062589F" w:rsidRDefault="0062589F" w:rsidP="00A61FD9">
      <w:pPr>
        <w:rPr>
          <w:szCs w:val="24"/>
        </w:rPr>
      </w:pPr>
    </w:p>
    <w:p w:rsidR="0050313B" w:rsidRDefault="00881B80" w:rsidP="00A61FD9">
      <w:pPr>
        <w:rPr>
          <w:szCs w:val="24"/>
        </w:rPr>
      </w:pPr>
      <w:r w:rsidRPr="008E1D14">
        <w:rPr>
          <w:szCs w:val="24"/>
          <w:u w:val="single"/>
        </w:rPr>
        <w:t xml:space="preserve">Project No. </w:t>
      </w:r>
      <w:r w:rsidR="008678C5" w:rsidRPr="008E1D14">
        <w:rPr>
          <w:szCs w:val="24"/>
          <w:u w:val="single"/>
        </w:rPr>
        <w:t>1126889</w:t>
      </w:r>
      <w:r w:rsidRPr="008E1D14">
        <w:rPr>
          <w:szCs w:val="24"/>
          <w:u w:val="single"/>
        </w:rPr>
        <w:t xml:space="preserve">, </w:t>
      </w:r>
      <w:r w:rsidR="008678C5" w:rsidRPr="008E1D14">
        <w:rPr>
          <w:szCs w:val="24"/>
          <w:u w:val="single"/>
        </w:rPr>
        <w:t xml:space="preserve">the Baring Bridge #509A Tower Support Strengthening </w:t>
      </w:r>
      <w:r w:rsidRPr="008E1D14">
        <w:rPr>
          <w:szCs w:val="24"/>
          <w:u w:val="single"/>
        </w:rPr>
        <w:t>project</w:t>
      </w:r>
    </w:p>
    <w:p w:rsidR="00881B80" w:rsidRDefault="008678C5" w:rsidP="00A61FD9">
      <w:pPr>
        <w:rPr>
          <w:szCs w:val="24"/>
        </w:rPr>
      </w:pPr>
      <w:r>
        <w:rPr>
          <w:szCs w:val="24"/>
        </w:rPr>
        <w:t>Based on an inspection, it was discovered that Baring Bridge #509A would require repairs to strengthen the steel brackets (installed in 1999) which support the deteriorating timber towers and cap beams. Without the repairs, the bridge could fail resulting in potential property and personal losses and isolate approximately 50 developed sites.</w:t>
      </w:r>
      <w:r w:rsidR="00D23238">
        <w:rPr>
          <w:szCs w:val="24"/>
        </w:rPr>
        <w:t xml:space="preserve"> </w:t>
      </w:r>
    </w:p>
    <w:p w:rsidR="00881B80" w:rsidRDefault="00881B80" w:rsidP="00A61FD9">
      <w:pPr>
        <w:rPr>
          <w:szCs w:val="24"/>
        </w:rPr>
      </w:pPr>
    </w:p>
    <w:p w:rsidR="00FC516E" w:rsidRDefault="00881B80" w:rsidP="00A61FD9">
      <w:pPr>
        <w:rPr>
          <w:szCs w:val="24"/>
        </w:rPr>
      </w:pPr>
      <w:r>
        <w:rPr>
          <w:szCs w:val="24"/>
        </w:rPr>
        <w:t xml:space="preserve">Emergent Needs funds were </w:t>
      </w:r>
      <w:r w:rsidR="00D67A54">
        <w:rPr>
          <w:szCs w:val="24"/>
        </w:rPr>
        <w:t>used for the following projects:</w:t>
      </w:r>
    </w:p>
    <w:p w:rsidR="00D67A54" w:rsidRDefault="00D67A54" w:rsidP="00A61FD9">
      <w:pPr>
        <w:rPr>
          <w:szCs w:val="24"/>
        </w:rPr>
      </w:pPr>
    </w:p>
    <w:p w:rsidR="00D67A54" w:rsidRPr="00D23238" w:rsidRDefault="00D67A54" w:rsidP="00A61FD9">
      <w:pPr>
        <w:rPr>
          <w:szCs w:val="24"/>
          <w:u w:val="single"/>
        </w:rPr>
      </w:pPr>
      <w:r w:rsidRPr="00D23238">
        <w:rPr>
          <w:szCs w:val="24"/>
          <w:u w:val="single"/>
        </w:rPr>
        <w:t>Project No. 1026739</w:t>
      </w:r>
      <w:r w:rsidR="00240F15" w:rsidRPr="00D23238">
        <w:rPr>
          <w:szCs w:val="24"/>
          <w:u w:val="single"/>
        </w:rPr>
        <w:t xml:space="preserve"> - </w:t>
      </w:r>
      <w:r w:rsidRPr="00D23238">
        <w:rPr>
          <w:szCs w:val="24"/>
          <w:u w:val="single"/>
        </w:rPr>
        <w:t>South Park Bridge</w:t>
      </w:r>
    </w:p>
    <w:p w:rsidR="00D67A54" w:rsidRDefault="00D67A54" w:rsidP="00A61FD9">
      <w:pPr>
        <w:rPr>
          <w:szCs w:val="24"/>
        </w:rPr>
      </w:pPr>
      <w:r>
        <w:rPr>
          <w:szCs w:val="24"/>
        </w:rPr>
        <w:t xml:space="preserve">The County </w:t>
      </w:r>
      <w:r w:rsidR="0038461B">
        <w:rPr>
          <w:szCs w:val="24"/>
        </w:rPr>
        <w:t>entered</w:t>
      </w:r>
      <w:r>
        <w:rPr>
          <w:szCs w:val="24"/>
        </w:rPr>
        <w:t xml:space="preserve"> into a settlement agreement with the contractor which i</w:t>
      </w:r>
      <w:r w:rsidR="0027503D">
        <w:rPr>
          <w:szCs w:val="24"/>
        </w:rPr>
        <w:t xml:space="preserve">ncluded a list </w:t>
      </w:r>
      <w:r w:rsidR="00F14121">
        <w:rPr>
          <w:szCs w:val="24"/>
        </w:rPr>
        <w:t xml:space="preserve">of remaining work </w:t>
      </w:r>
      <w:r>
        <w:rPr>
          <w:szCs w:val="24"/>
        </w:rPr>
        <w:t>item</w:t>
      </w:r>
      <w:r w:rsidR="00F14121">
        <w:rPr>
          <w:szCs w:val="24"/>
        </w:rPr>
        <w:t xml:space="preserve">s </w:t>
      </w:r>
      <w:r w:rsidR="00D23238">
        <w:rPr>
          <w:szCs w:val="24"/>
        </w:rPr>
        <w:t>to be completed in order to reach f</w:t>
      </w:r>
      <w:r>
        <w:rPr>
          <w:szCs w:val="24"/>
        </w:rPr>
        <w:t xml:space="preserve">inal </w:t>
      </w:r>
      <w:r w:rsidR="00D23238">
        <w:rPr>
          <w:szCs w:val="24"/>
        </w:rPr>
        <w:t>c</w:t>
      </w:r>
      <w:r>
        <w:rPr>
          <w:szCs w:val="24"/>
        </w:rPr>
        <w:t>ompletion of the project</w:t>
      </w:r>
      <w:r w:rsidR="00F14121">
        <w:rPr>
          <w:szCs w:val="24"/>
        </w:rPr>
        <w:t xml:space="preserve"> and the agreed value of the work, as well as an agreed value for all current contractor claims on the project (a “clear all”).</w:t>
      </w:r>
      <w:r w:rsidR="00CC1E3E">
        <w:rPr>
          <w:szCs w:val="24"/>
        </w:rPr>
        <w:t xml:space="preserve"> Additionally, the contractor agreed not to make new claims for payment for work on this project. $7,500,000 of appropriation authority was transferred from Emergent Need to the project based on the agreement. This transaction was approved by the King County Council in September 2015 as part of the </w:t>
      </w:r>
      <w:r w:rsidR="00CC1E3E">
        <w:t>first omnibus supplemental budget ordinance.</w:t>
      </w:r>
    </w:p>
    <w:p w:rsidR="00D67A54" w:rsidRDefault="00D67A54" w:rsidP="00A61FD9">
      <w:pPr>
        <w:rPr>
          <w:szCs w:val="24"/>
        </w:rPr>
      </w:pPr>
    </w:p>
    <w:p w:rsidR="00D67A54" w:rsidRPr="00D23238" w:rsidRDefault="00D67A54" w:rsidP="00A61FD9">
      <w:pPr>
        <w:rPr>
          <w:szCs w:val="24"/>
          <w:u w:val="single"/>
        </w:rPr>
      </w:pPr>
      <w:r w:rsidRPr="00D23238">
        <w:rPr>
          <w:szCs w:val="24"/>
          <w:u w:val="single"/>
        </w:rPr>
        <w:t>Project No. 1123718 - SE May Valley R</w:t>
      </w:r>
      <w:r w:rsidR="0050313B" w:rsidRPr="00D23238">
        <w:rPr>
          <w:szCs w:val="24"/>
          <w:u w:val="single"/>
        </w:rPr>
        <w:t>oa</w:t>
      </w:r>
      <w:r w:rsidRPr="00D23238">
        <w:rPr>
          <w:szCs w:val="24"/>
          <w:u w:val="single"/>
        </w:rPr>
        <w:t>d Slide Emergency Repair</w:t>
      </w:r>
    </w:p>
    <w:p w:rsidR="00E94D43" w:rsidRDefault="00C44F6A" w:rsidP="00E94D43">
      <w:pPr>
        <w:rPr>
          <w:szCs w:val="24"/>
        </w:rPr>
      </w:pPr>
      <w:r>
        <w:rPr>
          <w:szCs w:val="24"/>
        </w:rPr>
        <w:t>A section of S</w:t>
      </w:r>
      <w:r w:rsidR="0050313B">
        <w:rPr>
          <w:szCs w:val="24"/>
        </w:rPr>
        <w:t>E</w:t>
      </w:r>
      <w:r>
        <w:rPr>
          <w:szCs w:val="24"/>
        </w:rPr>
        <w:t xml:space="preserve"> May Valley Road required repair after a landslide in March</w:t>
      </w:r>
      <w:r w:rsidR="00A87889">
        <w:rPr>
          <w:szCs w:val="24"/>
        </w:rPr>
        <w:t xml:space="preserve"> 2014 caused pavement in the southern </w:t>
      </w:r>
      <w:r w:rsidR="0038461B">
        <w:rPr>
          <w:szCs w:val="24"/>
        </w:rPr>
        <w:t>eastbound</w:t>
      </w:r>
      <w:r w:rsidR="00A87889">
        <w:rPr>
          <w:szCs w:val="24"/>
        </w:rPr>
        <w:t xml:space="preserve"> t</w:t>
      </w:r>
      <w:r w:rsidR="0050313B">
        <w:rPr>
          <w:szCs w:val="24"/>
        </w:rPr>
        <w:t>ravel lane to crack and settle.</w:t>
      </w:r>
      <w:r w:rsidR="00A87889">
        <w:rPr>
          <w:szCs w:val="24"/>
        </w:rPr>
        <w:t xml:space="preserve"> For safety reasons, that part of the road was restricted to one-lane travel with temporary signals</w:t>
      </w:r>
      <w:r w:rsidR="0070299B">
        <w:rPr>
          <w:szCs w:val="24"/>
        </w:rPr>
        <w:t xml:space="preserve"> that directed traffic</w:t>
      </w:r>
      <w:r w:rsidR="00A87889">
        <w:rPr>
          <w:szCs w:val="24"/>
        </w:rPr>
        <w:t xml:space="preserve"> through the area </w:t>
      </w:r>
      <w:r w:rsidR="0070299B">
        <w:rPr>
          <w:szCs w:val="24"/>
        </w:rPr>
        <w:t xml:space="preserve">in alternating directions. The scope of the project was to </w:t>
      </w:r>
      <w:r w:rsidR="0038461B">
        <w:rPr>
          <w:szCs w:val="24"/>
        </w:rPr>
        <w:t>stabilize</w:t>
      </w:r>
      <w:r w:rsidR="0070299B">
        <w:rPr>
          <w:szCs w:val="24"/>
        </w:rPr>
        <w:t xml:space="preserve"> the slope and repair the road so two-lane t</w:t>
      </w:r>
      <w:r w:rsidR="0050313B">
        <w:rPr>
          <w:szCs w:val="24"/>
        </w:rPr>
        <w:t>raffic can safely use it again.</w:t>
      </w:r>
      <w:r w:rsidR="0070299B">
        <w:rPr>
          <w:szCs w:val="24"/>
        </w:rPr>
        <w:t xml:space="preserve"> Repairs to the road were completed on August 19, 2015, and it is fully reopened to traffic.</w:t>
      </w:r>
      <w:r w:rsidR="00E94D43">
        <w:rPr>
          <w:szCs w:val="24"/>
        </w:rPr>
        <w:t xml:space="preserve"> $187,650 of appropriation authority was transferred from Emergent Need to the project to fund the </w:t>
      </w:r>
      <w:r w:rsidR="005876A7">
        <w:rPr>
          <w:szCs w:val="24"/>
        </w:rPr>
        <w:t xml:space="preserve">local </w:t>
      </w:r>
      <w:r w:rsidR="00E94D43">
        <w:rPr>
          <w:szCs w:val="24"/>
        </w:rPr>
        <w:t>gr</w:t>
      </w:r>
      <w:r w:rsidR="009B37CD">
        <w:rPr>
          <w:szCs w:val="24"/>
        </w:rPr>
        <w:t>ant match of 13.5%. Grant funding from t</w:t>
      </w:r>
      <w:r w:rsidR="00A07804">
        <w:rPr>
          <w:szCs w:val="24"/>
        </w:rPr>
        <w:t>he Federal Highway Ad</w:t>
      </w:r>
      <w:r w:rsidR="009B37CD">
        <w:rPr>
          <w:szCs w:val="24"/>
        </w:rPr>
        <w:t xml:space="preserve">ministration will </w:t>
      </w:r>
      <w:r w:rsidR="00A07804">
        <w:rPr>
          <w:szCs w:val="24"/>
        </w:rPr>
        <w:t>cover 86.5% of the project.</w:t>
      </w:r>
      <w:r w:rsidR="009B37CD">
        <w:rPr>
          <w:szCs w:val="24"/>
        </w:rPr>
        <w:t xml:space="preserve"> </w:t>
      </w:r>
      <w:r w:rsidR="00E94D43">
        <w:rPr>
          <w:szCs w:val="24"/>
        </w:rPr>
        <w:t xml:space="preserve">The overall budget established for </w:t>
      </w:r>
      <w:r w:rsidR="0038461B">
        <w:rPr>
          <w:szCs w:val="24"/>
        </w:rPr>
        <w:t>the project was $1,390,</w:t>
      </w:r>
      <w:r w:rsidR="00E94D43">
        <w:rPr>
          <w:szCs w:val="24"/>
        </w:rPr>
        <w:t xml:space="preserve">000. </w:t>
      </w:r>
    </w:p>
    <w:p w:rsidR="006F0716" w:rsidRDefault="006F0716" w:rsidP="00E94D43">
      <w:pPr>
        <w:rPr>
          <w:szCs w:val="24"/>
        </w:rPr>
      </w:pPr>
    </w:p>
    <w:p w:rsidR="006F0716" w:rsidRDefault="006F0716" w:rsidP="00E94D43">
      <w:pPr>
        <w:rPr>
          <w:szCs w:val="24"/>
        </w:rPr>
      </w:pPr>
      <w:r>
        <w:rPr>
          <w:szCs w:val="24"/>
        </w:rPr>
        <w:t xml:space="preserve">Funds for these projects address key goals of the Roads strategic plan: Goal 1: Prevent and respond to immediate operational life safety and property damage hazards; Goal 3: Maintain and preserve the existing roadway facilities network; and Goal 4: Enhance mobility (movement of people and goods) by facilitating more efficient use of the existing road system. </w:t>
      </w:r>
    </w:p>
    <w:p w:rsidR="00D23238" w:rsidRDefault="00D23238" w:rsidP="00D23238">
      <w:pPr>
        <w:rPr>
          <w:szCs w:val="24"/>
        </w:rPr>
      </w:pPr>
      <w:r w:rsidRPr="008442FB">
        <w:rPr>
          <w:szCs w:val="24"/>
        </w:rPr>
        <w:lastRenderedPageBreak/>
        <w:t>The attached motion and report are consistent with the King County Strategic Plan goal of supporting safe communities by maintaining safe and secure county-owned infrastructure, including roads and bridges.</w:t>
      </w:r>
    </w:p>
    <w:p w:rsidR="0062589F" w:rsidRDefault="0062589F">
      <w:pPr>
        <w:rPr>
          <w:szCs w:val="24"/>
        </w:rPr>
      </w:pPr>
    </w:p>
    <w:p w:rsidR="004E4D2F" w:rsidRDefault="004E4D2F">
      <w:pPr>
        <w:rPr>
          <w:szCs w:val="24"/>
        </w:rPr>
      </w:pPr>
      <w:r>
        <w:rPr>
          <w:szCs w:val="24"/>
        </w:rPr>
        <w:t>It is estimated t</w:t>
      </w:r>
      <w:r w:rsidR="00053C00">
        <w:rPr>
          <w:szCs w:val="24"/>
        </w:rPr>
        <w:t>hat thi</w:t>
      </w:r>
      <w:r w:rsidR="00C118C4">
        <w:rPr>
          <w:szCs w:val="24"/>
        </w:rPr>
        <w:t xml:space="preserve">s report </w:t>
      </w:r>
      <w:r w:rsidR="002861BD">
        <w:rPr>
          <w:szCs w:val="24"/>
        </w:rPr>
        <w:t xml:space="preserve">and transmittal </w:t>
      </w:r>
      <w:r w:rsidR="00C118C4">
        <w:rPr>
          <w:szCs w:val="24"/>
        </w:rPr>
        <w:t xml:space="preserve">required </w:t>
      </w:r>
      <w:r w:rsidR="002861BD">
        <w:rPr>
          <w:szCs w:val="24"/>
        </w:rPr>
        <w:t>two</w:t>
      </w:r>
      <w:r w:rsidR="00C118C4">
        <w:rPr>
          <w:szCs w:val="24"/>
        </w:rPr>
        <w:t xml:space="preserve"> hour</w:t>
      </w:r>
      <w:r w:rsidR="002861BD">
        <w:rPr>
          <w:szCs w:val="24"/>
        </w:rPr>
        <w:t>s</w:t>
      </w:r>
      <w:r w:rsidR="00B8076A">
        <w:rPr>
          <w:szCs w:val="24"/>
        </w:rPr>
        <w:t xml:space="preserve"> of staff time to produce at minimal cost.</w:t>
      </w:r>
    </w:p>
    <w:p w:rsidR="005A2AE9" w:rsidRDefault="005A2AE9">
      <w:pPr>
        <w:rPr>
          <w:szCs w:val="24"/>
        </w:rPr>
      </w:pPr>
    </w:p>
    <w:p w:rsidR="00DF3392" w:rsidRPr="00CD048F" w:rsidRDefault="00533CDA">
      <w:pPr>
        <w:rPr>
          <w:szCs w:val="24"/>
        </w:rPr>
      </w:pPr>
      <w:r w:rsidRPr="00CD048F">
        <w:rPr>
          <w:szCs w:val="24"/>
        </w:rPr>
        <w:t>Thank you</w:t>
      </w:r>
      <w:r w:rsidR="00FF1EA5">
        <w:rPr>
          <w:szCs w:val="24"/>
        </w:rPr>
        <w:t xml:space="preserve"> for your consideration of t</w:t>
      </w:r>
      <w:r w:rsidR="00F11DD1">
        <w:rPr>
          <w:szCs w:val="24"/>
        </w:rPr>
        <w:t xml:space="preserve">he attached report and motion. </w:t>
      </w:r>
      <w:r w:rsidR="00DF3392" w:rsidRPr="00CD048F">
        <w:t>If you have any questio</w:t>
      </w:r>
      <w:r w:rsidR="00FE5B46" w:rsidRPr="00CD048F">
        <w:t>ns, please feel free to contact</w:t>
      </w:r>
      <w:r w:rsidR="00DF3392" w:rsidRPr="00CD048F">
        <w:t xml:space="preserve"> </w:t>
      </w:r>
      <w:r w:rsidR="004D3959" w:rsidRPr="00CD048F">
        <w:t>Bre</w:t>
      </w:r>
      <w:r w:rsidR="00F706E0">
        <w:t xml:space="preserve">nda Bauer, </w:t>
      </w:r>
      <w:r w:rsidR="009476F8">
        <w:t>Road Services</w:t>
      </w:r>
      <w:r w:rsidR="009476F8" w:rsidRPr="009476F8">
        <w:t xml:space="preserve"> </w:t>
      </w:r>
      <w:r w:rsidR="009476F8">
        <w:t>Director</w:t>
      </w:r>
      <w:r w:rsidR="00F706E0">
        <w:t xml:space="preserve">, </w:t>
      </w:r>
      <w:r w:rsidR="004D3959" w:rsidRPr="00CD048F">
        <w:t>at 477-3580</w:t>
      </w:r>
      <w:r w:rsidR="00F11DD1">
        <w:t>.</w:t>
      </w:r>
    </w:p>
    <w:p w:rsidR="00DF3392" w:rsidRPr="007F72E1" w:rsidRDefault="00DF3392"/>
    <w:p w:rsidR="00DF3392" w:rsidRPr="007F72E1" w:rsidRDefault="00DF3392">
      <w:r w:rsidRPr="007F72E1">
        <w:t>Sincerely,</w:t>
      </w:r>
    </w:p>
    <w:p w:rsidR="00DF3392" w:rsidRPr="007F72E1" w:rsidRDefault="00DF3392"/>
    <w:p w:rsidR="00DF3392" w:rsidRPr="007F72E1" w:rsidRDefault="00DF3392"/>
    <w:p w:rsidR="00DF3392" w:rsidRPr="007F72E1" w:rsidRDefault="00DF3392"/>
    <w:p w:rsidR="00FE26A2" w:rsidRDefault="00DF3392">
      <w:r w:rsidRPr="007F72E1">
        <w:t>Dow Constantine</w:t>
      </w:r>
    </w:p>
    <w:p w:rsidR="00DF3392" w:rsidRPr="007F72E1" w:rsidRDefault="00DF3392">
      <w:r w:rsidRPr="007F72E1">
        <w:t>King County Executive</w:t>
      </w:r>
    </w:p>
    <w:p w:rsidR="00DF3392" w:rsidRPr="007F72E1" w:rsidRDefault="00DF3392"/>
    <w:p w:rsidR="00DF3392" w:rsidRPr="007F72E1" w:rsidRDefault="00DF3392">
      <w:r w:rsidRPr="007F72E1">
        <w:t>Enclosure</w:t>
      </w:r>
      <w:r w:rsidR="00A02E37">
        <w:t>s</w:t>
      </w:r>
    </w:p>
    <w:p w:rsidR="00DF3392" w:rsidRPr="007F72E1" w:rsidRDefault="00DF3392"/>
    <w:p w:rsidR="000E18FD" w:rsidRPr="007F72E1" w:rsidRDefault="000E18FD" w:rsidP="000E18FD">
      <w:r w:rsidRPr="007F72E1">
        <w:t>cc:</w:t>
      </w:r>
      <w:r w:rsidRPr="007F72E1">
        <w:tab/>
        <w:t>King County Councilmembers</w:t>
      </w:r>
    </w:p>
    <w:p w:rsidR="000E18FD" w:rsidRPr="007F72E1" w:rsidRDefault="000E18FD" w:rsidP="000E18FD">
      <w:r w:rsidRPr="007F72E1">
        <w:tab/>
      </w:r>
      <w:r w:rsidRPr="007F72E1">
        <w:tab/>
      </w:r>
      <w:r w:rsidRPr="007F72E1">
        <w:rPr>
          <w:u w:val="single"/>
        </w:rPr>
        <w:t>ATTN</w:t>
      </w:r>
      <w:r w:rsidRPr="007F72E1">
        <w:t>:  Carolyn Busch, Chief of Staff</w:t>
      </w:r>
    </w:p>
    <w:p w:rsidR="000E18FD" w:rsidRPr="007F72E1" w:rsidRDefault="000E18FD" w:rsidP="000E18FD">
      <w:r w:rsidRPr="007F72E1">
        <w:tab/>
      </w:r>
      <w:r w:rsidRPr="007F72E1">
        <w:tab/>
      </w:r>
      <w:r w:rsidRPr="007F72E1">
        <w:tab/>
        <w:t xml:space="preserve">  Anne Noris, Clerk of the Council</w:t>
      </w:r>
    </w:p>
    <w:p w:rsidR="000E18FD" w:rsidRPr="007F72E1" w:rsidRDefault="000E18FD" w:rsidP="000E18FD">
      <w:r w:rsidRPr="007F72E1">
        <w:tab/>
        <w:t>Carrie S. Cihak, Chief of Policy Development, King County Executive Office</w:t>
      </w:r>
    </w:p>
    <w:p w:rsidR="000E18FD" w:rsidRPr="007F72E1" w:rsidRDefault="000E18FD" w:rsidP="000E18FD">
      <w:r w:rsidRPr="007F72E1">
        <w:tab/>
        <w:t>Dwight Dively, Director, Office of Performance, Strategy and Budget</w:t>
      </w:r>
    </w:p>
    <w:p w:rsidR="00E9780E" w:rsidRPr="007F72E1" w:rsidRDefault="000E18FD">
      <w:r w:rsidRPr="007F72E1">
        <w:tab/>
      </w:r>
      <w:r w:rsidR="00E9780E" w:rsidRPr="007F72E1">
        <w:t>Harold S. Taniguchi, Director</w:t>
      </w:r>
      <w:r w:rsidR="00533254">
        <w:t xml:space="preserve">, Department of Transportation </w:t>
      </w:r>
      <w:r w:rsidR="009476F8">
        <w:t>(</w:t>
      </w:r>
      <w:r w:rsidR="00533254">
        <w:t>DOT</w:t>
      </w:r>
      <w:r w:rsidR="009476F8">
        <w:t>)</w:t>
      </w:r>
    </w:p>
    <w:p w:rsidR="000E18FD" w:rsidRPr="007F72E1" w:rsidRDefault="004D3959" w:rsidP="000E18FD">
      <w:pPr>
        <w:ind w:firstLine="720"/>
      </w:pPr>
      <w:r w:rsidRPr="004D3959">
        <w:t>Brenda Bauer, Director</w:t>
      </w:r>
      <w:r w:rsidR="00A02E37">
        <w:t>,</w:t>
      </w:r>
      <w:r w:rsidRPr="004D3959">
        <w:t xml:space="preserve"> Road Services Division,</w:t>
      </w:r>
      <w:r>
        <w:t xml:space="preserve"> DOT</w:t>
      </w:r>
    </w:p>
    <w:sectPr w:rsidR="000E18FD" w:rsidRPr="007F72E1" w:rsidSect="004F665C">
      <w:headerReference w:type="default" r:id="rId9"/>
      <w:pgSz w:w="12240" w:h="15840" w:code="1"/>
      <w:pgMar w:top="1440" w:right="1613" w:bottom="1440" w:left="1613"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84" w:rsidRDefault="003A4C84" w:rsidP="0035558D">
      <w:r>
        <w:separator/>
      </w:r>
    </w:p>
  </w:endnote>
  <w:endnote w:type="continuationSeparator" w:id="0">
    <w:p w:rsidR="003A4C84" w:rsidRDefault="003A4C84" w:rsidP="0035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84" w:rsidRDefault="003A4C84" w:rsidP="0035558D">
      <w:r>
        <w:separator/>
      </w:r>
    </w:p>
  </w:footnote>
  <w:footnote w:type="continuationSeparator" w:id="0">
    <w:p w:rsidR="003A4C84" w:rsidRDefault="003A4C84" w:rsidP="0035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7" w:rsidRDefault="00E72207" w:rsidP="00280384">
    <w:pPr>
      <w:pStyle w:val="Header"/>
    </w:pPr>
    <w:r>
      <w:t xml:space="preserve">The Honorable </w:t>
    </w:r>
    <w:r w:rsidR="00280384">
      <w:t>Larry Phillips</w:t>
    </w:r>
  </w:p>
  <w:p w:rsidR="0002406A" w:rsidRDefault="000C6E53" w:rsidP="00280384">
    <w:pPr>
      <w:pStyle w:val="Header"/>
    </w:pPr>
    <w:r>
      <w:t>November</w:t>
    </w:r>
    <w:r w:rsidR="00947735">
      <w:t xml:space="preserve"> </w:t>
    </w:r>
    <w:r w:rsidR="005A2AE9">
      <w:t>1</w:t>
    </w:r>
    <w:r w:rsidR="004F665C">
      <w:t>3</w:t>
    </w:r>
    <w:r w:rsidR="00F11DD1">
      <w:t xml:space="preserve">, </w:t>
    </w:r>
    <w:r w:rsidR="0002406A">
      <w:t>2015</w:t>
    </w:r>
  </w:p>
  <w:p w:rsidR="00E72207" w:rsidRDefault="00E72207">
    <w:pPr>
      <w:pStyle w:val="Header"/>
    </w:pPr>
    <w:r>
      <w:t xml:space="preserve">Page </w:t>
    </w:r>
    <w:r>
      <w:fldChar w:fldCharType="begin"/>
    </w:r>
    <w:r>
      <w:instrText xml:space="preserve"> PAGE  \* Arabic  \* MERGEFORMAT </w:instrText>
    </w:r>
    <w:r>
      <w:fldChar w:fldCharType="separate"/>
    </w:r>
    <w:r w:rsidR="004F665C">
      <w:rPr>
        <w:noProof/>
      </w:rPr>
      <w:t>2</w:t>
    </w:r>
    <w:r>
      <w:fldChar w:fldCharType="end"/>
    </w:r>
  </w:p>
  <w:p w:rsidR="00E72207" w:rsidRDefault="00E72207">
    <w:pPr>
      <w:pStyle w:val="Header"/>
    </w:pPr>
  </w:p>
  <w:p w:rsidR="00E72207" w:rsidRDefault="00E72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1E0CDB"/>
    <w:multiLevelType w:val="hybridMultilevel"/>
    <w:tmpl w:val="E3248B06"/>
    <w:lvl w:ilvl="0" w:tplc="EB3846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06801"/>
    <w:rsid w:val="0002406A"/>
    <w:rsid w:val="00027DDB"/>
    <w:rsid w:val="0004221C"/>
    <w:rsid w:val="00053C00"/>
    <w:rsid w:val="000908C6"/>
    <w:rsid w:val="000C6E53"/>
    <w:rsid w:val="000E0266"/>
    <w:rsid w:val="000E18FD"/>
    <w:rsid w:val="000F23F9"/>
    <w:rsid w:val="000F4D98"/>
    <w:rsid w:val="001061A5"/>
    <w:rsid w:val="0011258A"/>
    <w:rsid w:val="001279CD"/>
    <w:rsid w:val="00134C70"/>
    <w:rsid w:val="001505B9"/>
    <w:rsid w:val="001543E8"/>
    <w:rsid w:val="0017164D"/>
    <w:rsid w:val="001742FA"/>
    <w:rsid w:val="001936CF"/>
    <w:rsid w:val="001A2369"/>
    <w:rsid w:val="001A7BF3"/>
    <w:rsid w:val="0023306A"/>
    <w:rsid w:val="00240F15"/>
    <w:rsid w:val="0027503D"/>
    <w:rsid w:val="00280384"/>
    <w:rsid w:val="002861BD"/>
    <w:rsid w:val="002A2D2D"/>
    <w:rsid w:val="002A6241"/>
    <w:rsid w:val="002C41D4"/>
    <w:rsid w:val="002F6828"/>
    <w:rsid w:val="003371FB"/>
    <w:rsid w:val="00341CC5"/>
    <w:rsid w:val="0035558D"/>
    <w:rsid w:val="0035572C"/>
    <w:rsid w:val="0037056C"/>
    <w:rsid w:val="00372C96"/>
    <w:rsid w:val="00377544"/>
    <w:rsid w:val="0038461B"/>
    <w:rsid w:val="003913B6"/>
    <w:rsid w:val="003A4C84"/>
    <w:rsid w:val="003A7978"/>
    <w:rsid w:val="003D7422"/>
    <w:rsid w:val="003E5715"/>
    <w:rsid w:val="003F6EB4"/>
    <w:rsid w:val="00412009"/>
    <w:rsid w:val="004126F3"/>
    <w:rsid w:val="004329E2"/>
    <w:rsid w:val="004359A2"/>
    <w:rsid w:val="0045043B"/>
    <w:rsid w:val="00451E0C"/>
    <w:rsid w:val="004750AC"/>
    <w:rsid w:val="00496D3B"/>
    <w:rsid w:val="004A561C"/>
    <w:rsid w:val="004A7A5F"/>
    <w:rsid w:val="004C6721"/>
    <w:rsid w:val="004C7614"/>
    <w:rsid w:val="004D3959"/>
    <w:rsid w:val="004E4D2F"/>
    <w:rsid w:val="004F665C"/>
    <w:rsid w:val="0050313B"/>
    <w:rsid w:val="00515374"/>
    <w:rsid w:val="00525F4B"/>
    <w:rsid w:val="00526417"/>
    <w:rsid w:val="00526B70"/>
    <w:rsid w:val="00533254"/>
    <w:rsid w:val="00533CDA"/>
    <w:rsid w:val="00546916"/>
    <w:rsid w:val="005876A7"/>
    <w:rsid w:val="005955D6"/>
    <w:rsid w:val="00595D0C"/>
    <w:rsid w:val="005A2AE9"/>
    <w:rsid w:val="005B2A6E"/>
    <w:rsid w:val="005B5287"/>
    <w:rsid w:val="005B5C6E"/>
    <w:rsid w:val="00602D97"/>
    <w:rsid w:val="0062589F"/>
    <w:rsid w:val="00666716"/>
    <w:rsid w:val="0067650D"/>
    <w:rsid w:val="00682B8A"/>
    <w:rsid w:val="00686E4E"/>
    <w:rsid w:val="00695B55"/>
    <w:rsid w:val="006A3C32"/>
    <w:rsid w:val="006D0A85"/>
    <w:rsid w:val="006D0B6B"/>
    <w:rsid w:val="006D7272"/>
    <w:rsid w:val="006E1B29"/>
    <w:rsid w:val="006E292E"/>
    <w:rsid w:val="006F0716"/>
    <w:rsid w:val="007023F2"/>
    <w:rsid w:val="0070299B"/>
    <w:rsid w:val="00723D03"/>
    <w:rsid w:val="0073148A"/>
    <w:rsid w:val="007600B3"/>
    <w:rsid w:val="007B2F40"/>
    <w:rsid w:val="007B4BFE"/>
    <w:rsid w:val="007B5AA0"/>
    <w:rsid w:val="007F72E1"/>
    <w:rsid w:val="00807BD7"/>
    <w:rsid w:val="00820E2A"/>
    <w:rsid w:val="008318B7"/>
    <w:rsid w:val="00854D41"/>
    <w:rsid w:val="00856377"/>
    <w:rsid w:val="00865E73"/>
    <w:rsid w:val="008678C5"/>
    <w:rsid w:val="008715F9"/>
    <w:rsid w:val="00881B80"/>
    <w:rsid w:val="00885201"/>
    <w:rsid w:val="008B1E8A"/>
    <w:rsid w:val="008B525A"/>
    <w:rsid w:val="008B657E"/>
    <w:rsid w:val="008E1D14"/>
    <w:rsid w:val="008F3AA5"/>
    <w:rsid w:val="008F6DB3"/>
    <w:rsid w:val="00922157"/>
    <w:rsid w:val="00937F2D"/>
    <w:rsid w:val="00942E38"/>
    <w:rsid w:val="009476F8"/>
    <w:rsid w:val="00947735"/>
    <w:rsid w:val="00983F56"/>
    <w:rsid w:val="009B2681"/>
    <w:rsid w:val="009B37CD"/>
    <w:rsid w:val="009C3CEB"/>
    <w:rsid w:val="009E147F"/>
    <w:rsid w:val="009E5AA0"/>
    <w:rsid w:val="00A02E37"/>
    <w:rsid w:val="00A05895"/>
    <w:rsid w:val="00A07804"/>
    <w:rsid w:val="00A2556F"/>
    <w:rsid w:val="00A25DEE"/>
    <w:rsid w:val="00A35287"/>
    <w:rsid w:val="00A36634"/>
    <w:rsid w:val="00A51985"/>
    <w:rsid w:val="00A51F5B"/>
    <w:rsid w:val="00A61FD9"/>
    <w:rsid w:val="00A7522F"/>
    <w:rsid w:val="00A80291"/>
    <w:rsid w:val="00A87889"/>
    <w:rsid w:val="00A97217"/>
    <w:rsid w:val="00AA67C3"/>
    <w:rsid w:val="00AA7D01"/>
    <w:rsid w:val="00AE0231"/>
    <w:rsid w:val="00AF3894"/>
    <w:rsid w:val="00B05CEA"/>
    <w:rsid w:val="00B07F3E"/>
    <w:rsid w:val="00B449F0"/>
    <w:rsid w:val="00B54C12"/>
    <w:rsid w:val="00B8076A"/>
    <w:rsid w:val="00B86657"/>
    <w:rsid w:val="00B95343"/>
    <w:rsid w:val="00B9715F"/>
    <w:rsid w:val="00BA6019"/>
    <w:rsid w:val="00BE4579"/>
    <w:rsid w:val="00C118C4"/>
    <w:rsid w:val="00C22C15"/>
    <w:rsid w:val="00C44F6A"/>
    <w:rsid w:val="00C62186"/>
    <w:rsid w:val="00CC1E3E"/>
    <w:rsid w:val="00CD048F"/>
    <w:rsid w:val="00D00349"/>
    <w:rsid w:val="00D013DC"/>
    <w:rsid w:val="00D03480"/>
    <w:rsid w:val="00D23238"/>
    <w:rsid w:val="00D3406E"/>
    <w:rsid w:val="00D35283"/>
    <w:rsid w:val="00D3641B"/>
    <w:rsid w:val="00D4291F"/>
    <w:rsid w:val="00D44670"/>
    <w:rsid w:val="00D67A54"/>
    <w:rsid w:val="00D75A2E"/>
    <w:rsid w:val="00D855C3"/>
    <w:rsid w:val="00D91A99"/>
    <w:rsid w:val="00DA234A"/>
    <w:rsid w:val="00DA3FF8"/>
    <w:rsid w:val="00DD59EE"/>
    <w:rsid w:val="00DE08BE"/>
    <w:rsid w:val="00DE4731"/>
    <w:rsid w:val="00DE55AB"/>
    <w:rsid w:val="00DF3392"/>
    <w:rsid w:val="00E4300D"/>
    <w:rsid w:val="00E72207"/>
    <w:rsid w:val="00E8108A"/>
    <w:rsid w:val="00E84854"/>
    <w:rsid w:val="00E94D43"/>
    <w:rsid w:val="00E96D04"/>
    <w:rsid w:val="00E9780E"/>
    <w:rsid w:val="00EA65DF"/>
    <w:rsid w:val="00ED2CCC"/>
    <w:rsid w:val="00EF49FB"/>
    <w:rsid w:val="00F11DD1"/>
    <w:rsid w:val="00F14121"/>
    <w:rsid w:val="00F14646"/>
    <w:rsid w:val="00F201D5"/>
    <w:rsid w:val="00F26280"/>
    <w:rsid w:val="00F344A8"/>
    <w:rsid w:val="00F706E0"/>
    <w:rsid w:val="00FC516E"/>
    <w:rsid w:val="00FC6F3E"/>
    <w:rsid w:val="00FE1F88"/>
    <w:rsid w:val="00FE26A2"/>
    <w:rsid w:val="00FE2D9B"/>
    <w:rsid w:val="00FE5B46"/>
    <w:rsid w:val="00FF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character" w:styleId="CommentReference">
    <w:name w:val="annotation reference"/>
    <w:basedOn w:val="DefaultParagraphFont"/>
    <w:uiPriority w:val="99"/>
    <w:semiHidden/>
    <w:unhideWhenUsed/>
    <w:rsid w:val="002861BD"/>
    <w:rPr>
      <w:sz w:val="16"/>
      <w:szCs w:val="16"/>
    </w:rPr>
  </w:style>
  <w:style w:type="paragraph" w:styleId="CommentText">
    <w:name w:val="annotation text"/>
    <w:basedOn w:val="Normal"/>
    <w:link w:val="CommentTextChar"/>
    <w:uiPriority w:val="99"/>
    <w:semiHidden/>
    <w:unhideWhenUsed/>
    <w:rsid w:val="002861BD"/>
    <w:rPr>
      <w:sz w:val="20"/>
      <w:szCs w:val="20"/>
    </w:rPr>
  </w:style>
  <w:style w:type="character" w:customStyle="1" w:styleId="CommentTextChar">
    <w:name w:val="Comment Text Char"/>
    <w:basedOn w:val="DefaultParagraphFont"/>
    <w:link w:val="CommentText"/>
    <w:uiPriority w:val="99"/>
    <w:semiHidden/>
    <w:rsid w:val="002861BD"/>
  </w:style>
  <w:style w:type="paragraph" w:styleId="CommentSubject">
    <w:name w:val="annotation subject"/>
    <w:basedOn w:val="CommentText"/>
    <w:next w:val="CommentText"/>
    <w:link w:val="CommentSubjectChar"/>
    <w:uiPriority w:val="99"/>
    <w:semiHidden/>
    <w:unhideWhenUsed/>
    <w:rsid w:val="002861BD"/>
    <w:rPr>
      <w:b/>
      <w:bCs/>
    </w:rPr>
  </w:style>
  <w:style w:type="character" w:customStyle="1" w:styleId="CommentSubjectChar">
    <w:name w:val="Comment Subject Char"/>
    <w:basedOn w:val="CommentTextChar"/>
    <w:link w:val="CommentSubject"/>
    <w:uiPriority w:val="99"/>
    <w:semiHidden/>
    <w:rsid w:val="00286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character" w:styleId="CommentReference">
    <w:name w:val="annotation reference"/>
    <w:basedOn w:val="DefaultParagraphFont"/>
    <w:uiPriority w:val="99"/>
    <w:semiHidden/>
    <w:unhideWhenUsed/>
    <w:rsid w:val="002861BD"/>
    <w:rPr>
      <w:sz w:val="16"/>
      <w:szCs w:val="16"/>
    </w:rPr>
  </w:style>
  <w:style w:type="paragraph" w:styleId="CommentText">
    <w:name w:val="annotation text"/>
    <w:basedOn w:val="Normal"/>
    <w:link w:val="CommentTextChar"/>
    <w:uiPriority w:val="99"/>
    <w:semiHidden/>
    <w:unhideWhenUsed/>
    <w:rsid w:val="002861BD"/>
    <w:rPr>
      <w:sz w:val="20"/>
      <w:szCs w:val="20"/>
    </w:rPr>
  </w:style>
  <w:style w:type="character" w:customStyle="1" w:styleId="CommentTextChar">
    <w:name w:val="Comment Text Char"/>
    <w:basedOn w:val="DefaultParagraphFont"/>
    <w:link w:val="CommentText"/>
    <w:uiPriority w:val="99"/>
    <w:semiHidden/>
    <w:rsid w:val="002861BD"/>
  </w:style>
  <w:style w:type="paragraph" w:styleId="CommentSubject">
    <w:name w:val="annotation subject"/>
    <w:basedOn w:val="CommentText"/>
    <w:next w:val="CommentText"/>
    <w:link w:val="CommentSubjectChar"/>
    <w:uiPriority w:val="99"/>
    <w:semiHidden/>
    <w:unhideWhenUsed/>
    <w:rsid w:val="002861BD"/>
    <w:rPr>
      <w:b/>
      <w:bCs/>
    </w:rPr>
  </w:style>
  <w:style w:type="character" w:customStyle="1" w:styleId="CommentSubjectChar">
    <w:name w:val="Comment Subject Char"/>
    <w:basedOn w:val="CommentTextChar"/>
    <w:link w:val="CommentSubject"/>
    <w:uiPriority w:val="99"/>
    <w:semiHidden/>
    <w:rsid w:val="00286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8916">
      <w:bodyDiv w:val="1"/>
      <w:marLeft w:val="0"/>
      <w:marRight w:val="0"/>
      <w:marTop w:val="0"/>
      <w:marBottom w:val="0"/>
      <w:divBdr>
        <w:top w:val="none" w:sz="0" w:space="0" w:color="auto"/>
        <w:left w:val="none" w:sz="0" w:space="0" w:color="auto"/>
        <w:bottom w:val="none" w:sz="0" w:space="0" w:color="auto"/>
        <w:right w:val="none" w:sz="0" w:space="0" w:color="auto"/>
      </w:divBdr>
    </w:div>
    <w:div w:id="778530452">
      <w:bodyDiv w:val="1"/>
      <w:marLeft w:val="0"/>
      <w:marRight w:val="0"/>
      <w:marTop w:val="0"/>
      <w:marBottom w:val="0"/>
      <w:divBdr>
        <w:top w:val="none" w:sz="0" w:space="0" w:color="auto"/>
        <w:left w:val="none" w:sz="0" w:space="0" w:color="auto"/>
        <w:bottom w:val="none" w:sz="0" w:space="0" w:color="auto"/>
        <w:right w:val="none" w:sz="0" w:space="0" w:color="auto"/>
      </w:divBdr>
    </w:div>
    <w:div w:id="9140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7360-1861-4D8B-9FD4-EDC263E1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[Month Day, Year]</vt:lpstr>
    </vt:vector>
  </TitlesOfParts>
  <Company>KCDOT</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Shelley Harrison</cp:lastModifiedBy>
  <cp:revision>6</cp:revision>
  <cp:lastPrinted>2015-10-22T15:11:00Z</cp:lastPrinted>
  <dcterms:created xsi:type="dcterms:W3CDTF">2015-10-23T17:10:00Z</dcterms:created>
  <dcterms:modified xsi:type="dcterms:W3CDTF">2015-11-12T21:13:00Z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