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08D" w:rsidRPr="00B635CA" w:rsidRDefault="00F3508D" w:rsidP="00F3508D">
      <w:pPr>
        <w:pStyle w:val="Heading2"/>
        <w:rPr>
          <w:rFonts w:ascii="Arial" w:hAnsi="Arial" w:cs="Arial"/>
          <w:color w:val="000000"/>
          <w:sz w:val="24"/>
        </w:rPr>
      </w:pPr>
      <w:r w:rsidRPr="00B635CA">
        <w:rPr>
          <w:rFonts w:ascii="Arial" w:hAnsi="Arial" w:cs="Arial"/>
          <w:color w:val="000000"/>
          <w:sz w:val="24"/>
        </w:rPr>
        <w:t>STAFF REPORT</w:t>
      </w:r>
    </w:p>
    <w:p w:rsidR="00F3508D" w:rsidRPr="00B635CA" w:rsidRDefault="00F3508D" w:rsidP="00F3508D">
      <w:pPr>
        <w:jc w:val="center"/>
        <w:rPr>
          <w:color w:val="000000"/>
        </w:rP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3508D" w:rsidRPr="00B635CA" w:rsidTr="00902DE6">
        <w:trPr>
          <w:trHeight w:val="400"/>
        </w:trPr>
        <w:tc>
          <w:tcPr>
            <w:tcW w:w="1980" w:type="dxa"/>
            <w:tcBorders>
              <w:top w:val="single" w:sz="4" w:space="0" w:color="auto"/>
              <w:left w:val="single" w:sz="4" w:space="0" w:color="auto"/>
              <w:bottom w:val="single" w:sz="4" w:space="0" w:color="auto"/>
              <w:right w:val="single" w:sz="4" w:space="0" w:color="auto"/>
            </w:tcBorders>
          </w:tcPr>
          <w:p w:rsidR="00F3508D" w:rsidRPr="00B635CA" w:rsidRDefault="00F3508D" w:rsidP="00595233">
            <w:pPr>
              <w:spacing w:before="60" w:after="60"/>
              <w:rPr>
                <w:rFonts w:ascii="Arial" w:hAnsi="Arial" w:cs="Arial"/>
                <w:b/>
                <w:color w:val="000000"/>
              </w:rPr>
            </w:pPr>
            <w:r w:rsidRPr="00B635CA">
              <w:rPr>
                <w:rFonts w:ascii="Arial" w:hAnsi="Arial" w:cs="Arial"/>
                <w:b/>
                <w:color w:val="000000"/>
              </w:rPr>
              <w:t>Agenda Item</w:t>
            </w:r>
            <w:r w:rsidR="008D0DA1">
              <w:rPr>
                <w:rFonts w:ascii="Arial" w:hAnsi="Arial" w:cs="Arial"/>
                <w:b/>
                <w:color w:val="000000"/>
              </w:rPr>
              <w:t>s</w:t>
            </w:r>
            <w:r w:rsidRPr="00B635CA">
              <w:rPr>
                <w:rFonts w:ascii="Arial" w:hAnsi="Arial" w:cs="Arial"/>
                <w:b/>
                <w:color w:val="000000"/>
              </w:rPr>
              <w:t>:</w:t>
            </w:r>
          </w:p>
        </w:tc>
        <w:tc>
          <w:tcPr>
            <w:tcW w:w="2430" w:type="dxa"/>
            <w:tcBorders>
              <w:top w:val="single" w:sz="4" w:space="0" w:color="auto"/>
              <w:left w:val="single" w:sz="4" w:space="0" w:color="auto"/>
              <w:bottom w:val="single" w:sz="4" w:space="0" w:color="auto"/>
              <w:right w:val="single" w:sz="4" w:space="0" w:color="auto"/>
            </w:tcBorders>
          </w:tcPr>
          <w:p w:rsidR="00F3508D" w:rsidRPr="00B635CA" w:rsidRDefault="00513E76" w:rsidP="00595233">
            <w:pPr>
              <w:spacing w:before="60" w:after="60"/>
              <w:rPr>
                <w:rFonts w:ascii="Arial" w:hAnsi="Arial" w:cs="Arial"/>
                <w:color w:val="000000"/>
              </w:rPr>
            </w:pPr>
            <w:r>
              <w:rPr>
                <w:rFonts w:ascii="Arial" w:hAnsi="Arial" w:cs="Arial"/>
                <w:color w:val="000000"/>
              </w:rPr>
              <w:t>4 though 8</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tcPr>
          <w:p w:rsidR="00F3508D" w:rsidRPr="00B635CA" w:rsidRDefault="00F3508D" w:rsidP="00595233">
            <w:pPr>
              <w:spacing w:before="60" w:after="60"/>
              <w:rPr>
                <w:rFonts w:ascii="Arial" w:hAnsi="Arial" w:cs="Arial"/>
                <w:b/>
                <w:color w:val="000000"/>
              </w:rPr>
            </w:pPr>
            <w:r w:rsidRPr="00B635CA">
              <w:rPr>
                <w:rFonts w:ascii="Arial" w:hAnsi="Arial" w:cs="Arial"/>
                <w:b/>
                <w:color w:val="000000"/>
              </w:rPr>
              <w:t>Name:</w:t>
            </w:r>
          </w:p>
        </w:tc>
        <w:tc>
          <w:tcPr>
            <w:tcW w:w="3960" w:type="dxa"/>
            <w:tcBorders>
              <w:top w:val="single" w:sz="4" w:space="0" w:color="auto"/>
              <w:left w:val="single" w:sz="4" w:space="0" w:color="auto"/>
              <w:bottom w:val="single" w:sz="4" w:space="0" w:color="auto"/>
              <w:right w:val="single" w:sz="4" w:space="0" w:color="auto"/>
            </w:tcBorders>
          </w:tcPr>
          <w:p w:rsidR="00F3508D" w:rsidRPr="00B635CA" w:rsidRDefault="00EA14C6" w:rsidP="00595233">
            <w:pPr>
              <w:spacing w:before="60" w:after="60"/>
              <w:rPr>
                <w:rFonts w:ascii="Arial" w:hAnsi="Arial" w:cs="Arial"/>
                <w:color w:val="000000"/>
              </w:rPr>
            </w:pPr>
            <w:r>
              <w:rPr>
                <w:rFonts w:ascii="Arial" w:hAnsi="Arial" w:cs="Arial"/>
                <w:color w:val="000000"/>
              </w:rPr>
              <w:t>Lise Kaye</w:t>
            </w:r>
          </w:p>
        </w:tc>
      </w:tr>
      <w:tr w:rsidR="00F3508D" w:rsidRPr="00B635CA" w:rsidTr="00902DE6">
        <w:trPr>
          <w:trHeight w:val="400"/>
        </w:trPr>
        <w:tc>
          <w:tcPr>
            <w:tcW w:w="1980" w:type="dxa"/>
            <w:tcBorders>
              <w:top w:val="single" w:sz="4" w:space="0" w:color="auto"/>
              <w:left w:val="single" w:sz="4" w:space="0" w:color="auto"/>
              <w:bottom w:val="single" w:sz="4" w:space="0" w:color="auto"/>
              <w:right w:val="single" w:sz="4" w:space="0" w:color="auto"/>
            </w:tcBorders>
          </w:tcPr>
          <w:p w:rsidR="00F3508D" w:rsidRPr="00B635CA" w:rsidRDefault="00F3508D" w:rsidP="00595233">
            <w:pPr>
              <w:spacing w:before="60" w:after="60"/>
              <w:rPr>
                <w:rFonts w:ascii="Arial" w:hAnsi="Arial" w:cs="Arial"/>
                <w:color w:val="000000"/>
              </w:rPr>
            </w:pPr>
            <w:r w:rsidRPr="00B635CA">
              <w:rPr>
                <w:rFonts w:ascii="Arial" w:hAnsi="Arial" w:cs="Arial"/>
                <w:b/>
                <w:color w:val="000000"/>
              </w:rPr>
              <w:t>Proposed No</w:t>
            </w:r>
            <w:r w:rsidRPr="00B635CA">
              <w:rPr>
                <w:rFonts w:ascii="Arial" w:hAnsi="Arial" w:cs="Arial"/>
                <w:color w:val="000000"/>
              </w:rPr>
              <w:t>.:</w:t>
            </w:r>
          </w:p>
        </w:tc>
        <w:tc>
          <w:tcPr>
            <w:tcW w:w="2430" w:type="dxa"/>
            <w:tcBorders>
              <w:top w:val="single" w:sz="4" w:space="0" w:color="auto"/>
              <w:left w:val="single" w:sz="4" w:space="0" w:color="auto"/>
              <w:bottom w:val="single" w:sz="4" w:space="0" w:color="auto"/>
              <w:right w:val="single" w:sz="4" w:space="0" w:color="auto"/>
            </w:tcBorders>
          </w:tcPr>
          <w:p w:rsidR="00595233" w:rsidRDefault="00EA14C6" w:rsidP="00595233">
            <w:pPr>
              <w:tabs>
                <w:tab w:val="left" w:pos="1692"/>
              </w:tabs>
              <w:spacing w:before="60" w:after="60"/>
              <w:rPr>
                <w:rFonts w:ascii="Arial" w:hAnsi="Arial" w:cs="Arial"/>
                <w:color w:val="000000"/>
              </w:rPr>
            </w:pPr>
            <w:r>
              <w:rPr>
                <w:rFonts w:ascii="Arial" w:hAnsi="Arial" w:cs="Arial"/>
                <w:color w:val="000000"/>
              </w:rPr>
              <w:t>2015-0295</w:t>
            </w:r>
          </w:p>
          <w:p w:rsidR="00EA14C6" w:rsidRDefault="00EA14C6" w:rsidP="00595233">
            <w:pPr>
              <w:tabs>
                <w:tab w:val="left" w:pos="1692"/>
              </w:tabs>
              <w:spacing w:before="60" w:after="60"/>
              <w:rPr>
                <w:rFonts w:ascii="Arial" w:hAnsi="Arial" w:cs="Arial"/>
                <w:color w:val="000000"/>
              </w:rPr>
            </w:pPr>
            <w:r>
              <w:rPr>
                <w:rFonts w:ascii="Arial" w:hAnsi="Arial" w:cs="Arial"/>
                <w:color w:val="000000"/>
              </w:rPr>
              <w:t>2015-0311</w:t>
            </w:r>
          </w:p>
          <w:p w:rsidR="00EA14C6" w:rsidRDefault="00EA14C6" w:rsidP="00595233">
            <w:pPr>
              <w:tabs>
                <w:tab w:val="left" w:pos="1692"/>
              </w:tabs>
              <w:spacing w:before="60" w:after="60"/>
              <w:rPr>
                <w:rFonts w:ascii="Arial" w:hAnsi="Arial" w:cs="Arial"/>
                <w:color w:val="000000"/>
              </w:rPr>
            </w:pPr>
            <w:r>
              <w:rPr>
                <w:rFonts w:ascii="Arial" w:hAnsi="Arial" w:cs="Arial"/>
                <w:color w:val="000000"/>
              </w:rPr>
              <w:t>2015-0312</w:t>
            </w:r>
          </w:p>
          <w:p w:rsidR="00EA14C6" w:rsidRDefault="00EA14C6" w:rsidP="00595233">
            <w:pPr>
              <w:tabs>
                <w:tab w:val="left" w:pos="1692"/>
              </w:tabs>
              <w:spacing w:before="60" w:after="60"/>
              <w:rPr>
                <w:rFonts w:ascii="Arial" w:hAnsi="Arial" w:cs="Arial"/>
                <w:color w:val="000000"/>
              </w:rPr>
            </w:pPr>
            <w:r>
              <w:rPr>
                <w:rFonts w:ascii="Arial" w:hAnsi="Arial" w:cs="Arial"/>
                <w:color w:val="000000"/>
              </w:rPr>
              <w:t>2015-0318</w:t>
            </w:r>
          </w:p>
          <w:p w:rsidR="00EA14C6" w:rsidRPr="00B635CA" w:rsidRDefault="00EA14C6" w:rsidP="00595233">
            <w:pPr>
              <w:tabs>
                <w:tab w:val="left" w:pos="1692"/>
              </w:tabs>
              <w:spacing w:before="60" w:after="60"/>
              <w:rPr>
                <w:rFonts w:ascii="Arial" w:hAnsi="Arial" w:cs="Arial"/>
                <w:color w:val="000000"/>
              </w:rPr>
            </w:pPr>
            <w:r>
              <w:rPr>
                <w:rFonts w:ascii="Arial" w:hAnsi="Arial" w:cs="Arial"/>
                <w:color w:val="000000"/>
              </w:rPr>
              <w:t>2015-0319</w:t>
            </w:r>
          </w:p>
        </w:tc>
        <w:tc>
          <w:tcPr>
            <w:tcW w:w="1170" w:type="dxa"/>
            <w:tcBorders>
              <w:top w:val="single" w:sz="4" w:space="0" w:color="auto"/>
              <w:left w:val="single" w:sz="4" w:space="0" w:color="auto"/>
              <w:bottom w:val="single" w:sz="4" w:space="0" w:color="auto"/>
              <w:right w:val="single" w:sz="4" w:space="0" w:color="auto"/>
            </w:tcBorders>
          </w:tcPr>
          <w:p w:rsidR="00F3508D" w:rsidRPr="00B635CA" w:rsidRDefault="00F3508D" w:rsidP="00595233">
            <w:pPr>
              <w:spacing w:before="60" w:after="60"/>
              <w:ind w:right="-108"/>
              <w:rPr>
                <w:rFonts w:ascii="Arial" w:hAnsi="Arial" w:cs="Arial"/>
                <w:color w:val="000000"/>
              </w:rPr>
            </w:pPr>
            <w:r w:rsidRPr="00B635CA">
              <w:rPr>
                <w:rFonts w:ascii="Arial" w:hAnsi="Arial" w:cs="Arial"/>
                <w:b/>
                <w:color w:val="000000"/>
              </w:rPr>
              <w:t>Date:</w:t>
            </w:r>
          </w:p>
        </w:tc>
        <w:tc>
          <w:tcPr>
            <w:tcW w:w="3960" w:type="dxa"/>
            <w:tcBorders>
              <w:top w:val="single" w:sz="4" w:space="0" w:color="auto"/>
              <w:left w:val="single" w:sz="4" w:space="0" w:color="auto"/>
              <w:bottom w:val="single" w:sz="4" w:space="0" w:color="auto"/>
              <w:right w:val="single" w:sz="4" w:space="0" w:color="auto"/>
            </w:tcBorders>
          </w:tcPr>
          <w:p w:rsidR="00F3508D" w:rsidRPr="00B635CA" w:rsidRDefault="00CE6361" w:rsidP="00595233">
            <w:pPr>
              <w:spacing w:before="60" w:after="60"/>
              <w:rPr>
                <w:rFonts w:ascii="Arial" w:hAnsi="Arial" w:cs="Arial"/>
                <w:color w:val="000000"/>
              </w:rPr>
            </w:pPr>
            <w:r>
              <w:rPr>
                <w:rFonts w:ascii="Arial" w:hAnsi="Arial" w:cs="Arial"/>
                <w:color w:val="000000"/>
              </w:rPr>
              <w:t>October 27</w:t>
            </w:r>
            <w:r w:rsidR="00EA14C6">
              <w:rPr>
                <w:rFonts w:ascii="Arial" w:hAnsi="Arial" w:cs="Arial"/>
                <w:color w:val="000000"/>
              </w:rPr>
              <w:t>, 2015</w:t>
            </w:r>
          </w:p>
          <w:p w:rsidR="00595233" w:rsidRPr="00B635CA" w:rsidRDefault="00595233" w:rsidP="00595233">
            <w:pPr>
              <w:spacing w:before="60" w:after="60"/>
              <w:rPr>
                <w:rFonts w:ascii="Arial" w:hAnsi="Arial" w:cs="Arial"/>
                <w:color w:val="000000"/>
              </w:rPr>
            </w:pPr>
          </w:p>
        </w:tc>
      </w:tr>
    </w:tbl>
    <w:p w:rsidR="00F3508D" w:rsidRPr="00B635CA" w:rsidRDefault="00F3508D" w:rsidP="00142B5D">
      <w:pPr>
        <w:jc w:val="both"/>
        <w:rPr>
          <w:rFonts w:ascii="Arial" w:hAnsi="Arial" w:cs="Arial"/>
          <w:color w:val="000000"/>
        </w:rPr>
      </w:pPr>
    </w:p>
    <w:p w:rsidR="006E2802" w:rsidRPr="00B635CA" w:rsidRDefault="006E2802" w:rsidP="00142B5D">
      <w:pPr>
        <w:jc w:val="both"/>
        <w:rPr>
          <w:rFonts w:ascii="Arial" w:hAnsi="Arial" w:cs="Arial"/>
          <w:b/>
          <w:color w:val="000000"/>
          <w:u w:val="single"/>
        </w:rPr>
      </w:pPr>
      <w:r w:rsidRPr="00B635CA">
        <w:rPr>
          <w:rFonts w:ascii="Arial" w:hAnsi="Arial" w:cs="Arial"/>
          <w:b/>
          <w:color w:val="000000"/>
          <w:u w:val="single"/>
        </w:rPr>
        <w:t>SUBJECT</w:t>
      </w:r>
    </w:p>
    <w:p w:rsidR="006E2802" w:rsidRPr="00B635CA" w:rsidRDefault="006E2802" w:rsidP="00142B5D">
      <w:pPr>
        <w:jc w:val="both"/>
        <w:rPr>
          <w:rFonts w:ascii="Arial" w:hAnsi="Arial" w:cs="Arial"/>
          <w:color w:val="000000"/>
        </w:rPr>
      </w:pPr>
    </w:p>
    <w:p w:rsidR="006E2802" w:rsidRDefault="00E36A03" w:rsidP="00EA14C6">
      <w:pPr>
        <w:autoSpaceDE w:val="0"/>
        <w:autoSpaceDN w:val="0"/>
        <w:adjustRightInd w:val="0"/>
        <w:jc w:val="both"/>
        <w:rPr>
          <w:rFonts w:ascii="Arial" w:hAnsi="Arial" w:cs="Arial"/>
        </w:rPr>
      </w:pPr>
      <w:r w:rsidRPr="00E36A03">
        <w:rPr>
          <w:rFonts w:ascii="Arial" w:hAnsi="Arial" w:cs="Arial"/>
        </w:rPr>
        <w:t>MOTION</w:t>
      </w:r>
      <w:r>
        <w:rPr>
          <w:rFonts w:ascii="Arial" w:hAnsi="Arial" w:cs="Arial"/>
        </w:rPr>
        <w:t>S</w:t>
      </w:r>
      <w:r w:rsidRPr="00E36A03">
        <w:rPr>
          <w:rFonts w:ascii="Arial" w:hAnsi="Arial" w:cs="Arial"/>
        </w:rPr>
        <w:t xml:space="preserve"> confirming the executive's appointment</w:t>
      </w:r>
      <w:r w:rsidR="00CE6361">
        <w:rPr>
          <w:rFonts w:ascii="Arial" w:hAnsi="Arial" w:cs="Arial"/>
        </w:rPr>
        <w:t>s</w:t>
      </w:r>
      <w:r w:rsidRPr="00E36A03">
        <w:rPr>
          <w:rFonts w:ascii="Arial" w:hAnsi="Arial" w:cs="Arial"/>
        </w:rPr>
        <w:t xml:space="preserve"> of </w:t>
      </w:r>
      <w:r>
        <w:rPr>
          <w:rFonts w:ascii="Arial" w:hAnsi="Arial" w:cs="Arial"/>
        </w:rPr>
        <w:t>members</w:t>
      </w:r>
      <w:r w:rsidR="00EA14C6">
        <w:rPr>
          <w:rFonts w:ascii="Arial" w:hAnsi="Arial" w:cs="Arial"/>
        </w:rPr>
        <w:t xml:space="preserve"> and alternates</w:t>
      </w:r>
      <w:r>
        <w:rPr>
          <w:rFonts w:ascii="Arial" w:hAnsi="Arial" w:cs="Arial"/>
        </w:rPr>
        <w:t xml:space="preserve"> </w:t>
      </w:r>
      <w:r w:rsidRPr="00E36A03">
        <w:rPr>
          <w:rFonts w:ascii="Arial" w:hAnsi="Arial" w:cs="Arial"/>
        </w:rPr>
        <w:t xml:space="preserve">to the </w:t>
      </w:r>
      <w:r w:rsidR="00EA14C6" w:rsidRPr="00EA14C6">
        <w:rPr>
          <w:rFonts w:ascii="Arial" w:hAnsi="Arial" w:cs="Arial"/>
        </w:rPr>
        <w:t>King County Emergency Management Advisory Committee.</w:t>
      </w:r>
    </w:p>
    <w:p w:rsidR="00EA14C6" w:rsidRPr="00B635CA" w:rsidRDefault="00EA14C6" w:rsidP="00EA14C6">
      <w:pPr>
        <w:autoSpaceDE w:val="0"/>
        <w:autoSpaceDN w:val="0"/>
        <w:adjustRightInd w:val="0"/>
        <w:jc w:val="both"/>
        <w:rPr>
          <w:rFonts w:ascii="Arial" w:hAnsi="Arial" w:cs="Arial"/>
          <w:color w:val="000000"/>
        </w:rPr>
      </w:pPr>
    </w:p>
    <w:p w:rsidR="006E2802" w:rsidRPr="00B635CA" w:rsidRDefault="006E2802" w:rsidP="00142B5D">
      <w:pPr>
        <w:jc w:val="both"/>
        <w:rPr>
          <w:rFonts w:ascii="Arial" w:hAnsi="Arial" w:cs="Arial"/>
          <w:b/>
          <w:color w:val="000000"/>
          <w:u w:val="single"/>
        </w:rPr>
      </w:pPr>
      <w:r w:rsidRPr="00B635CA">
        <w:rPr>
          <w:rFonts w:ascii="Arial" w:hAnsi="Arial" w:cs="Arial"/>
          <w:b/>
          <w:color w:val="000000"/>
          <w:u w:val="single"/>
        </w:rPr>
        <w:t>SUMMARY</w:t>
      </w:r>
    </w:p>
    <w:p w:rsidR="00EB1D6D" w:rsidRPr="00B635CA" w:rsidRDefault="00EB1D6D" w:rsidP="00142B5D">
      <w:pPr>
        <w:jc w:val="both"/>
        <w:rPr>
          <w:rFonts w:ascii="Arial" w:hAnsi="Arial" w:cs="Arial"/>
          <w:color w:val="000000"/>
        </w:rPr>
      </w:pPr>
    </w:p>
    <w:p w:rsidR="00CE6361" w:rsidRDefault="00EA14C6" w:rsidP="0048510B">
      <w:pPr>
        <w:spacing w:after="240"/>
        <w:jc w:val="both"/>
        <w:rPr>
          <w:rFonts w:ascii="Arial" w:hAnsi="Arial" w:cs="Arial"/>
          <w:color w:val="000000"/>
        </w:rPr>
      </w:pPr>
      <w:r>
        <w:rPr>
          <w:rFonts w:ascii="Arial" w:hAnsi="Arial" w:cs="Arial"/>
          <w:color w:val="000000"/>
        </w:rPr>
        <w:t xml:space="preserve">Proposed Motions </w:t>
      </w:r>
      <w:r w:rsidRPr="00EA14C6">
        <w:rPr>
          <w:rFonts w:ascii="Arial" w:hAnsi="Arial" w:cs="Arial"/>
          <w:color w:val="000000"/>
        </w:rPr>
        <w:t>2015-0295</w:t>
      </w:r>
      <w:r>
        <w:rPr>
          <w:rFonts w:ascii="Arial" w:hAnsi="Arial" w:cs="Arial"/>
          <w:color w:val="000000"/>
        </w:rPr>
        <w:t xml:space="preserve">, </w:t>
      </w:r>
      <w:r w:rsidRPr="00EA14C6">
        <w:rPr>
          <w:rFonts w:ascii="Arial" w:hAnsi="Arial" w:cs="Arial"/>
          <w:color w:val="000000"/>
        </w:rPr>
        <w:t>2015-0311</w:t>
      </w:r>
      <w:r>
        <w:rPr>
          <w:rFonts w:ascii="Arial" w:hAnsi="Arial" w:cs="Arial"/>
          <w:color w:val="000000"/>
        </w:rPr>
        <w:t xml:space="preserve">, </w:t>
      </w:r>
      <w:r w:rsidRPr="00EA14C6">
        <w:rPr>
          <w:rFonts w:ascii="Arial" w:hAnsi="Arial" w:cs="Arial"/>
          <w:color w:val="000000"/>
        </w:rPr>
        <w:t>2015-0312</w:t>
      </w:r>
      <w:r>
        <w:rPr>
          <w:rFonts w:ascii="Arial" w:hAnsi="Arial" w:cs="Arial"/>
          <w:color w:val="000000"/>
        </w:rPr>
        <w:t xml:space="preserve">, </w:t>
      </w:r>
      <w:r w:rsidRPr="00EA14C6">
        <w:rPr>
          <w:rFonts w:ascii="Arial" w:hAnsi="Arial" w:cs="Arial"/>
          <w:color w:val="000000"/>
        </w:rPr>
        <w:t>2015-0318</w:t>
      </w:r>
      <w:r>
        <w:rPr>
          <w:rFonts w:ascii="Arial" w:hAnsi="Arial" w:cs="Arial"/>
          <w:color w:val="000000"/>
        </w:rPr>
        <w:t xml:space="preserve">, and </w:t>
      </w:r>
      <w:r w:rsidRPr="00EA14C6">
        <w:rPr>
          <w:rFonts w:ascii="Arial" w:hAnsi="Arial" w:cs="Arial"/>
          <w:color w:val="000000"/>
        </w:rPr>
        <w:t>2015-0319</w:t>
      </w:r>
      <w:r>
        <w:rPr>
          <w:rFonts w:ascii="Arial" w:hAnsi="Arial" w:cs="Arial"/>
          <w:color w:val="000000"/>
        </w:rPr>
        <w:t xml:space="preserve"> </w:t>
      </w:r>
      <w:r w:rsidR="0055000C">
        <w:rPr>
          <w:rFonts w:ascii="Arial" w:hAnsi="Arial" w:cs="Arial"/>
          <w:color w:val="000000"/>
        </w:rPr>
        <w:t>would confirm the e</w:t>
      </w:r>
      <w:r w:rsidR="00595233" w:rsidRPr="00B635CA">
        <w:rPr>
          <w:rFonts w:ascii="Arial" w:hAnsi="Arial" w:cs="Arial"/>
          <w:color w:val="000000"/>
        </w:rPr>
        <w:t xml:space="preserve">xecutive’s appointment of </w:t>
      </w:r>
      <w:r>
        <w:rPr>
          <w:rFonts w:ascii="Arial" w:hAnsi="Arial" w:cs="Arial"/>
          <w:color w:val="000000"/>
        </w:rPr>
        <w:t xml:space="preserve">two members and three alternates to </w:t>
      </w:r>
      <w:r w:rsidRPr="00EA14C6">
        <w:rPr>
          <w:rFonts w:ascii="Arial" w:hAnsi="Arial" w:cs="Arial"/>
          <w:color w:val="000000"/>
        </w:rPr>
        <w:t>the King County Emergency Management Advisory Committee.</w:t>
      </w:r>
      <w:r w:rsidR="00CE6361">
        <w:rPr>
          <w:rFonts w:ascii="Arial" w:hAnsi="Arial" w:cs="Arial"/>
          <w:color w:val="000000"/>
        </w:rPr>
        <w:t xml:space="preserve"> </w:t>
      </w:r>
    </w:p>
    <w:p w:rsidR="00EB1D6D" w:rsidRPr="00B635CA" w:rsidRDefault="00B05B8F" w:rsidP="0048510B">
      <w:pPr>
        <w:spacing w:after="240"/>
        <w:jc w:val="both"/>
        <w:rPr>
          <w:rFonts w:ascii="Arial" w:hAnsi="Arial" w:cs="Arial"/>
          <w:color w:val="000000"/>
        </w:rPr>
      </w:pPr>
      <w:r>
        <w:rPr>
          <w:rFonts w:ascii="Arial" w:hAnsi="Arial" w:cs="Arial"/>
          <w:color w:val="000000"/>
        </w:rPr>
        <w:t xml:space="preserve">The </w:t>
      </w:r>
      <w:r w:rsidR="0048510B" w:rsidRPr="00B635CA">
        <w:rPr>
          <w:rFonts w:ascii="Arial" w:hAnsi="Arial" w:cs="Arial"/>
          <w:color w:val="000000"/>
        </w:rPr>
        <w:t>appointees</w:t>
      </w:r>
      <w:r w:rsidR="00595233" w:rsidRPr="00B635CA">
        <w:rPr>
          <w:rFonts w:ascii="Arial" w:hAnsi="Arial" w:cs="Arial"/>
          <w:color w:val="000000"/>
        </w:rPr>
        <w:t xml:space="preserve"> are listed </w:t>
      </w:r>
      <w:r w:rsidR="00EE263F" w:rsidRPr="00B635CA">
        <w:rPr>
          <w:rFonts w:ascii="Arial" w:hAnsi="Arial" w:cs="Arial"/>
          <w:color w:val="000000"/>
        </w:rPr>
        <w:t xml:space="preserve">below </w:t>
      </w:r>
      <w:r w:rsidR="00FD43F7">
        <w:rPr>
          <w:rFonts w:ascii="Arial" w:hAnsi="Arial" w:cs="Arial"/>
          <w:color w:val="000000"/>
        </w:rPr>
        <w:t>in order of motion number:</w:t>
      </w:r>
    </w:p>
    <w:tbl>
      <w:tblPr>
        <w:tblW w:w="9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4A0" w:firstRow="1" w:lastRow="0" w:firstColumn="1" w:lastColumn="0" w:noHBand="0" w:noVBand="1"/>
      </w:tblPr>
      <w:tblGrid>
        <w:gridCol w:w="3190"/>
        <w:gridCol w:w="4680"/>
        <w:gridCol w:w="1390"/>
      </w:tblGrid>
      <w:tr w:rsidR="002F4BE7" w:rsidRPr="00B635CA" w:rsidTr="000F66AA">
        <w:trPr>
          <w:tblHeader/>
        </w:trPr>
        <w:tc>
          <w:tcPr>
            <w:tcW w:w="3190" w:type="dxa"/>
            <w:shd w:val="clear" w:color="auto" w:fill="D9D9D9"/>
            <w:vAlign w:val="bottom"/>
          </w:tcPr>
          <w:p w:rsidR="002F4BE7" w:rsidRDefault="002F4BE7" w:rsidP="0017449A">
            <w:pPr>
              <w:rPr>
                <w:rFonts w:ascii="Arial" w:hAnsi="Arial" w:cs="Arial"/>
                <w:b/>
                <w:color w:val="000000"/>
              </w:rPr>
            </w:pPr>
            <w:r w:rsidRPr="00B635CA">
              <w:rPr>
                <w:rFonts w:ascii="Arial" w:hAnsi="Arial" w:cs="Arial"/>
                <w:b/>
                <w:color w:val="000000"/>
              </w:rPr>
              <w:t>Name</w:t>
            </w:r>
            <w:r w:rsidR="0017449A">
              <w:rPr>
                <w:rFonts w:ascii="Arial" w:hAnsi="Arial" w:cs="Arial"/>
                <w:b/>
                <w:color w:val="000000"/>
              </w:rPr>
              <w:t xml:space="preserve"> and</w:t>
            </w:r>
          </w:p>
          <w:p w:rsidR="0017449A" w:rsidRPr="00B635CA" w:rsidRDefault="0017449A" w:rsidP="0017449A">
            <w:pPr>
              <w:rPr>
                <w:rFonts w:ascii="Arial" w:hAnsi="Arial" w:cs="Arial"/>
                <w:b/>
                <w:color w:val="000000"/>
              </w:rPr>
            </w:pPr>
            <w:r>
              <w:rPr>
                <w:rFonts w:ascii="Arial" w:hAnsi="Arial" w:cs="Arial"/>
                <w:b/>
                <w:color w:val="000000"/>
              </w:rPr>
              <w:t>Motion Number</w:t>
            </w:r>
          </w:p>
        </w:tc>
        <w:tc>
          <w:tcPr>
            <w:tcW w:w="4680" w:type="dxa"/>
            <w:shd w:val="clear" w:color="auto" w:fill="D9D9D9"/>
            <w:vAlign w:val="bottom"/>
          </w:tcPr>
          <w:p w:rsidR="002F4BE7" w:rsidRPr="00B635CA" w:rsidRDefault="002F4BE7" w:rsidP="0017449A">
            <w:pPr>
              <w:jc w:val="center"/>
              <w:rPr>
                <w:rFonts w:ascii="Arial" w:hAnsi="Arial" w:cs="Arial"/>
                <w:b/>
                <w:color w:val="000000"/>
              </w:rPr>
            </w:pPr>
            <w:r w:rsidRPr="00B635CA">
              <w:rPr>
                <w:rFonts w:ascii="Arial" w:hAnsi="Arial" w:cs="Arial"/>
                <w:b/>
                <w:color w:val="000000"/>
              </w:rPr>
              <w:t>Representing</w:t>
            </w:r>
          </w:p>
        </w:tc>
        <w:tc>
          <w:tcPr>
            <w:tcW w:w="1390" w:type="dxa"/>
            <w:shd w:val="clear" w:color="auto" w:fill="D9D9D9"/>
            <w:vAlign w:val="bottom"/>
          </w:tcPr>
          <w:p w:rsidR="002F4BE7" w:rsidRPr="00B635CA" w:rsidRDefault="002F4BE7" w:rsidP="0017449A">
            <w:pPr>
              <w:jc w:val="center"/>
              <w:rPr>
                <w:rFonts w:ascii="Arial" w:hAnsi="Arial" w:cs="Arial"/>
                <w:b/>
                <w:color w:val="000000"/>
              </w:rPr>
            </w:pPr>
            <w:r w:rsidRPr="00B635CA">
              <w:rPr>
                <w:rFonts w:ascii="Arial" w:hAnsi="Arial" w:cs="Arial"/>
                <w:b/>
                <w:color w:val="000000"/>
              </w:rPr>
              <w:t>Term E</w:t>
            </w:r>
            <w:r w:rsidR="000D1480" w:rsidRPr="00B635CA">
              <w:rPr>
                <w:rFonts w:ascii="Arial" w:hAnsi="Arial" w:cs="Arial"/>
                <w:b/>
                <w:color w:val="000000"/>
              </w:rPr>
              <w:t>nd</w:t>
            </w:r>
            <w:r w:rsidRPr="00B635CA">
              <w:rPr>
                <w:rFonts w:ascii="Arial" w:hAnsi="Arial" w:cs="Arial"/>
                <w:b/>
                <w:color w:val="000000"/>
              </w:rPr>
              <w:t>s</w:t>
            </w:r>
          </w:p>
        </w:tc>
      </w:tr>
      <w:tr w:rsidR="00FD43F7" w:rsidRPr="00B635CA" w:rsidTr="000F66AA">
        <w:tc>
          <w:tcPr>
            <w:tcW w:w="3190" w:type="dxa"/>
            <w:shd w:val="clear" w:color="auto" w:fill="auto"/>
            <w:vAlign w:val="center"/>
          </w:tcPr>
          <w:p w:rsidR="00FD43F7" w:rsidRDefault="008A2E3B" w:rsidP="00FD43F7">
            <w:pPr>
              <w:rPr>
                <w:rFonts w:ascii="Arial" w:hAnsi="Arial" w:cs="Arial"/>
                <w:color w:val="000000"/>
              </w:rPr>
            </w:pPr>
            <w:r>
              <w:rPr>
                <w:rFonts w:ascii="Arial" w:hAnsi="Arial" w:cs="Arial"/>
                <w:color w:val="000000"/>
              </w:rPr>
              <w:t>Onora Lien</w:t>
            </w:r>
          </w:p>
          <w:p w:rsidR="00FD43F7" w:rsidRPr="00B635CA" w:rsidRDefault="000F66AA" w:rsidP="008A2E3B">
            <w:pPr>
              <w:rPr>
                <w:rFonts w:ascii="Arial" w:hAnsi="Arial" w:cs="Arial"/>
                <w:color w:val="000000"/>
              </w:rPr>
            </w:pPr>
            <w:r>
              <w:rPr>
                <w:rFonts w:ascii="Arial" w:hAnsi="Arial" w:cs="Arial"/>
                <w:color w:val="000000"/>
              </w:rPr>
              <w:t xml:space="preserve">Motion </w:t>
            </w:r>
            <w:r w:rsidR="008A2E3B">
              <w:rPr>
                <w:rFonts w:ascii="Arial" w:hAnsi="Arial" w:cs="Arial"/>
                <w:color w:val="000000"/>
              </w:rPr>
              <w:t>2015-0295</w:t>
            </w:r>
          </w:p>
        </w:tc>
        <w:tc>
          <w:tcPr>
            <w:tcW w:w="4680" w:type="dxa"/>
            <w:shd w:val="clear" w:color="auto" w:fill="auto"/>
            <w:vAlign w:val="center"/>
          </w:tcPr>
          <w:p w:rsidR="00FD43F7" w:rsidRPr="00B635CA" w:rsidRDefault="002B37F9" w:rsidP="00FD43F7">
            <w:pPr>
              <w:jc w:val="center"/>
              <w:rPr>
                <w:rFonts w:ascii="Arial" w:hAnsi="Arial" w:cs="Arial"/>
                <w:color w:val="000000"/>
              </w:rPr>
            </w:pPr>
            <w:r w:rsidRPr="002B37F9">
              <w:rPr>
                <w:rFonts w:ascii="Arial" w:hAnsi="Arial" w:cs="Arial"/>
                <w:color w:val="000000"/>
              </w:rPr>
              <w:t>Northwest Health Care Response Network</w:t>
            </w:r>
          </w:p>
        </w:tc>
        <w:tc>
          <w:tcPr>
            <w:tcW w:w="1390" w:type="dxa"/>
            <w:shd w:val="clear" w:color="auto" w:fill="auto"/>
            <w:vAlign w:val="center"/>
          </w:tcPr>
          <w:p w:rsidR="00FD43F7" w:rsidRPr="00B635CA" w:rsidRDefault="002B37F9" w:rsidP="00FD43F7">
            <w:pPr>
              <w:jc w:val="center"/>
              <w:rPr>
                <w:rFonts w:ascii="Arial" w:hAnsi="Arial" w:cs="Arial"/>
                <w:color w:val="000000"/>
              </w:rPr>
            </w:pPr>
            <w:r>
              <w:rPr>
                <w:rFonts w:ascii="Arial" w:hAnsi="Arial" w:cs="Arial"/>
                <w:color w:val="000000"/>
              </w:rPr>
              <w:t>12/31/16</w:t>
            </w:r>
          </w:p>
        </w:tc>
      </w:tr>
      <w:tr w:rsidR="002F4BE7" w:rsidRPr="00B635CA" w:rsidTr="000F66AA">
        <w:tc>
          <w:tcPr>
            <w:tcW w:w="3190" w:type="dxa"/>
            <w:shd w:val="clear" w:color="auto" w:fill="auto"/>
            <w:vAlign w:val="center"/>
          </w:tcPr>
          <w:p w:rsidR="00E36A03" w:rsidRDefault="002B37F9" w:rsidP="00FD43F7">
            <w:pPr>
              <w:rPr>
                <w:rFonts w:ascii="Arial" w:hAnsi="Arial" w:cs="Arial"/>
                <w:color w:val="000000"/>
              </w:rPr>
            </w:pPr>
            <w:r>
              <w:rPr>
                <w:rFonts w:ascii="Arial" w:hAnsi="Arial" w:cs="Arial"/>
                <w:color w:val="000000"/>
              </w:rPr>
              <w:t>Allison Jaffe-Doty</w:t>
            </w:r>
          </w:p>
          <w:p w:rsidR="0017449A" w:rsidRPr="00B635CA" w:rsidRDefault="000F66AA" w:rsidP="002B37F9">
            <w:pPr>
              <w:rPr>
                <w:rFonts w:ascii="Arial" w:hAnsi="Arial" w:cs="Arial"/>
                <w:color w:val="000000"/>
              </w:rPr>
            </w:pPr>
            <w:r>
              <w:rPr>
                <w:rFonts w:ascii="Arial" w:hAnsi="Arial" w:cs="Arial"/>
                <w:color w:val="000000"/>
              </w:rPr>
              <w:t xml:space="preserve">Motion </w:t>
            </w:r>
            <w:r w:rsidR="002B37F9">
              <w:rPr>
                <w:rFonts w:ascii="Arial" w:hAnsi="Arial" w:cs="Arial"/>
                <w:color w:val="000000"/>
              </w:rPr>
              <w:t>2015-0311</w:t>
            </w:r>
          </w:p>
        </w:tc>
        <w:tc>
          <w:tcPr>
            <w:tcW w:w="4680" w:type="dxa"/>
            <w:shd w:val="clear" w:color="auto" w:fill="auto"/>
            <w:vAlign w:val="center"/>
          </w:tcPr>
          <w:p w:rsidR="002F4BE7" w:rsidRPr="00B635CA" w:rsidRDefault="002B37F9" w:rsidP="00FD43F7">
            <w:pPr>
              <w:jc w:val="center"/>
              <w:rPr>
                <w:rFonts w:ascii="Arial" w:hAnsi="Arial" w:cs="Arial"/>
                <w:color w:val="000000"/>
              </w:rPr>
            </w:pPr>
            <w:r>
              <w:rPr>
                <w:rFonts w:ascii="Arial" w:hAnsi="Arial" w:cs="Arial"/>
                <w:color w:val="000000"/>
              </w:rPr>
              <w:t>Public H</w:t>
            </w:r>
            <w:r w:rsidRPr="002B37F9">
              <w:rPr>
                <w:rFonts w:ascii="Arial" w:hAnsi="Arial" w:cs="Arial"/>
                <w:color w:val="000000"/>
              </w:rPr>
              <w:t>ealth - Seattle &amp; King County</w:t>
            </w:r>
            <w:r>
              <w:rPr>
                <w:rFonts w:ascii="Arial" w:hAnsi="Arial" w:cs="Arial"/>
                <w:color w:val="000000"/>
              </w:rPr>
              <w:t xml:space="preserve"> (alternate)</w:t>
            </w:r>
          </w:p>
        </w:tc>
        <w:tc>
          <w:tcPr>
            <w:tcW w:w="1390" w:type="dxa"/>
            <w:shd w:val="clear" w:color="auto" w:fill="auto"/>
            <w:vAlign w:val="center"/>
          </w:tcPr>
          <w:p w:rsidR="000D1480" w:rsidRPr="00B635CA" w:rsidRDefault="002B37F9" w:rsidP="00FD43F7">
            <w:pPr>
              <w:jc w:val="center"/>
              <w:rPr>
                <w:rFonts w:ascii="Arial" w:hAnsi="Arial" w:cs="Arial"/>
                <w:color w:val="000000"/>
              </w:rPr>
            </w:pPr>
            <w:r>
              <w:rPr>
                <w:rFonts w:ascii="Arial" w:hAnsi="Arial" w:cs="Arial"/>
                <w:color w:val="000000"/>
              </w:rPr>
              <w:t>12/31/17</w:t>
            </w:r>
          </w:p>
        </w:tc>
      </w:tr>
      <w:tr w:rsidR="00FD43F7" w:rsidRPr="00B635CA" w:rsidTr="000F66AA">
        <w:tc>
          <w:tcPr>
            <w:tcW w:w="3190" w:type="dxa"/>
            <w:shd w:val="clear" w:color="auto" w:fill="auto"/>
            <w:vAlign w:val="center"/>
          </w:tcPr>
          <w:p w:rsidR="00FD43F7" w:rsidRDefault="002B37F9" w:rsidP="00FD43F7">
            <w:pPr>
              <w:rPr>
                <w:rFonts w:ascii="Arial" w:hAnsi="Arial" w:cs="Arial"/>
                <w:color w:val="000000"/>
              </w:rPr>
            </w:pPr>
            <w:r>
              <w:rPr>
                <w:rFonts w:ascii="Arial" w:hAnsi="Arial" w:cs="Arial"/>
                <w:color w:val="000000"/>
              </w:rPr>
              <w:t>Hong-Wen Charng</w:t>
            </w:r>
          </w:p>
          <w:p w:rsidR="00FD43F7" w:rsidRPr="00B635CA" w:rsidRDefault="00DA43FC" w:rsidP="00FD43F7">
            <w:pPr>
              <w:rPr>
                <w:rFonts w:ascii="Arial" w:hAnsi="Arial" w:cs="Arial"/>
                <w:color w:val="000000"/>
              </w:rPr>
            </w:pPr>
            <w:r>
              <w:rPr>
                <w:rFonts w:ascii="Arial" w:hAnsi="Arial" w:cs="Arial"/>
                <w:color w:val="000000"/>
              </w:rPr>
              <w:t xml:space="preserve">Motion </w:t>
            </w:r>
            <w:r w:rsidR="00FF23CD">
              <w:rPr>
                <w:rFonts w:ascii="Arial" w:hAnsi="Arial" w:cs="Arial"/>
                <w:color w:val="000000"/>
              </w:rPr>
              <w:t>201</w:t>
            </w:r>
            <w:r w:rsidR="002B37F9">
              <w:rPr>
                <w:rFonts w:ascii="Arial" w:hAnsi="Arial" w:cs="Arial"/>
                <w:color w:val="000000"/>
              </w:rPr>
              <w:t>5-0312</w:t>
            </w:r>
          </w:p>
        </w:tc>
        <w:tc>
          <w:tcPr>
            <w:tcW w:w="4680" w:type="dxa"/>
            <w:shd w:val="clear" w:color="auto" w:fill="auto"/>
            <w:vAlign w:val="center"/>
          </w:tcPr>
          <w:p w:rsidR="00FD43F7" w:rsidRPr="00B635CA" w:rsidRDefault="002B37F9" w:rsidP="00FD43F7">
            <w:pPr>
              <w:jc w:val="center"/>
              <w:rPr>
                <w:rFonts w:ascii="Arial" w:hAnsi="Arial" w:cs="Arial"/>
                <w:color w:val="000000"/>
              </w:rPr>
            </w:pPr>
            <w:r>
              <w:rPr>
                <w:rFonts w:ascii="Arial" w:hAnsi="Arial" w:cs="Arial"/>
                <w:color w:val="000000"/>
              </w:rPr>
              <w:t>Faith-Based Organization</w:t>
            </w:r>
          </w:p>
        </w:tc>
        <w:tc>
          <w:tcPr>
            <w:tcW w:w="1390" w:type="dxa"/>
            <w:shd w:val="clear" w:color="auto" w:fill="auto"/>
            <w:vAlign w:val="center"/>
          </w:tcPr>
          <w:p w:rsidR="00FD43F7" w:rsidRPr="00B635CA" w:rsidRDefault="002B37F9" w:rsidP="00FD43F7">
            <w:pPr>
              <w:jc w:val="center"/>
              <w:rPr>
                <w:rFonts w:ascii="Arial" w:hAnsi="Arial" w:cs="Arial"/>
                <w:color w:val="000000"/>
              </w:rPr>
            </w:pPr>
            <w:r>
              <w:rPr>
                <w:rFonts w:ascii="Arial" w:hAnsi="Arial" w:cs="Arial"/>
                <w:color w:val="000000"/>
              </w:rPr>
              <w:t>12/31/16</w:t>
            </w:r>
          </w:p>
        </w:tc>
      </w:tr>
      <w:tr w:rsidR="002F4BE7" w:rsidRPr="00B635CA" w:rsidTr="000F66AA">
        <w:tc>
          <w:tcPr>
            <w:tcW w:w="3190" w:type="dxa"/>
            <w:shd w:val="clear" w:color="auto" w:fill="auto"/>
            <w:vAlign w:val="center"/>
          </w:tcPr>
          <w:p w:rsidR="00FF23CD" w:rsidRDefault="002B37F9" w:rsidP="00FF23CD">
            <w:pPr>
              <w:rPr>
                <w:rFonts w:ascii="Arial" w:hAnsi="Arial" w:cs="Arial"/>
                <w:color w:val="000000"/>
              </w:rPr>
            </w:pPr>
            <w:r>
              <w:rPr>
                <w:rFonts w:ascii="Arial" w:hAnsi="Arial" w:cs="Arial"/>
                <w:color w:val="000000"/>
              </w:rPr>
              <w:t>Hon. Tola Marts</w:t>
            </w:r>
          </w:p>
          <w:p w:rsidR="0017449A" w:rsidRPr="00B635CA" w:rsidRDefault="00DA43FC" w:rsidP="00FF23CD">
            <w:pPr>
              <w:rPr>
                <w:rFonts w:ascii="Arial" w:hAnsi="Arial" w:cs="Arial"/>
                <w:color w:val="000000"/>
              </w:rPr>
            </w:pPr>
            <w:r>
              <w:rPr>
                <w:rFonts w:ascii="Arial" w:hAnsi="Arial" w:cs="Arial"/>
                <w:color w:val="000000"/>
              </w:rPr>
              <w:t xml:space="preserve">Motion </w:t>
            </w:r>
            <w:r w:rsidR="00FF23CD">
              <w:rPr>
                <w:rFonts w:ascii="Arial" w:hAnsi="Arial" w:cs="Arial"/>
                <w:color w:val="000000"/>
              </w:rPr>
              <w:t>201</w:t>
            </w:r>
            <w:r w:rsidR="002B37F9">
              <w:rPr>
                <w:rFonts w:ascii="Arial" w:hAnsi="Arial" w:cs="Arial"/>
                <w:color w:val="000000"/>
              </w:rPr>
              <w:t>5-0318</w:t>
            </w:r>
          </w:p>
        </w:tc>
        <w:tc>
          <w:tcPr>
            <w:tcW w:w="4680" w:type="dxa"/>
            <w:shd w:val="clear" w:color="auto" w:fill="auto"/>
            <w:vAlign w:val="center"/>
          </w:tcPr>
          <w:p w:rsidR="002F4BE7" w:rsidRPr="00B635CA" w:rsidRDefault="002B37F9" w:rsidP="00FD43F7">
            <w:pPr>
              <w:jc w:val="center"/>
              <w:rPr>
                <w:rFonts w:ascii="Arial" w:hAnsi="Arial" w:cs="Arial"/>
                <w:color w:val="000000"/>
              </w:rPr>
            </w:pPr>
            <w:r>
              <w:rPr>
                <w:rFonts w:ascii="Arial" w:hAnsi="Arial" w:cs="Arial"/>
                <w:color w:val="000000"/>
              </w:rPr>
              <w:t>Sound Cities Association (alternate)</w:t>
            </w:r>
          </w:p>
        </w:tc>
        <w:tc>
          <w:tcPr>
            <w:tcW w:w="1390" w:type="dxa"/>
            <w:shd w:val="clear" w:color="auto" w:fill="auto"/>
            <w:vAlign w:val="center"/>
          </w:tcPr>
          <w:p w:rsidR="002F4BE7" w:rsidRPr="00B635CA" w:rsidRDefault="002B37F9" w:rsidP="00FD43F7">
            <w:pPr>
              <w:jc w:val="center"/>
              <w:rPr>
                <w:rFonts w:ascii="Arial" w:hAnsi="Arial" w:cs="Arial"/>
                <w:color w:val="000000"/>
              </w:rPr>
            </w:pPr>
            <w:r>
              <w:rPr>
                <w:rFonts w:ascii="Arial" w:hAnsi="Arial" w:cs="Arial"/>
                <w:color w:val="000000"/>
              </w:rPr>
              <w:t>12/31/17</w:t>
            </w:r>
          </w:p>
        </w:tc>
      </w:tr>
      <w:tr w:rsidR="002F4BE7" w:rsidRPr="00B635CA" w:rsidTr="000F66AA">
        <w:tc>
          <w:tcPr>
            <w:tcW w:w="3190" w:type="dxa"/>
            <w:shd w:val="clear" w:color="auto" w:fill="auto"/>
            <w:vAlign w:val="center"/>
          </w:tcPr>
          <w:p w:rsidR="00FF23CD" w:rsidRDefault="002B37F9" w:rsidP="00FF23CD">
            <w:pPr>
              <w:rPr>
                <w:rFonts w:ascii="Arial" w:hAnsi="Arial" w:cs="Arial"/>
                <w:color w:val="000000"/>
              </w:rPr>
            </w:pPr>
            <w:r>
              <w:rPr>
                <w:rFonts w:ascii="Arial" w:hAnsi="Arial" w:cs="Arial"/>
                <w:color w:val="000000"/>
              </w:rPr>
              <w:t>Hon. Marianne Klaas</w:t>
            </w:r>
          </w:p>
          <w:p w:rsidR="0017449A" w:rsidRPr="00B635CA" w:rsidRDefault="00DA43FC" w:rsidP="00FF23CD">
            <w:pPr>
              <w:rPr>
                <w:rFonts w:ascii="Arial" w:hAnsi="Arial" w:cs="Arial"/>
                <w:color w:val="000000"/>
              </w:rPr>
            </w:pPr>
            <w:r>
              <w:rPr>
                <w:rFonts w:ascii="Arial" w:hAnsi="Arial" w:cs="Arial"/>
                <w:color w:val="000000"/>
              </w:rPr>
              <w:t xml:space="preserve">Motion </w:t>
            </w:r>
            <w:r w:rsidR="00FF23CD">
              <w:rPr>
                <w:rFonts w:ascii="Arial" w:hAnsi="Arial" w:cs="Arial"/>
                <w:color w:val="000000"/>
              </w:rPr>
              <w:t>201</w:t>
            </w:r>
            <w:r w:rsidR="002B37F9">
              <w:rPr>
                <w:rFonts w:ascii="Arial" w:hAnsi="Arial" w:cs="Arial"/>
                <w:color w:val="000000"/>
              </w:rPr>
              <w:t>5-0319</w:t>
            </w:r>
          </w:p>
        </w:tc>
        <w:tc>
          <w:tcPr>
            <w:tcW w:w="4680" w:type="dxa"/>
            <w:shd w:val="clear" w:color="auto" w:fill="auto"/>
            <w:vAlign w:val="center"/>
          </w:tcPr>
          <w:p w:rsidR="002F4BE7" w:rsidRPr="00B635CA" w:rsidRDefault="002B37F9" w:rsidP="00FD43F7">
            <w:pPr>
              <w:jc w:val="center"/>
              <w:rPr>
                <w:rFonts w:ascii="Arial" w:hAnsi="Arial" w:cs="Arial"/>
                <w:color w:val="000000"/>
              </w:rPr>
            </w:pPr>
            <w:r>
              <w:rPr>
                <w:rFonts w:ascii="Arial" w:hAnsi="Arial" w:cs="Arial"/>
                <w:color w:val="000000"/>
              </w:rPr>
              <w:t>Sound Cities Association (alternate)</w:t>
            </w:r>
          </w:p>
        </w:tc>
        <w:tc>
          <w:tcPr>
            <w:tcW w:w="1390" w:type="dxa"/>
            <w:shd w:val="clear" w:color="auto" w:fill="auto"/>
            <w:vAlign w:val="center"/>
          </w:tcPr>
          <w:p w:rsidR="002F4BE7" w:rsidRPr="00B635CA" w:rsidRDefault="002B37F9" w:rsidP="00FD43F7">
            <w:pPr>
              <w:jc w:val="center"/>
              <w:rPr>
                <w:rFonts w:ascii="Arial" w:hAnsi="Arial" w:cs="Arial"/>
                <w:color w:val="000000"/>
              </w:rPr>
            </w:pPr>
            <w:r>
              <w:rPr>
                <w:rFonts w:ascii="Arial" w:hAnsi="Arial" w:cs="Arial"/>
                <w:color w:val="000000"/>
              </w:rPr>
              <w:t>12/31/15</w:t>
            </w:r>
          </w:p>
        </w:tc>
      </w:tr>
    </w:tbl>
    <w:p w:rsidR="00595233" w:rsidRPr="00B635CA" w:rsidRDefault="00595233" w:rsidP="00142B5D">
      <w:pPr>
        <w:jc w:val="both"/>
        <w:rPr>
          <w:rFonts w:ascii="Arial" w:hAnsi="Arial" w:cs="Arial"/>
          <w:color w:val="000000"/>
        </w:rPr>
      </w:pPr>
    </w:p>
    <w:p w:rsidR="00CE6361" w:rsidRDefault="00CE6361">
      <w:pPr>
        <w:rPr>
          <w:rFonts w:ascii="Arial" w:hAnsi="Arial" w:cs="Arial"/>
          <w:b/>
          <w:color w:val="000000"/>
          <w:u w:val="single"/>
        </w:rPr>
      </w:pPr>
      <w:r>
        <w:rPr>
          <w:rFonts w:ascii="Arial" w:hAnsi="Arial" w:cs="Arial"/>
          <w:b/>
          <w:color w:val="000000"/>
          <w:u w:val="single"/>
        </w:rPr>
        <w:br w:type="page"/>
      </w:r>
    </w:p>
    <w:p w:rsidR="006E2802" w:rsidRPr="00B635CA" w:rsidRDefault="00CE6361" w:rsidP="00CE6361">
      <w:pPr>
        <w:rPr>
          <w:rFonts w:ascii="Arial" w:hAnsi="Arial" w:cs="Arial"/>
          <w:b/>
          <w:color w:val="000000"/>
          <w:u w:val="single"/>
        </w:rPr>
      </w:pPr>
      <w:r>
        <w:rPr>
          <w:rFonts w:ascii="Arial" w:hAnsi="Arial" w:cs="Arial"/>
          <w:b/>
          <w:color w:val="000000"/>
          <w:u w:val="single"/>
        </w:rPr>
        <w:lastRenderedPageBreak/>
        <w:t>B</w:t>
      </w:r>
      <w:r w:rsidR="00EB1D6D" w:rsidRPr="00B635CA">
        <w:rPr>
          <w:rFonts w:ascii="Arial" w:hAnsi="Arial" w:cs="Arial"/>
          <w:b/>
          <w:color w:val="000000"/>
          <w:u w:val="single"/>
        </w:rPr>
        <w:t>ACKGROUND</w:t>
      </w:r>
    </w:p>
    <w:p w:rsidR="00CE6361" w:rsidRDefault="00CE6361" w:rsidP="002B37F9">
      <w:pPr>
        <w:jc w:val="both"/>
        <w:rPr>
          <w:rFonts w:ascii="Arial" w:hAnsi="Arial" w:cs="Arial"/>
        </w:rPr>
      </w:pPr>
    </w:p>
    <w:p w:rsidR="00CE6361" w:rsidRDefault="002B37F9" w:rsidP="002B37F9">
      <w:pPr>
        <w:jc w:val="both"/>
        <w:rPr>
          <w:rFonts w:ascii="Arial" w:hAnsi="Arial" w:cs="Arial"/>
        </w:rPr>
      </w:pPr>
      <w:r w:rsidRPr="00257E6C">
        <w:rPr>
          <w:rFonts w:ascii="Arial" w:hAnsi="Arial" w:cs="Arial"/>
        </w:rPr>
        <w:t xml:space="preserve">The King County Emergency Management Advisory Committee (EMAC) acts in an advisory capacity to the county executive, council and office of emergency management on emergency management matters and facilitates the coordination of regional emergency planning in King County. The EMAC was formed by </w:t>
      </w:r>
      <w:r>
        <w:rPr>
          <w:rFonts w:ascii="Arial" w:hAnsi="Arial" w:cs="Arial"/>
        </w:rPr>
        <w:t>ordinance in 1999.  There are 25</w:t>
      </w:r>
      <w:r w:rsidRPr="00257E6C">
        <w:rPr>
          <w:rFonts w:ascii="Arial" w:hAnsi="Arial" w:cs="Arial"/>
        </w:rPr>
        <w:t xml:space="preserve"> representatives of emergency management interests, each interest having one member on the EMAC, except for the </w:t>
      </w:r>
      <w:r>
        <w:rPr>
          <w:rFonts w:ascii="Arial" w:hAnsi="Arial" w:cs="Arial"/>
        </w:rPr>
        <w:t xml:space="preserve">Sound </w:t>
      </w:r>
      <w:r w:rsidRPr="00257E6C">
        <w:rPr>
          <w:rFonts w:ascii="Arial" w:hAnsi="Arial" w:cs="Arial"/>
        </w:rPr>
        <w:t xml:space="preserve">Cities Association, which may have three members, and cities with populations larger than one hundred thousand may have one member per city.  </w:t>
      </w:r>
    </w:p>
    <w:p w:rsidR="00CE6361" w:rsidRDefault="00CE6361" w:rsidP="002B37F9">
      <w:pPr>
        <w:jc w:val="both"/>
        <w:rPr>
          <w:rFonts w:ascii="Arial" w:hAnsi="Arial" w:cs="Arial"/>
        </w:rPr>
      </w:pPr>
    </w:p>
    <w:p w:rsidR="002B37F9" w:rsidRDefault="002B37F9" w:rsidP="002B37F9">
      <w:pPr>
        <w:jc w:val="both"/>
        <w:rPr>
          <w:rFonts w:ascii="Arial" w:hAnsi="Arial" w:cs="Arial"/>
        </w:rPr>
      </w:pPr>
      <w:r w:rsidRPr="00257E6C">
        <w:rPr>
          <w:rFonts w:ascii="Arial" w:hAnsi="Arial" w:cs="Arial"/>
        </w:rPr>
        <w:t>Pursuant to county code, the scope and charge of the EMAC is to:</w:t>
      </w:r>
    </w:p>
    <w:p w:rsidR="002B37F9" w:rsidRPr="00257E6C" w:rsidRDefault="002B37F9" w:rsidP="002B37F9">
      <w:pPr>
        <w:jc w:val="both"/>
        <w:rPr>
          <w:rFonts w:ascii="Arial" w:hAnsi="Arial" w:cs="Arial"/>
        </w:rPr>
      </w:pPr>
    </w:p>
    <w:p w:rsidR="002B37F9" w:rsidRPr="00257E6C" w:rsidRDefault="002B37F9" w:rsidP="002B37F9">
      <w:pPr>
        <w:numPr>
          <w:ilvl w:val="0"/>
          <w:numId w:val="29"/>
        </w:numPr>
        <w:jc w:val="both"/>
        <w:rPr>
          <w:rFonts w:ascii="Arial" w:hAnsi="Arial" w:cs="Arial"/>
        </w:rPr>
      </w:pPr>
      <w:r w:rsidRPr="00257E6C">
        <w:rPr>
          <w:rFonts w:ascii="Arial" w:hAnsi="Arial" w:cs="Arial"/>
        </w:rPr>
        <w:t>Advise King County on emergency management issues and facilitate coordination of regional emergency planning in King County;</w:t>
      </w:r>
    </w:p>
    <w:p w:rsidR="002B37F9" w:rsidRPr="00257E6C" w:rsidRDefault="002B37F9" w:rsidP="002B37F9">
      <w:pPr>
        <w:numPr>
          <w:ilvl w:val="0"/>
          <w:numId w:val="29"/>
        </w:numPr>
        <w:jc w:val="both"/>
        <w:rPr>
          <w:rFonts w:ascii="Arial" w:hAnsi="Arial" w:cs="Arial"/>
        </w:rPr>
      </w:pPr>
      <w:r w:rsidRPr="00257E6C">
        <w:rPr>
          <w:rFonts w:ascii="Arial" w:hAnsi="Arial" w:cs="Arial"/>
        </w:rPr>
        <w:t>Assist King County in the development of programs and policies concerning emergency management; and</w:t>
      </w:r>
    </w:p>
    <w:p w:rsidR="002B37F9" w:rsidRPr="00257E6C" w:rsidRDefault="002B37F9" w:rsidP="002B37F9">
      <w:pPr>
        <w:numPr>
          <w:ilvl w:val="0"/>
          <w:numId w:val="29"/>
        </w:numPr>
        <w:tabs>
          <w:tab w:val="left" w:pos="720"/>
        </w:tabs>
        <w:jc w:val="both"/>
        <w:rPr>
          <w:rFonts w:ascii="Arial" w:hAnsi="Arial" w:cs="Arial"/>
        </w:rPr>
      </w:pPr>
      <w:r w:rsidRPr="00257E6C">
        <w:rPr>
          <w:rFonts w:ascii="Arial" w:hAnsi="Arial" w:cs="Arial"/>
        </w:rPr>
        <w:t>Review and comment on proposed emergency management rules, policies or ordinances before the adoption of the rules, policies or ordinances.</w:t>
      </w:r>
    </w:p>
    <w:p w:rsidR="002B37F9" w:rsidRPr="00257E6C" w:rsidRDefault="002B37F9" w:rsidP="002B37F9">
      <w:pPr>
        <w:jc w:val="both"/>
        <w:rPr>
          <w:rFonts w:ascii="Arial" w:hAnsi="Arial" w:cs="Arial"/>
        </w:rPr>
      </w:pPr>
    </w:p>
    <w:p w:rsidR="002B37F9" w:rsidRPr="00257E6C" w:rsidRDefault="002B37F9" w:rsidP="002B37F9">
      <w:pPr>
        <w:jc w:val="both"/>
        <w:rPr>
          <w:rFonts w:ascii="Arial" w:hAnsi="Arial" w:cs="Arial"/>
        </w:rPr>
      </w:pPr>
      <w:r w:rsidRPr="00257E6C">
        <w:rPr>
          <w:rFonts w:ascii="Arial" w:hAnsi="Arial" w:cs="Arial"/>
        </w:rPr>
        <w:t>The</w:t>
      </w:r>
      <w:r>
        <w:rPr>
          <w:rFonts w:ascii="Arial" w:hAnsi="Arial" w:cs="Arial"/>
        </w:rPr>
        <w:t xml:space="preserve"> members of the committee</w:t>
      </w:r>
      <w:r w:rsidRPr="00257E6C">
        <w:rPr>
          <w:rFonts w:ascii="Arial" w:hAnsi="Arial" w:cs="Arial"/>
        </w:rPr>
        <w:t xml:space="preserve"> serve without compensation. </w:t>
      </w:r>
    </w:p>
    <w:p w:rsidR="00366F14" w:rsidRDefault="00366F14" w:rsidP="00366F14">
      <w:pPr>
        <w:autoSpaceDE w:val="0"/>
        <w:autoSpaceDN w:val="0"/>
        <w:adjustRightInd w:val="0"/>
        <w:jc w:val="both"/>
        <w:rPr>
          <w:rFonts w:ascii="Arial" w:hAnsi="Arial" w:cs="Arial"/>
        </w:rPr>
      </w:pPr>
    </w:p>
    <w:p w:rsidR="00366F14" w:rsidRPr="002B37F9" w:rsidRDefault="003A7B66" w:rsidP="00366F14">
      <w:pPr>
        <w:autoSpaceDE w:val="0"/>
        <w:autoSpaceDN w:val="0"/>
        <w:adjustRightInd w:val="0"/>
        <w:jc w:val="both"/>
        <w:rPr>
          <w:rFonts w:ascii="Arial" w:hAnsi="Arial" w:cs="Arial"/>
        </w:rPr>
      </w:pPr>
      <w:r w:rsidRPr="00B635CA">
        <w:rPr>
          <w:rFonts w:ascii="Arial" w:hAnsi="Arial" w:cs="Arial"/>
          <w:b/>
          <w:color w:val="000000"/>
          <w:u w:val="single"/>
        </w:rPr>
        <w:t>THE APPOINTEES</w:t>
      </w:r>
      <w:r w:rsidR="002B37F9">
        <w:rPr>
          <w:rFonts w:ascii="Arial" w:hAnsi="Arial" w:cs="Arial"/>
          <w:b/>
          <w:color w:val="000000"/>
          <w:u w:val="single"/>
        </w:rPr>
        <w:t xml:space="preserve"> </w:t>
      </w:r>
      <w:r w:rsidR="002B37F9" w:rsidRPr="002B37F9">
        <w:rPr>
          <w:rFonts w:ascii="Arial" w:hAnsi="Arial" w:cs="Arial"/>
          <w:color w:val="000000"/>
          <w:u w:val="single"/>
        </w:rPr>
        <w:t>(in order of motion number)</w:t>
      </w:r>
    </w:p>
    <w:p w:rsidR="00366F14" w:rsidRPr="002B37F9" w:rsidRDefault="00366F14" w:rsidP="00366F14">
      <w:pPr>
        <w:autoSpaceDE w:val="0"/>
        <w:autoSpaceDN w:val="0"/>
        <w:adjustRightInd w:val="0"/>
        <w:jc w:val="both"/>
        <w:rPr>
          <w:rFonts w:ascii="Arial" w:hAnsi="Arial" w:cs="Arial"/>
        </w:rPr>
      </w:pPr>
    </w:p>
    <w:p w:rsidR="00E97DC2" w:rsidRDefault="00E97DC2" w:rsidP="00E97DC2">
      <w:pPr>
        <w:pStyle w:val="ListParagraph"/>
        <w:numPr>
          <w:ilvl w:val="0"/>
          <w:numId w:val="27"/>
        </w:numPr>
        <w:spacing w:after="240"/>
        <w:jc w:val="both"/>
        <w:rPr>
          <w:rFonts w:ascii="Arial" w:hAnsi="Arial" w:cs="Arial"/>
          <w:color w:val="000000"/>
        </w:rPr>
      </w:pPr>
      <w:r>
        <w:rPr>
          <w:rFonts w:ascii="Arial" w:hAnsi="Arial" w:cs="Arial"/>
          <w:b/>
          <w:color w:val="000000"/>
        </w:rPr>
        <w:t>Onora Lien</w:t>
      </w:r>
      <w:r>
        <w:rPr>
          <w:rFonts w:ascii="Arial" w:hAnsi="Arial" w:cs="Arial"/>
          <w:color w:val="000000"/>
        </w:rPr>
        <w:t xml:space="preserve"> is the executive director of the Northwest Healthcare Response Network,</w:t>
      </w:r>
      <w:r w:rsidRPr="00E97DC2">
        <w:t xml:space="preserve"> </w:t>
      </w:r>
      <w:r w:rsidRPr="00E97DC2">
        <w:rPr>
          <w:rFonts w:ascii="Arial" w:hAnsi="Arial" w:cs="Arial"/>
          <w:color w:val="000000"/>
        </w:rPr>
        <w:t>a collaboration of private and public partners working together to prepare for, respond to, and recover from emergencies</w:t>
      </w:r>
      <w:r>
        <w:rPr>
          <w:rFonts w:ascii="Arial" w:hAnsi="Arial" w:cs="Arial"/>
          <w:color w:val="000000"/>
        </w:rPr>
        <w:t xml:space="preserve">.  </w:t>
      </w:r>
      <w:r w:rsidRPr="00E97DC2">
        <w:rPr>
          <w:rFonts w:ascii="Arial" w:hAnsi="Arial" w:cs="Arial"/>
          <w:color w:val="000000"/>
        </w:rPr>
        <w:t xml:space="preserve">She led the Network’s successful transition from </w:t>
      </w:r>
      <w:r w:rsidR="00CE6361" w:rsidRPr="00E97DC2">
        <w:rPr>
          <w:rFonts w:ascii="Arial" w:hAnsi="Arial" w:cs="Arial"/>
          <w:color w:val="000000"/>
        </w:rPr>
        <w:t>collaboration</w:t>
      </w:r>
      <w:r w:rsidRPr="00E97DC2">
        <w:rPr>
          <w:rFonts w:ascii="Arial" w:hAnsi="Arial" w:cs="Arial"/>
          <w:color w:val="000000"/>
        </w:rPr>
        <w:t xml:space="preserve"> between King and Pierce County health departments to a non-profit emergency preparedness healthcare coalition and public-private partnersh</w:t>
      </w:r>
      <w:r>
        <w:rPr>
          <w:rFonts w:ascii="Arial" w:hAnsi="Arial" w:cs="Arial"/>
          <w:color w:val="000000"/>
        </w:rPr>
        <w:t>ip serving the Puget Sound area.</w:t>
      </w:r>
    </w:p>
    <w:p w:rsidR="00CE6361" w:rsidRDefault="00CE6361" w:rsidP="00CE6361">
      <w:pPr>
        <w:pStyle w:val="ListParagraph"/>
        <w:spacing w:after="240"/>
        <w:jc w:val="both"/>
        <w:rPr>
          <w:rFonts w:ascii="Arial" w:hAnsi="Arial" w:cs="Arial"/>
          <w:color w:val="000000"/>
        </w:rPr>
      </w:pPr>
    </w:p>
    <w:p w:rsidR="00CE6361" w:rsidRDefault="00E97DC2" w:rsidP="00CE6361">
      <w:pPr>
        <w:pStyle w:val="ListParagraph"/>
        <w:numPr>
          <w:ilvl w:val="0"/>
          <w:numId w:val="27"/>
        </w:numPr>
        <w:spacing w:after="240"/>
        <w:jc w:val="both"/>
        <w:rPr>
          <w:rFonts w:ascii="Arial" w:hAnsi="Arial" w:cs="Arial"/>
          <w:color w:val="000000"/>
        </w:rPr>
      </w:pPr>
      <w:r>
        <w:rPr>
          <w:rFonts w:ascii="Arial" w:hAnsi="Arial" w:cs="Arial"/>
          <w:b/>
          <w:color w:val="000000"/>
        </w:rPr>
        <w:t>Allison Jaffe-Doty</w:t>
      </w:r>
      <w:r>
        <w:rPr>
          <w:rFonts w:ascii="Arial" w:hAnsi="Arial" w:cs="Arial"/>
          <w:color w:val="000000"/>
        </w:rPr>
        <w:t xml:space="preserve"> is certified emergency manager working in </w:t>
      </w:r>
      <w:r w:rsidRPr="00E97DC2">
        <w:rPr>
          <w:rFonts w:ascii="Arial" w:hAnsi="Arial" w:cs="Arial"/>
          <w:color w:val="000000"/>
        </w:rPr>
        <w:t>Public Health - Seattle &amp; King County</w:t>
      </w:r>
      <w:r>
        <w:rPr>
          <w:rFonts w:ascii="Arial" w:hAnsi="Arial" w:cs="Arial"/>
          <w:color w:val="000000"/>
        </w:rPr>
        <w:t xml:space="preserve">'s Preparedness program. </w:t>
      </w:r>
      <w:r w:rsidR="003009FD">
        <w:rPr>
          <w:rFonts w:ascii="Arial" w:hAnsi="Arial" w:cs="Arial"/>
          <w:color w:val="000000"/>
        </w:rPr>
        <w:t>She o</w:t>
      </w:r>
      <w:r w:rsidR="003009FD" w:rsidRPr="003009FD">
        <w:rPr>
          <w:rFonts w:ascii="Arial" w:hAnsi="Arial" w:cs="Arial"/>
          <w:color w:val="000000"/>
        </w:rPr>
        <w:t>versee</w:t>
      </w:r>
      <w:r w:rsidR="003009FD">
        <w:rPr>
          <w:rFonts w:ascii="Arial" w:hAnsi="Arial" w:cs="Arial"/>
          <w:color w:val="000000"/>
        </w:rPr>
        <w:t>s</w:t>
      </w:r>
      <w:r w:rsidR="003009FD" w:rsidRPr="003009FD">
        <w:rPr>
          <w:rFonts w:ascii="Arial" w:hAnsi="Arial" w:cs="Arial"/>
          <w:color w:val="000000"/>
        </w:rPr>
        <w:t xml:space="preserve"> medical countermeasure dispensing, volunteer management, medical materiel management, and emergency operations coordination. </w:t>
      </w:r>
      <w:r>
        <w:rPr>
          <w:rFonts w:ascii="Arial" w:hAnsi="Arial" w:cs="Arial"/>
          <w:color w:val="000000"/>
        </w:rPr>
        <w:t>She has participated in over 50 local emergency responses and is a published author on preparedness topics.</w:t>
      </w:r>
    </w:p>
    <w:p w:rsidR="00CE6361" w:rsidRPr="00CE6361" w:rsidRDefault="00CE6361" w:rsidP="00CE6361">
      <w:pPr>
        <w:pStyle w:val="ListParagraph"/>
        <w:rPr>
          <w:rFonts w:ascii="Arial" w:hAnsi="Arial" w:cs="Arial"/>
          <w:b/>
          <w:color w:val="000000"/>
        </w:rPr>
      </w:pPr>
    </w:p>
    <w:p w:rsidR="00CE6361" w:rsidRDefault="003009FD" w:rsidP="00CE6361">
      <w:pPr>
        <w:pStyle w:val="ListParagraph"/>
        <w:numPr>
          <w:ilvl w:val="0"/>
          <w:numId w:val="27"/>
        </w:numPr>
        <w:spacing w:after="240"/>
        <w:jc w:val="both"/>
        <w:rPr>
          <w:rFonts w:ascii="Arial" w:hAnsi="Arial" w:cs="Arial"/>
          <w:color w:val="000000"/>
        </w:rPr>
      </w:pPr>
      <w:r w:rsidRPr="00CE6361">
        <w:rPr>
          <w:rFonts w:ascii="Arial" w:hAnsi="Arial" w:cs="Arial"/>
          <w:b/>
          <w:color w:val="000000"/>
        </w:rPr>
        <w:t>Dr. Hong-Wen Charng</w:t>
      </w:r>
      <w:r w:rsidRPr="00CE6361">
        <w:rPr>
          <w:rFonts w:ascii="Arial" w:hAnsi="Arial" w:cs="Arial"/>
          <w:color w:val="000000"/>
        </w:rPr>
        <w:t xml:space="preserve"> volunteers for the Seattle branch of the Buddhist Tzu C</w:t>
      </w:r>
      <w:r w:rsidR="00CE6361">
        <w:rPr>
          <w:rFonts w:ascii="Arial" w:hAnsi="Arial" w:cs="Arial"/>
          <w:color w:val="000000"/>
        </w:rPr>
        <w:t>h</w:t>
      </w:r>
      <w:r w:rsidRPr="00CE6361">
        <w:rPr>
          <w:rFonts w:ascii="Arial" w:hAnsi="Arial" w:cs="Arial"/>
          <w:color w:val="000000"/>
        </w:rPr>
        <w:t xml:space="preserve">i Foundation.  She holds a Masters and PhD in Sociology from the University of Wisconsin-Madison.  Tzu Chi volunteers have </w:t>
      </w:r>
      <w:r w:rsidR="00996CC0" w:rsidRPr="00CE6361">
        <w:rPr>
          <w:rFonts w:ascii="Arial" w:hAnsi="Arial" w:cs="Arial"/>
          <w:color w:val="000000"/>
        </w:rPr>
        <w:t xml:space="preserve">performed disaster relief work in </w:t>
      </w:r>
      <w:r w:rsidRPr="00CE6361">
        <w:rPr>
          <w:rFonts w:ascii="Arial" w:hAnsi="Arial" w:cs="Arial"/>
          <w:color w:val="000000"/>
        </w:rPr>
        <w:t xml:space="preserve">more than 70 countries, helping people regardless of their nationality and religion. </w:t>
      </w:r>
      <w:r w:rsidR="00996CC0" w:rsidRPr="00CE6361">
        <w:rPr>
          <w:rFonts w:ascii="Arial" w:hAnsi="Arial" w:cs="Arial"/>
          <w:color w:val="000000"/>
        </w:rPr>
        <w:t>The Foundation provides need-based financial assistance as well as comfort and emotional support to disaster survivors.</w:t>
      </w:r>
    </w:p>
    <w:p w:rsidR="00CE6361" w:rsidRDefault="00CE6361" w:rsidP="00CE6361">
      <w:r>
        <w:br w:type="page"/>
      </w:r>
    </w:p>
    <w:p w:rsidR="003009FD" w:rsidRDefault="00517226" w:rsidP="00CE6361">
      <w:pPr>
        <w:pStyle w:val="ListParagraph"/>
        <w:numPr>
          <w:ilvl w:val="0"/>
          <w:numId w:val="27"/>
        </w:numPr>
        <w:spacing w:after="240"/>
        <w:jc w:val="both"/>
        <w:rPr>
          <w:rFonts w:ascii="Arial" w:hAnsi="Arial" w:cs="Arial"/>
          <w:color w:val="000000"/>
        </w:rPr>
      </w:pPr>
      <w:r w:rsidRPr="00CE6361">
        <w:rPr>
          <w:rFonts w:ascii="Arial" w:hAnsi="Arial" w:cs="Arial"/>
          <w:color w:val="000000"/>
        </w:rPr>
        <w:lastRenderedPageBreak/>
        <w:t xml:space="preserve">The Honorable </w:t>
      </w:r>
      <w:r w:rsidRPr="00CE6361">
        <w:rPr>
          <w:rFonts w:ascii="Arial" w:hAnsi="Arial" w:cs="Arial"/>
          <w:b/>
          <w:color w:val="000000"/>
        </w:rPr>
        <w:t>Tola Marts</w:t>
      </w:r>
      <w:r w:rsidRPr="00CE6361">
        <w:rPr>
          <w:rFonts w:ascii="Arial" w:hAnsi="Arial" w:cs="Arial"/>
          <w:color w:val="000000"/>
        </w:rPr>
        <w:t xml:space="preserve"> serves on the Issaquah City Council where he is the chair of the City Council's Services and Safety Committee.  He is an Engineering Manager at Intellectual Ventures, where he is involved with emergency management projects for the Bill &amp; Melinda Gates Foundation, the U.S. Centers for Disease Control and Prevention, and both the U.N. World Health Organization and Food and Agriculture Organization.</w:t>
      </w:r>
    </w:p>
    <w:p w:rsidR="00CE6361" w:rsidRPr="00CE6361" w:rsidRDefault="00CE6361" w:rsidP="00CE6361">
      <w:pPr>
        <w:pStyle w:val="ListParagraph"/>
        <w:spacing w:after="240"/>
        <w:jc w:val="both"/>
        <w:rPr>
          <w:rFonts w:ascii="Arial" w:hAnsi="Arial" w:cs="Arial"/>
          <w:color w:val="000000"/>
        </w:rPr>
      </w:pPr>
    </w:p>
    <w:p w:rsidR="00517226" w:rsidRPr="00517226" w:rsidRDefault="00517226" w:rsidP="00517226">
      <w:pPr>
        <w:pStyle w:val="ListParagraph"/>
        <w:numPr>
          <w:ilvl w:val="0"/>
          <w:numId w:val="27"/>
        </w:numPr>
        <w:spacing w:after="240"/>
        <w:jc w:val="both"/>
        <w:rPr>
          <w:rFonts w:ascii="Arial" w:hAnsi="Arial" w:cs="Arial"/>
          <w:color w:val="000000"/>
        </w:rPr>
      </w:pPr>
      <w:r>
        <w:rPr>
          <w:rFonts w:ascii="Arial" w:hAnsi="Arial" w:cs="Arial"/>
          <w:color w:val="000000"/>
        </w:rPr>
        <w:t xml:space="preserve">The Honorable </w:t>
      </w:r>
      <w:r w:rsidRPr="00CE6361">
        <w:rPr>
          <w:rFonts w:ascii="Arial" w:hAnsi="Arial" w:cs="Arial"/>
          <w:b/>
          <w:color w:val="000000"/>
        </w:rPr>
        <w:t>Marianne Klaas</w:t>
      </w:r>
      <w:r>
        <w:rPr>
          <w:rFonts w:ascii="Arial" w:hAnsi="Arial" w:cs="Arial"/>
          <w:color w:val="000000"/>
        </w:rPr>
        <w:t xml:space="preserve"> serves on the Clyde Hill City Council and is the </w:t>
      </w:r>
      <w:r w:rsidRPr="00517226">
        <w:rPr>
          <w:rFonts w:ascii="Arial" w:hAnsi="Arial" w:cs="Arial"/>
          <w:color w:val="000000"/>
        </w:rPr>
        <w:t>Administrative Director for Accreditation, Safety, Injury Management, and Clinical Patient Relati</w:t>
      </w:r>
      <w:r w:rsidR="00CE6361">
        <w:rPr>
          <w:rFonts w:ascii="Arial" w:hAnsi="Arial" w:cs="Arial"/>
          <w:color w:val="000000"/>
        </w:rPr>
        <w:t>ons for Swedish Medical Center</w:t>
      </w:r>
      <w:r>
        <w:rPr>
          <w:rFonts w:ascii="Arial" w:hAnsi="Arial" w:cs="Arial"/>
          <w:color w:val="000000"/>
        </w:rPr>
        <w:t xml:space="preserve">.  She </w:t>
      </w:r>
      <w:r w:rsidR="00CE6361">
        <w:rPr>
          <w:rFonts w:ascii="Arial" w:hAnsi="Arial" w:cs="Arial"/>
          <w:color w:val="000000"/>
        </w:rPr>
        <w:t>p</w:t>
      </w:r>
      <w:r>
        <w:rPr>
          <w:rFonts w:ascii="Arial" w:hAnsi="Arial" w:cs="Arial"/>
          <w:color w:val="000000"/>
        </w:rPr>
        <w:t>articipates on the Hospital Incident Command System, a structured program to manage all emergencies. She is the</w:t>
      </w:r>
      <w:r w:rsidRPr="00517226">
        <w:rPr>
          <w:rFonts w:ascii="Arial" w:hAnsi="Arial" w:cs="Arial"/>
          <w:color w:val="000000"/>
        </w:rPr>
        <w:t xml:space="preserve"> past President and current Secretary of the Washington State Healthcare Safety Council, a volunteer organization serving healthcare safety professionals.</w:t>
      </w:r>
    </w:p>
    <w:p w:rsidR="00C25EB9" w:rsidRPr="00B635CA" w:rsidRDefault="00C25EB9" w:rsidP="00142B5D">
      <w:pPr>
        <w:jc w:val="both"/>
        <w:rPr>
          <w:rFonts w:ascii="Arial" w:hAnsi="Arial" w:cs="Arial"/>
          <w:color w:val="000000"/>
        </w:rPr>
      </w:pPr>
    </w:p>
    <w:p w:rsidR="006E2802" w:rsidRPr="00B635CA" w:rsidRDefault="006E2802" w:rsidP="009F2179">
      <w:pPr>
        <w:spacing w:after="240"/>
        <w:jc w:val="both"/>
        <w:rPr>
          <w:rFonts w:ascii="Arial" w:hAnsi="Arial" w:cs="Arial"/>
          <w:b/>
          <w:color w:val="000000"/>
          <w:u w:val="single"/>
        </w:rPr>
      </w:pPr>
      <w:r w:rsidRPr="00B635CA">
        <w:rPr>
          <w:rFonts w:ascii="Arial" w:hAnsi="Arial" w:cs="Arial"/>
          <w:b/>
          <w:color w:val="000000"/>
          <w:u w:val="single"/>
        </w:rPr>
        <w:t>ATTACHMENTS</w:t>
      </w:r>
    </w:p>
    <w:p w:rsidR="00FD43F7" w:rsidRPr="00363B6C" w:rsidRDefault="00FD43F7" w:rsidP="00FD43F7">
      <w:pPr>
        <w:tabs>
          <w:tab w:val="left" w:pos="810"/>
        </w:tabs>
        <w:spacing w:before="240" w:after="240"/>
        <w:ind w:left="806" w:hanging="446"/>
        <w:jc w:val="both"/>
        <w:rPr>
          <w:rFonts w:ascii="Arial" w:hAnsi="Arial" w:cs="Arial"/>
          <w:color w:val="000000"/>
        </w:rPr>
      </w:pPr>
      <w:r w:rsidRPr="00363B6C">
        <w:rPr>
          <w:rFonts w:ascii="Arial" w:hAnsi="Arial" w:cs="Arial"/>
          <w:color w:val="000000"/>
        </w:rPr>
        <w:t>Proposed Motions</w:t>
      </w:r>
      <w:r w:rsidR="00363B6C" w:rsidRPr="00363B6C">
        <w:rPr>
          <w:rFonts w:ascii="Arial" w:hAnsi="Arial" w:cs="Arial"/>
          <w:color w:val="000000"/>
        </w:rPr>
        <w:t xml:space="preserve"> (attachments available upon request</w:t>
      </w:r>
      <w:r w:rsidR="00BD1F4A" w:rsidRPr="00363B6C">
        <w:rPr>
          <w:rFonts w:ascii="Arial" w:hAnsi="Arial" w:cs="Arial"/>
          <w:color w:val="000000"/>
        </w:rPr>
        <w:t>)</w:t>
      </w:r>
    </w:p>
    <w:p w:rsidR="00E97DC2" w:rsidRPr="00E97DC2" w:rsidRDefault="00E97DC2" w:rsidP="00E97DC2">
      <w:pPr>
        <w:numPr>
          <w:ilvl w:val="0"/>
          <w:numId w:val="23"/>
        </w:numPr>
        <w:tabs>
          <w:tab w:val="left" w:pos="810"/>
        </w:tabs>
        <w:jc w:val="both"/>
        <w:rPr>
          <w:rFonts w:ascii="Arial" w:hAnsi="Arial" w:cs="Arial"/>
          <w:color w:val="000000"/>
        </w:rPr>
      </w:pPr>
      <w:r w:rsidRPr="00E97DC2">
        <w:rPr>
          <w:rFonts w:ascii="Arial" w:hAnsi="Arial" w:cs="Arial"/>
          <w:color w:val="000000"/>
        </w:rPr>
        <w:t>2015-0295</w:t>
      </w:r>
      <w:r>
        <w:rPr>
          <w:rFonts w:ascii="Arial" w:hAnsi="Arial" w:cs="Arial"/>
          <w:color w:val="000000"/>
        </w:rPr>
        <w:t xml:space="preserve"> (Onora Lien)</w:t>
      </w:r>
    </w:p>
    <w:p w:rsidR="00E97DC2" w:rsidRPr="00E97DC2" w:rsidRDefault="00E97DC2" w:rsidP="00E97DC2">
      <w:pPr>
        <w:numPr>
          <w:ilvl w:val="0"/>
          <w:numId w:val="23"/>
        </w:numPr>
        <w:tabs>
          <w:tab w:val="left" w:pos="810"/>
        </w:tabs>
        <w:jc w:val="both"/>
        <w:rPr>
          <w:rFonts w:ascii="Arial" w:hAnsi="Arial" w:cs="Arial"/>
          <w:color w:val="000000"/>
        </w:rPr>
      </w:pPr>
      <w:r w:rsidRPr="00E97DC2">
        <w:rPr>
          <w:rFonts w:ascii="Arial" w:hAnsi="Arial" w:cs="Arial"/>
          <w:color w:val="000000"/>
        </w:rPr>
        <w:t>2015-0311</w:t>
      </w:r>
      <w:r>
        <w:rPr>
          <w:rFonts w:ascii="Arial" w:hAnsi="Arial" w:cs="Arial"/>
          <w:color w:val="000000"/>
        </w:rPr>
        <w:t xml:space="preserve"> (Allison Jaffe-Doty)</w:t>
      </w:r>
    </w:p>
    <w:p w:rsidR="00E97DC2" w:rsidRPr="00E97DC2" w:rsidRDefault="00E97DC2" w:rsidP="00E97DC2">
      <w:pPr>
        <w:numPr>
          <w:ilvl w:val="0"/>
          <w:numId w:val="23"/>
        </w:numPr>
        <w:tabs>
          <w:tab w:val="left" w:pos="810"/>
        </w:tabs>
        <w:jc w:val="both"/>
        <w:rPr>
          <w:rFonts w:ascii="Arial" w:hAnsi="Arial" w:cs="Arial"/>
          <w:color w:val="000000"/>
        </w:rPr>
      </w:pPr>
      <w:r w:rsidRPr="00E97DC2">
        <w:rPr>
          <w:rFonts w:ascii="Arial" w:hAnsi="Arial" w:cs="Arial"/>
          <w:color w:val="000000"/>
        </w:rPr>
        <w:t>2015-0312</w:t>
      </w:r>
      <w:r>
        <w:rPr>
          <w:rFonts w:ascii="Arial" w:hAnsi="Arial" w:cs="Arial"/>
          <w:color w:val="000000"/>
        </w:rPr>
        <w:t xml:space="preserve"> (Hong-Wen Charng)</w:t>
      </w:r>
    </w:p>
    <w:p w:rsidR="00E97DC2" w:rsidRPr="00E97DC2" w:rsidRDefault="00E97DC2" w:rsidP="00E97DC2">
      <w:pPr>
        <w:numPr>
          <w:ilvl w:val="0"/>
          <w:numId w:val="23"/>
        </w:numPr>
        <w:tabs>
          <w:tab w:val="left" w:pos="810"/>
        </w:tabs>
        <w:jc w:val="both"/>
        <w:rPr>
          <w:rFonts w:ascii="Arial" w:hAnsi="Arial" w:cs="Arial"/>
          <w:color w:val="000000"/>
        </w:rPr>
      </w:pPr>
      <w:r w:rsidRPr="00E97DC2">
        <w:rPr>
          <w:rFonts w:ascii="Arial" w:hAnsi="Arial" w:cs="Arial"/>
          <w:color w:val="000000"/>
        </w:rPr>
        <w:t>2015-0318</w:t>
      </w:r>
      <w:r>
        <w:rPr>
          <w:rFonts w:ascii="Arial" w:hAnsi="Arial" w:cs="Arial"/>
          <w:color w:val="000000"/>
        </w:rPr>
        <w:t xml:space="preserve"> (Hon. Tola Marts)</w:t>
      </w:r>
    </w:p>
    <w:p w:rsidR="00E97DC2" w:rsidRDefault="00E97DC2" w:rsidP="00E97DC2">
      <w:pPr>
        <w:numPr>
          <w:ilvl w:val="0"/>
          <w:numId w:val="23"/>
        </w:numPr>
        <w:tabs>
          <w:tab w:val="left" w:pos="810"/>
        </w:tabs>
        <w:jc w:val="both"/>
        <w:rPr>
          <w:rFonts w:ascii="Arial" w:hAnsi="Arial" w:cs="Arial"/>
          <w:color w:val="000000"/>
        </w:rPr>
      </w:pPr>
      <w:r w:rsidRPr="00E97DC2">
        <w:rPr>
          <w:rFonts w:ascii="Arial" w:hAnsi="Arial" w:cs="Arial"/>
          <w:color w:val="000000"/>
        </w:rPr>
        <w:t>2015-0319</w:t>
      </w:r>
      <w:r>
        <w:rPr>
          <w:rFonts w:ascii="Arial" w:hAnsi="Arial" w:cs="Arial"/>
          <w:color w:val="000000"/>
        </w:rPr>
        <w:t xml:space="preserve"> (Hon. Marianne Klaas)</w:t>
      </w:r>
    </w:p>
    <w:p w:rsidR="00363B6C" w:rsidRDefault="009E1B4B" w:rsidP="00E97DC2">
      <w:pPr>
        <w:numPr>
          <w:ilvl w:val="0"/>
          <w:numId w:val="23"/>
        </w:numPr>
        <w:tabs>
          <w:tab w:val="left" w:pos="810"/>
        </w:tabs>
        <w:jc w:val="both"/>
        <w:rPr>
          <w:rFonts w:ascii="Arial" w:hAnsi="Arial" w:cs="Arial"/>
          <w:color w:val="000000"/>
        </w:rPr>
      </w:pPr>
      <w:r>
        <w:rPr>
          <w:rFonts w:ascii="Arial" w:hAnsi="Arial" w:cs="Arial"/>
          <w:color w:val="000000"/>
        </w:rPr>
        <w:t>Executive Transmittal Letter</w:t>
      </w:r>
    </w:p>
    <w:p w:rsidR="003A71B4" w:rsidRPr="00B635CA" w:rsidRDefault="003A71B4" w:rsidP="003A71B4">
      <w:pPr>
        <w:pStyle w:val="ColorfulList-Accent11"/>
        <w:rPr>
          <w:color w:val="000000"/>
          <w:sz w:val="18"/>
          <w:szCs w:val="18"/>
        </w:rPr>
      </w:pPr>
    </w:p>
    <w:sectPr w:rsidR="003A71B4" w:rsidRPr="00B635CA" w:rsidSect="001A3425">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D4B" w:rsidRDefault="00E04D4B">
      <w:r>
        <w:separator/>
      </w:r>
    </w:p>
  </w:endnote>
  <w:endnote w:type="continuationSeparator" w:id="0">
    <w:p w:rsidR="00E04D4B" w:rsidRDefault="00E0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F3" w:rsidRDefault="00AD1EF3"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D4B" w:rsidRDefault="00E04D4B">
      <w:r>
        <w:separator/>
      </w:r>
    </w:p>
  </w:footnote>
  <w:footnote w:type="continuationSeparator" w:id="0">
    <w:p w:rsidR="00E04D4B" w:rsidRDefault="00E04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F3" w:rsidRDefault="00A91979" w:rsidP="006436CB">
    <w:pPr>
      <w:jc w:val="center"/>
    </w:pPr>
    <w:r>
      <w:rPr>
        <w:noProof/>
      </w:rPr>
      <w:drawing>
        <wp:inline distT="0" distB="0" distL="0" distR="0" wp14:anchorId="6D5810B7" wp14:editId="66863C88">
          <wp:extent cx="1009650" cy="717550"/>
          <wp:effectExtent l="0" t="0" r="6350" b="0"/>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17550"/>
                  </a:xfrm>
                  <a:prstGeom prst="rect">
                    <a:avLst/>
                  </a:prstGeom>
                  <a:noFill/>
                  <a:ln>
                    <a:noFill/>
                  </a:ln>
                </pic:spPr>
              </pic:pic>
            </a:graphicData>
          </a:graphic>
        </wp:inline>
      </w:drawing>
    </w:r>
  </w:p>
  <w:p w:rsidR="00AD1EF3" w:rsidRPr="00683BD4" w:rsidRDefault="00AD1EF3" w:rsidP="001A3425">
    <w:pPr>
      <w:jc w:val="center"/>
      <w:rPr>
        <w:rFonts w:ascii="Arial" w:hAnsi="Arial"/>
        <w:b/>
        <w:sz w:val="28"/>
        <w:szCs w:val="22"/>
      </w:rPr>
    </w:pPr>
    <w:r w:rsidRPr="00683BD4">
      <w:rPr>
        <w:rFonts w:ascii="Arial" w:hAnsi="Arial"/>
        <w:b/>
        <w:sz w:val="28"/>
        <w:szCs w:val="22"/>
      </w:rPr>
      <w:t>Metropolitan King County Council</w:t>
    </w:r>
  </w:p>
  <w:p w:rsidR="00AD1EF3" w:rsidRPr="00683BD4" w:rsidRDefault="00AD1EF3" w:rsidP="001A3425">
    <w:pPr>
      <w:jc w:val="center"/>
      <w:rPr>
        <w:rFonts w:ascii="Arial" w:hAnsi="Arial" w:cs="Arial"/>
        <w:b/>
        <w:sz w:val="26"/>
        <w:szCs w:val="26"/>
      </w:rPr>
    </w:pPr>
    <w:r w:rsidRPr="00683BD4">
      <w:rPr>
        <w:rFonts w:ascii="Arial" w:hAnsi="Arial" w:cs="Arial"/>
        <w:b/>
        <w:sz w:val="26"/>
        <w:szCs w:val="26"/>
      </w:rPr>
      <w:t>Law, Justice, Health and Human Services Committee</w:t>
    </w:r>
  </w:p>
  <w:p w:rsidR="00AD1EF3" w:rsidRDefault="00AD1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A013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15B38"/>
    <w:multiLevelType w:val="hybridMultilevel"/>
    <w:tmpl w:val="07465EDE"/>
    <w:lvl w:ilvl="0" w:tplc="DB5A86D4">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2D30283"/>
    <w:multiLevelType w:val="hybridMultilevel"/>
    <w:tmpl w:val="6DBC5D34"/>
    <w:lvl w:ilvl="0" w:tplc="2AE08CC0">
      <w:start w:val="1"/>
      <w:numFmt w:val="decimal"/>
      <w:lvlText w:val="%1."/>
      <w:lvlJc w:val="left"/>
      <w:pPr>
        <w:tabs>
          <w:tab w:val="num" w:pos="1660"/>
        </w:tabs>
        <w:ind w:left="1660" w:hanging="94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5F11DC7"/>
    <w:multiLevelType w:val="hybridMultilevel"/>
    <w:tmpl w:val="8BD6271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EF3480"/>
    <w:multiLevelType w:val="hybridMultilevel"/>
    <w:tmpl w:val="7D3E4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E471A"/>
    <w:multiLevelType w:val="hybridMultilevel"/>
    <w:tmpl w:val="FE5A9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6076DD"/>
    <w:multiLevelType w:val="hybridMultilevel"/>
    <w:tmpl w:val="B44402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117579FE"/>
    <w:multiLevelType w:val="hybridMultilevel"/>
    <w:tmpl w:val="8CF4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471F5"/>
    <w:multiLevelType w:val="hybridMultilevel"/>
    <w:tmpl w:val="34CA73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E7645"/>
    <w:multiLevelType w:val="hybridMultilevel"/>
    <w:tmpl w:val="2E90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B13D1"/>
    <w:multiLevelType w:val="multilevel"/>
    <w:tmpl w:val="D8F81EB0"/>
    <w:lvl w:ilvl="0">
      <w:start w:val="1"/>
      <w:numFmt w:val="decimal"/>
      <w:lvlText w:val="%1."/>
      <w:lvlJc w:val="left"/>
      <w:pPr>
        <w:tabs>
          <w:tab w:val="num" w:pos="2520"/>
        </w:tabs>
        <w:ind w:left="252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15:restartNumberingAfterBreak="0">
    <w:nsid w:val="2E04154C"/>
    <w:multiLevelType w:val="hybridMultilevel"/>
    <w:tmpl w:val="922C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51E50"/>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62A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315EB8"/>
    <w:multiLevelType w:val="hybridMultilevel"/>
    <w:tmpl w:val="1DE8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35BDE"/>
    <w:multiLevelType w:val="hybridMultilevel"/>
    <w:tmpl w:val="46CC62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6C157D"/>
    <w:multiLevelType w:val="hybridMultilevel"/>
    <w:tmpl w:val="163AF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5118D9"/>
    <w:multiLevelType w:val="hybridMultilevel"/>
    <w:tmpl w:val="DC787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E320C9A"/>
    <w:multiLevelType w:val="hybridMultilevel"/>
    <w:tmpl w:val="420E6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6546E4"/>
    <w:multiLevelType w:val="hybridMultilevel"/>
    <w:tmpl w:val="B43E602E"/>
    <w:lvl w:ilvl="0" w:tplc="0409000F">
      <w:start w:val="1"/>
      <w:numFmt w:val="decimal"/>
      <w:lvlText w:val="%1."/>
      <w:lvlJc w:val="left"/>
      <w:pPr>
        <w:tabs>
          <w:tab w:val="num" w:pos="2520"/>
        </w:tabs>
        <w:ind w:left="2520" w:hanging="360"/>
      </w:pPr>
    </w:lvl>
    <w:lvl w:ilvl="1" w:tplc="CE6A70EA">
      <w:start w:val="1"/>
      <w:numFmt w:val="decimal"/>
      <w:lvlText w:val="%2."/>
      <w:lvlJc w:val="left"/>
      <w:pPr>
        <w:tabs>
          <w:tab w:val="num" w:pos="2232"/>
        </w:tabs>
        <w:ind w:left="2232" w:hanging="432"/>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3EE08CC"/>
    <w:multiLevelType w:val="hybridMultilevel"/>
    <w:tmpl w:val="3B14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ED73E7"/>
    <w:multiLevelType w:val="hybridMultilevel"/>
    <w:tmpl w:val="7D3E4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B67241"/>
    <w:multiLevelType w:val="hybridMultilevel"/>
    <w:tmpl w:val="074AD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766411"/>
    <w:multiLevelType w:val="hybridMultilevel"/>
    <w:tmpl w:val="F4D2C3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314991"/>
    <w:multiLevelType w:val="hybridMultilevel"/>
    <w:tmpl w:val="EEBAE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DA2293"/>
    <w:multiLevelType w:val="hybridMultilevel"/>
    <w:tmpl w:val="359298DC"/>
    <w:lvl w:ilvl="0" w:tplc="2AE08CC0">
      <w:start w:val="1"/>
      <w:numFmt w:val="decimal"/>
      <w:lvlText w:val="%1."/>
      <w:lvlJc w:val="left"/>
      <w:pPr>
        <w:tabs>
          <w:tab w:val="num" w:pos="1660"/>
        </w:tabs>
        <w:ind w:left="1660" w:hanging="9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7" w15:restartNumberingAfterBreak="0">
    <w:nsid w:val="77FF4C88"/>
    <w:multiLevelType w:val="hybridMultilevel"/>
    <w:tmpl w:val="93083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681D31"/>
    <w:multiLevelType w:val="hybridMultilevel"/>
    <w:tmpl w:val="220A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6"/>
  </w:num>
  <w:num w:numId="4">
    <w:abstractNumId w:val="3"/>
  </w:num>
  <w:num w:numId="5">
    <w:abstractNumId w:val="20"/>
  </w:num>
  <w:num w:numId="6">
    <w:abstractNumId w:val="11"/>
  </w:num>
  <w:num w:numId="7">
    <w:abstractNumId w:val="2"/>
  </w:num>
  <w:num w:numId="8">
    <w:abstractNumId w:val="24"/>
  </w:num>
  <w:num w:numId="9">
    <w:abstractNumId w:val="23"/>
  </w:num>
  <w:num w:numId="10">
    <w:abstractNumId w:val="22"/>
  </w:num>
  <w:num w:numId="11">
    <w:abstractNumId w:val="13"/>
  </w:num>
  <w:num w:numId="12">
    <w:abstractNumId w:val="8"/>
  </w:num>
  <w:num w:numId="13">
    <w:abstractNumId w:val="15"/>
  </w:num>
  <w:num w:numId="14">
    <w:abstractNumId w:val="27"/>
  </w:num>
  <w:num w:numId="15">
    <w:abstractNumId w:val="0"/>
  </w:num>
  <w:num w:numId="16">
    <w:abstractNumId w:val="25"/>
  </w:num>
  <w:num w:numId="17">
    <w:abstractNumId w:val="16"/>
  </w:num>
  <w:num w:numId="18">
    <w:abstractNumId w:val="10"/>
  </w:num>
  <w:num w:numId="19">
    <w:abstractNumId w:val="19"/>
  </w:num>
  <w:num w:numId="20">
    <w:abstractNumId w:val="21"/>
  </w:num>
  <w:num w:numId="21">
    <w:abstractNumId w:val="17"/>
  </w:num>
  <w:num w:numId="22">
    <w:abstractNumId w:val="1"/>
  </w:num>
  <w:num w:numId="23">
    <w:abstractNumId w:val="5"/>
  </w:num>
  <w:num w:numId="24">
    <w:abstractNumId w:val="6"/>
  </w:num>
  <w:num w:numId="25">
    <w:abstractNumId w:val="12"/>
  </w:num>
  <w:num w:numId="26">
    <w:abstractNumId w:val="4"/>
  </w:num>
  <w:num w:numId="27">
    <w:abstractNumId w:val="28"/>
  </w:num>
  <w:num w:numId="28">
    <w:abstractNumId w:val="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33"/>
    <w:rsid w:val="000129BA"/>
    <w:rsid w:val="00020C0F"/>
    <w:rsid w:val="00030820"/>
    <w:rsid w:val="00036958"/>
    <w:rsid w:val="00051233"/>
    <w:rsid w:val="00053A14"/>
    <w:rsid w:val="000543A9"/>
    <w:rsid w:val="00054DB8"/>
    <w:rsid w:val="00056D0D"/>
    <w:rsid w:val="0007054F"/>
    <w:rsid w:val="00091101"/>
    <w:rsid w:val="00091445"/>
    <w:rsid w:val="00096937"/>
    <w:rsid w:val="000B53F7"/>
    <w:rsid w:val="000C1E4A"/>
    <w:rsid w:val="000D1480"/>
    <w:rsid w:val="000D23F4"/>
    <w:rsid w:val="000D2B56"/>
    <w:rsid w:val="000F2DCE"/>
    <w:rsid w:val="000F66AA"/>
    <w:rsid w:val="001171C0"/>
    <w:rsid w:val="00117912"/>
    <w:rsid w:val="001342D1"/>
    <w:rsid w:val="00142B5D"/>
    <w:rsid w:val="00146285"/>
    <w:rsid w:val="00150E8D"/>
    <w:rsid w:val="0017449A"/>
    <w:rsid w:val="00183725"/>
    <w:rsid w:val="00184E30"/>
    <w:rsid w:val="00193117"/>
    <w:rsid w:val="001A3425"/>
    <w:rsid w:val="001B2AF0"/>
    <w:rsid w:val="001B4C49"/>
    <w:rsid w:val="001B60C1"/>
    <w:rsid w:val="001D233E"/>
    <w:rsid w:val="001D2515"/>
    <w:rsid w:val="001E0DD1"/>
    <w:rsid w:val="001E2B99"/>
    <w:rsid w:val="001F38EA"/>
    <w:rsid w:val="00203E1D"/>
    <w:rsid w:val="00210238"/>
    <w:rsid w:val="00216242"/>
    <w:rsid w:val="002179AE"/>
    <w:rsid w:val="002272B6"/>
    <w:rsid w:val="00232421"/>
    <w:rsid w:val="002431DE"/>
    <w:rsid w:val="00250B0D"/>
    <w:rsid w:val="0025556F"/>
    <w:rsid w:val="00267AEB"/>
    <w:rsid w:val="0027310B"/>
    <w:rsid w:val="0029219D"/>
    <w:rsid w:val="002B2DB7"/>
    <w:rsid w:val="002B37F9"/>
    <w:rsid w:val="002B5CB2"/>
    <w:rsid w:val="002E1760"/>
    <w:rsid w:val="002F4BE7"/>
    <w:rsid w:val="003009FD"/>
    <w:rsid w:val="00304D8B"/>
    <w:rsid w:val="00310C27"/>
    <w:rsid w:val="003132D6"/>
    <w:rsid w:val="00341518"/>
    <w:rsid w:val="003427E3"/>
    <w:rsid w:val="00343576"/>
    <w:rsid w:val="00363B6C"/>
    <w:rsid w:val="00366F14"/>
    <w:rsid w:val="00376C47"/>
    <w:rsid w:val="003A2E06"/>
    <w:rsid w:val="003A71B4"/>
    <w:rsid w:val="003A7B66"/>
    <w:rsid w:val="003B03EF"/>
    <w:rsid w:val="003B096E"/>
    <w:rsid w:val="00416748"/>
    <w:rsid w:val="0044217E"/>
    <w:rsid w:val="00444C40"/>
    <w:rsid w:val="00455601"/>
    <w:rsid w:val="0047540D"/>
    <w:rsid w:val="0048510B"/>
    <w:rsid w:val="0049547E"/>
    <w:rsid w:val="004961C7"/>
    <w:rsid w:val="004A1D48"/>
    <w:rsid w:val="004A6146"/>
    <w:rsid w:val="004C05E9"/>
    <w:rsid w:val="004F2D27"/>
    <w:rsid w:val="004F42FB"/>
    <w:rsid w:val="00500B06"/>
    <w:rsid w:val="00503725"/>
    <w:rsid w:val="00513E76"/>
    <w:rsid w:val="00517226"/>
    <w:rsid w:val="0053261F"/>
    <w:rsid w:val="005340AC"/>
    <w:rsid w:val="0055000C"/>
    <w:rsid w:val="00595233"/>
    <w:rsid w:val="005A03BD"/>
    <w:rsid w:val="005A259F"/>
    <w:rsid w:val="005C0BC1"/>
    <w:rsid w:val="005D1A3E"/>
    <w:rsid w:val="005E214F"/>
    <w:rsid w:val="005F61B2"/>
    <w:rsid w:val="00623BE6"/>
    <w:rsid w:val="00636565"/>
    <w:rsid w:val="006436CB"/>
    <w:rsid w:val="00654F0F"/>
    <w:rsid w:val="006554CC"/>
    <w:rsid w:val="00656751"/>
    <w:rsid w:val="00663942"/>
    <w:rsid w:val="006715E9"/>
    <w:rsid w:val="00671BC0"/>
    <w:rsid w:val="00675BA8"/>
    <w:rsid w:val="00682081"/>
    <w:rsid w:val="00682895"/>
    <w:rsid w:val="00683582"/>
    <w:rsid w:val="00683BD4"/>
    <w:rsid w:val="00684FA9"/>
    <w:rsid w:val="00685EE4"/>
    <w:rsid w:val="0068740C"/>
    <w:rsid w:val="00694F0E"/>
    <w:rsid w:val="00697F6F"/>
    <w:rsid w:val="006A26AA"/>
    <w:rsid w:val="006C0916"/>
    <w:rsid w:val="006C3BCC"/>
    <w:rsid w:val="006C64B3"/>
    <w:rsid w:val="006D2EE4"/>
    <w:rsid w:val="006D4E1F"/>
    <w:rsid w:val="006E2802"/>
    <w:rsid w:val="006F7237"/>
    <w:rsid w:val="0071516D"/>
    <w:rsid w:val="00730BB8"/>
    <w:rsid w:val="00735C4E"/>
    <w:rsid w:val="007459AA"/>
    <w:rsid w:val="0075084A"/>
    <w:rsid w:val="00756F7D"/>
    <w:rsid w:val="00765B0D"/>
    <w:rsid w:val="00774FD9"/>
    <w:rsid w:val="00785AC4"/>
    <w:rsid w:val="007A6C0E"/>
    <w:rsid w:val="007B376B"/>
    <w:rsid w:val="007D078B"/>
    <w:rsid w:val="007D651F"/>
    <w:rsid w:val="007E7426"/>
    <w:rsid w:val="007F6E58"/>
    <w:rsid w:val="00803548"/>
    <w:rsid w:val="00804214"/>
    <w:rsid w:val="00847E28"/>
    <w:rsid w:val="008550A2"/>
    <w:rsid w:val="0088160A"/>
    <w:rsid w:val="008857D1"/>
    <w:rsid w:val="00894E74"/>
    <w:rsid w:val="008A2E3B"/>
    <w:rsid w:val="008B560B"/>
    <w:rsid w:val="008D0DA1"/>
    <w:rsid w:val="008D5B52"/>
    <w:rsid w:val="008D6FC5"/>
    <w:rsid w:val="008E29FE"/>
    <w:rsid w:val="008F5ABF"/>
    <w:rsid w:val="00902DE6"/>
    <w:rsid w:val="00920908"/>
    <w:rsid w:val="00923794"/>
    <w:rsid w:val="00927B71"/>
    <w:rsid w:val="00932C1D"/>
    <w:rsid w:val="009349D6"/>
    <w:rsid w:val="009402E7"/>
    <w:rsid w:val="009558F2"/>
    <w:rsid w:val="00955CCF"/>
    <w:rsid w:val="009628B3"/>
    <w:rsid w:val="009835F4"/>
    <w:rsid w:val="00985AB8"/>
    <w:rsid w:val="00996CC0"/>
    <w:rsid w:val="009A2CA5"/>
    <w:rsid w:val="009B3FB1"/>
    <w:rsid w:val="009C50F3"/>
    <w:rsid w:val="009C5727"/>
    <w:rsid w:val="009E1B4B"/>
    <w:rsid w:val="009E5101"/>
    <w:rsid w:val="009F2179"/>
    <w:rsid w:val="009F4B5B"/>
    <w:rsid w:val="009F7690"/>
    <w:rsid w:val="00A02088"/>
    <w:rsid w:val="00A10AA6"/>
    <w:rsid w:val="00A1288E"/>
    <w:rsid w:val="00A25409"/>
    <w:rsid w:val="00A428D9"/>
    <w:rsid w:val="00A50DD3"/>
    <w:rsid w:val="00A53445"/>
    <w:rsid w:val="00A628A7"/>
    <w:rsid w:val="00A63559"/>
    <w:rsid w:val="00A91979"/>
    <w:rsid w:val="00A93C47"/>
    <w:rsid w:val="00A9795F"/>
    <w:rsid w:val="00AA4EA3"/>
    <w:rsid w:val="00AD1EF3"/>
    <w:rsid w:val="00AF0AA2"/>
    <w:rsid w:val="00AF3F27"/>
    <w:rsid w:val="00AF7A0E"/>
    <w:rsid w:val="00B05B8F"/>
    <w:rsid w:val="00B14969"/>
    <w:rsid w:val="00B32636"/>
    <w:rsid w:val="00B34BA1"/>
    <w:rsid w:val="00B541A0"/>
    <w:rsid w:val="00B635CA"/>
    <w:rsid w:val="00B842A1"/>
    <w:rsid w:val="00B8447E"/>
    <w:rsid w:val="00B85E7C"/>
    <w:rsid w:val="00B92AA5"/>
    <w:rsid w:val="00B955A6"/>
    <w:rsid w:val="00B974EA"/>
    <w:rsid w:val="00BA0872"/>
    <w:rsid w:val="00BB2E2D"/>
    <w:rsid w:val="00BD1F4A"/>
    <w:rsid w:val="00BD6C5C"/>
    <w:rsid w:val="00C11AC6"/>
    <w:rsid w:val="00C1239A"/>
    <w:rsid w:val="00C25EB9"/>
    <w:rsid w:val="00C30A5A"/>
    <w:rsid w:val="00C30B80"/>
    <w:rsid w:val="00C34FB4"/>
    <w:rsid w:val="00C42FC8"/>
    <w:rsid w:val="00C65457"/>
    <w:rsid w:val="00CE6361"/>
    <w:rsid w:val="00CF361C"/>
    <w:rsid w:val="00D17FBB"/>
    <w:rsid w:val="00D24E2D"/>
    <w:rsid w:val="00D25723"/>
    <w:rsid w:val="00D30553"/>
    <w:rsid w:val="00D36685"/>
    <w:rsid w:val="00D470A3"/>
    <w:rsid w:val="00D84BDA"/>
    <w:rsid w:val="00DA43FC"/>
    <w:rsid w:val="00DD0DC0"/>
    <w:rsid w:val="00DD42CA"/>
    <w:rsid w:val="00DE4012"/>
    <w:rsid w:val="00DF062C"/>
    <w:rsid w:val="00E04D4B"/>
    <w:rsid w:val="00E178B3"/>
    <w:rsid w:val="00E201AA"/>
    <w:rsid w:val="00E27FE7"/>
    <w:rsid w:val="00E36A03"/>
    <w:rsid w:val="00E57509"/>
    <w:rsid w:val="00E62672"/>
    <w:rsid w:val="00E64484"/>
    <w:rsid w:val="00E65DBA"/>
    <w:rsid w:val="00E97DC2"/>
    <w:rsid w:val="00EA14C6"/>
    <w:rsid w:val="00EB1D6D"/>
    <w:rsid w:val="00EB696F"/>
    <w:rsid w:val="00EC0B8F"/>
    <w:rsid w:val="00EC7DD0"/>
    <w:rsid w:val="00EC7F2B"/>
    <w:rsid w:val="00ED6C65"/>
    <w:rsid w:val="00EE263F"/>
    <w:rsid w:val="00EF5316"/>
    <w:rsid w:val="00F05233"/>
    <w:rsid w:val="00F07E4C"/>
    <w:rsid w:val="00F12B71"/>
    <w:rsid w:val="00F22497"/>
    <w:rsid w:val="00F3508D"/>
    <w:rsid w:val="00F36E31"/>
    <w:rsid w:val="00F83B49"/>
    <w:rsid w:val="00F85377"/>
    <w:rsid w:val="00F87B3B"/>
    <w:rsid w:val="00F96981"/>
    <w:rsid w:val="00FB6633"/>
    <w:rsid w:val="00FD259C"/>
    <w:rsid w:val="00FD43F7"/>
    <w:rsid w:val="00FD5DC8"/>
    <w:rsid w:val="00FE0D94"/>
    <w:rsid w:val="00FF2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85EBC7EE-512C-4411-9B95-F19F8B4C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semiHidden/>
    <w:rsid w:val="00A971C5"/>
    <w:rPr>
      <w:sz w:val="20"/>
      <w:szCs w:val="20"/>
    </w:rPr>
  </w:style>
  <w:style w:type="character" w:styleId="FootnoteReference">
    <w:name w:val="footnote reference"/>
    <w:semiHidden/>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paragraph" w:customStyle="1" w:styleId="ColorfulList-Accent11">
    <w:name w:val="Colorful List - Accent 11"/>
    <w:basedOn w:val="Normal"/>
    <w:uiPriority w:val="34"/>
    <w:qFormat/>
    <w:rsid w:val="003A71B4"/>
    <w:pPr>
      <w:ind w:left="720"/>
    </w:pPr>
    <w:rPr>
      <w:rFonts w:ascii="Calibri" w:eastAsia="Calibri" w:hAnsi="Calibri"/>
      <w:sz w:val="22"/>
      <w:szCs w:val="22"/>
    </w:rPr>
  </w:style>
  <w:style w:type="paragraph" w:styleId="ListParagraph">
    <w:name w:val="List Paragraph"/>
    <w:basedOn w:val="Normal"/>
    <w:uiPriority w:val="34"/>
    <w:qFormat/>
    <w:rsid w:val="00020C0F"/>
    <w:pPr>
      <w:ind w:left="720"/>
      <w:contextualSpacing/>
    </w:pPr>
  </w:style>
  <w:style w:type="paragraph" w:styleId="NoSpacing">
    <w:name w:val="No Spacing"/>
    <w:uiPriority w:val="1"/>
    <w:qFormat/>
    <w:rsid w:val="00E36A03"/>
    <w:rPr>
      <w:rFonts w:ascii="Calibri" w:eastAsia="Calibri" w:hAnsi="Calibri"/>
      <w:sz w:val="22"/>
      <w:szCs w:val="22"/>
    </w:rPr>
  </w:style>
  <w:style w:type="paragraph" w:styleId="NormalWeb">
    <w:name w:val="Normal (Web)"/>
    <w:basedOn w:val="Normal"/>
    <w:uiPriority w:val="99"/>
    <w:semiHidden/>
    <w:unhideWhenUsed/>
    <w:rsid w:val="00304D8B"/>
    <w:pPr>
      <w:spacing w:before="100" w:beforeAutospacing="1" w:after="100" w:afterAutospacing="1"/>
    </w:pPr>
    <w:rPr>
      <w:rFonts w:ascii="Verdana" w:hAnsi="Verdana"/>
    </w:rPr>
  </w:style>
  <w:style w:type="character" w:customStyle="1" w:styleId="refname">
    <w:name w:val="refname"/>
    <w:basedOn w:val="DefaultParagraphFont"/>
    <w:rsid w:val="009F7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6769">
      <w:bodyDiv w:val="1"/>
      <w:marLeft w:val="0"/>
      <w:marRight w:val="0"/>
      <w:marTop w:val="0"/>
      <w:marBottom w:val="0"/>
      <w:divBdr>
        <w:top w:val="none" w:sz="0" w:space="0" w:color="auto"/>
        <w:left w:val="none" w:sz="0" w:space="0" w:color="auto"/>
        <w:bottom w:val="none" w:sz="0" w:space="0" w:color="auto"/>
        <w:right w:val="none" w:sz="0" w:space="0" w:color="auto"/>
      </w:divBdr>
    </w:div>
    <w:div w:id="806701786">
      <w:bodyDiv w:val="1"/>
      <w:marLeft w:val="0"/>
      <w:marRight w:val="0"/>
      <w:marTop w:val="0"/>
      <w:marBottom w:val="0"/>
      <w:divBdr>
        <w:top w:val="none" w:sz="0" w:space="0" w:color="auto"/>
        <w:left w:val="none" w:sz="0" w:space="0" w:color="auto"/>
        <w:bottom w:val="none" w:sz="0" w:space="0" w:color="auto"/>
        <w:right w:val="none" w:sz="0" w:space="0" w:color="auto"/>
      </w:divBdr>
    </w:div>
    <w:div w:id="1224482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2A895-0836-48B5-A56A-C002B0BF6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4549</CharactersWithSpaces>
  <SharedDoc>false</SharedDoc>
  <HLinks>
    <vt:vector size="6" baseType="variant">
      <vt:variant>
        <vt:i4>1703949</vt:i4>
      </vt:variant>
      <vt:variant>
        <vt:i4>15421</vt:i4>
      </vt:variant>
      <vt:variant>
        <vt:i4>1025</vt:i4>
      </vt:variant>
      <vt:variant>
        <vt:i4>1</vt:i4>
      </vt:variant>
      <vt:variant>
        <vt:lpwstr>KClogo_v_b_m2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Mansfield, Janice</dc:creator>
  <cp:lastModifiedBy>Curry, Clifton</cp:lastModifiedBy>
  <cp:revision>3</cp:revision>
  <cp:lastPrinted>2014-07-02T16:57:00Z</cp:lastPrinted>
  <dcterms:created xsi:type="dcterms:W3CDTF">2015-10-22T20:28:00Z</dcterms:created>
  <dcterms:modified xsi:type="dcterms:W3CDTF">2015-10-23T16:41:00Z</dcterms:modified>
</cp:coreProperties>
</file>