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E1" w:rsidRDefault="00B40AE1" w:rsidP="00B40AE1">
      <w:pPr>
        <w:ind w:firstLine="720"/>
        <w:jc w:val="center"/>
      </w:pPr>
      <w:r>
        <w:rPr>
          <w:noProof/>
        </w:rPr>
        <w:drawing>
          <wp:inline distT="0" distB="0" distL="0" distR="0" wp14:anchorId="29E580B5" wp14:editId="648772B3">
            <wp:extent cx="1005840" cy="715010"/>
            <wp:effectExtent l="19050" t="0" r="381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9" cstate="print"/>
                    <a:srcRect/>
                    <a:stretch>
                      <a:fillRect/>
                    </a:stretch>
                  </pic:blipFill>
                  <pic:spPr bwMode="auto">
                    <a:xfrm>
                      <a:off x="0" y="0"/>
                      <a:ext cx="1005840" cy="715010"/>
                    </a:xfrm>
                    <a:prstGeom prst="rect">
                      <a:avLst/>
                    </a:prstGeom>
                    <a:noFill/>
                    <a:ln w="9525">
                      <a:noFill/>
                      <a:miter lim="800000"/>
                      <a:headEnd/>
                      <a:tailEnd/>
                    </a:ln>
                  </pic:spPr>
                </pic:pic>
              </a:graphicData>
            </a:graphic>
          </wp:inline>
        </w:drawing>
      </w:r>
    </w:p>
    <w:p w:rsidR="00B40AE1" w:rsidRPr="003B03EF" w:rsidRDefault="00B40AE1" w:rsidP="00B40AE1">
      <w:pPr>
        <w:jc w:val="center"/>
        <w:rPr>
          <w:rFonts w:ascii="Arial" w:hAnsi="Arial"/>
        </w:rPr>
      </w:pPr>
    </w:p>
    <w:p w:rsidR="00B40AE1" w:rsidRPr="004A1D48" w:rsidRDefault="00B40AE1" w:rsidP="00B40AE1">
      <w:pPr>
        <w:jc w:val="center"/>
        <w:rPr>
          <w:rFonts w:ascii="Verdana" w:hAnsi="Verdana"/>
          <w:b/>
          <w:sz w:val="28"/>
          <w:szCs w:val="28"/>
        </w:rPr>
      </w:pPr>
      <w:r>
        <w:rPr>
          <w:rFonts w:ascii="Verdana" w:hAnsi="Verdana"/>
          <w:b/>
          <w:sz w:val="28"/>
          <w:szCs w:val="28"/>
        </w:rPr>
        <w:t>Committee of the Whole</w:t>
      </w:r>
    </w:p>
    <w:p w:rsidR="00B40AE1" w:rsidRDefault="00B40AE1" w:rsidP="00B40AE1">
      <w:pPr>
        <w:jc w:val="center"/>
        <w:rPr>
          <w:rFonts w:ascii="Elephant" w:hAnsi="Elephant"/>
          <w:sz w:val="32"/>
          <w:szCs w:val="32"/>
        </w:rPr>
      </w:pPr>
    </w:p>
    <w:p w:rsidR="00B40AE1" w:rsidRPr="00F247CB" w:rsidRDefault="00B40AE1" w:rsidP="00B40AE1">
      <w:pPr>
        <w:pStyle w:val="Heading2"/>
        <w:rPr>
          <w:rFonts w:ascii="Arial" w:hAnsi="Arial" w:cs="Arial"/>
          <w:sz w:val="24"/>
        </w:rPr>
      </w:pPr>
      <w:r w:rsidRPr="00F247CB">
        <w:rPr>
          <w:rFonts w:ascii="Arial" w:hAnsi="Arial" w:cs="Arial"/>
          <w:sz w:val="24"/>
        </w:rPr>
        <w:t>STAFF REPORT</w:t>
      </w:r>
    </w:p>
    <w:p w:rsidR="00B40AE1" w:rsidRPr="00F3508D" w:rsidRDefault="00B40AE1" w:rsidP="00B40AE1">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B40AE1" w:rsidRPr="009349D6" w:rsidTr="00351B62">
        <w:trPr>
          <w:trHeight w:val="400"/>
        </w:trPr>
        <w:tc>
          <w:tcPr>
            <w:tcW w:w="1980" w:type="dxa"/>
            <w:tcBorders>
              <w:top w:val="single" w:sz="4" w:space="0" w:color="auto"/>
              <w:left w:val="single" w:sz="4" w:space="0" w:color="auto"/>
              <w:bottom w:val="single" w:sz="4" w:space="0" w:color="auto"/>
              <w:right w:val="single" w:sz="4" w:space="0" w:color="auto"/>
            </w:tcBorders>
          </w:tcPr>
          <w:p w:rsidR="00B40AE1" w:rsidRPr="009349D6" w:rsidRDefault="00B40AE1" w:rsidP="00351B62">
            <w:pPr>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B40AE1" w:rsidRPr="009349D6" w:rsidRDefault="009F0D04" w:rsidP="00351B62">
            <w:pPr>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tcPr>
          <w:p w:rsidR="00B40AE1" w:rsidRPr="009349D6" w:rsidRDefault="00B40AE1" w:rsidP="00351B62">
            <w:pPr>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B40AE1" w:rsidRPr="009349D6" w:rsidRDefault="00B40AE1" w:rsidP="00351B62">
            <w:pPr>
              <w:rPr>
                <w:rFonts w:ascii="Arial" w:hAnsi="Arial" w:cs="Arial"/>
              </w:rPr>
            </w:pPr>
            <w:r>
              <w:rPr>
                <w:rFonts w:ascii="Arial" w:hAnsi="Arial" w:cs="Arial"/>
              </w:rPr>
              <w:t>Rick Bautista</w:t>
            </w:r>
          </w:p>
        </w:tc>
      </w:tr>
      <w:tr w:rsidR="00B40AE1" w:rsidRPr="009349D6" w:rsidTr="00351B62">
        <w:trPr>
          <w:trHeight w:val="400"/>
        </w:trPr>
        <w:tc>
          <w:tcPr>
            <w:tcW w:w="1980" w:type="dxa"/>
            <w:tcBorders>
              <w:top w:val="single" w:sz="4" w:space="0" w:color="auto"/>
              <w:left w:val="single" w:sz="4" w:space="0" w:color="auto"/>
              <w:bottom w:val="single" w:sz="4" w:space="0" w:color="auto"/>
              <w:right w:val="single" w:sz="4" w:space="0" w:color="auto"/>
            </w:tcBorders>
          </w:tcPr>
          <w:p w:rsidR="00B40AE1" w:rsidRPr="009349D6" w:rsidRDefault="00B40AE1" w:rsidP="00351B62">
            <w:pPr>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B40AE1" w:rsidRPr="009349D6" w:rsidRDefault="00B40AE1" w:rsidP="00351B62">
            <w:pPr>
              <w:tabs>
                <w:tab w:val="left" w:pos="1692"/>
              </w:tabs>
              <w:rPr>
                <w:rFonts w:ascii="Arial" w:hAnsi="Arial" w:cs="Arial"/>
              </w:rPr>
            </w:pPr>
            <w:r>
              <w:rPr>
                <w:rFonts w:ascii="Arial" w:hAnsi="Arial" w:cs="Arial"/>
              </w:rPr>
              <w:t>2013-0419</w:t>
            </w:r>
          </w:p>
        </w:tc>
        <w:tc>
          <w:tcPr>
            <w:tcW w:w="1170" w:type="dxa"/>
            <w:tcBorders>
              <w:top w:val="single" w:sz="4" w:space="0" w:color="auto"/>
              <w:left w:val="single" w:sz="4" w:space="0" w:color="auto"/>
              <w:bottom w:val="single" w:sz="4" w:space="0" w:color="auto"/>
              <w:right w:val="single" w:sz="4" w:space="0" w:color="auto"/>
            </w:tcBorders>
          </w:tcPr>
          <w:p w:rsidR="00B40AE1" w:rsidRPr="009349D6" w:rsidRDefault="00B40AE1" w:rsidP="00351B62">
            <w:pPr>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B40AE1" w:rsidRPr="009349D6" w:rsidRDefault="00987A4F" w:rsidP="00987A4F">
            <w:pPr>
              <w:rPr>
                <w:rFonts w:ascii="Arial" w:hAnsi="Arial" w:cs="Arial"/>
              </w:rPr>
            </w:pPr>
            <w:r>
              <w:rPr>
                <w:rFonts w:ascii="Arial" w:hAnsi="Arial" w:cs="Arial"/>
              </w:rPr>
              <w:t>October</w:t>
            </w:r>
            <w:r w:rsidR="00E91BB4">
              <w:rPr>
                <w:rFonts w:ascii="Arial" w:hAnsi="Arial" w:cs="Arial"/>
              </w:rPr>
              <w:t xml:space="preserve"> </w:t>
            </w:r>
            <w:r>
              <w:rPr>
                <w:rFonts w:ascii="Arial" w:hAnsi="Arial" w:cs="Arial"/>
              </w:rPr>
              <w:t>2</w:t>
            </w:r>
            <w:r w:rsidR="00E91BB4">
              <w:rPr>
                <w:rFonts w:ascii="Arial" w:hAnsi="Arial" w:cs="Arial"/>
              </w:rPr>
              <w:t>1</w:t>
            </w:r>
            <w:r w:rsidR="00B40AE1">
              <w:rPr>
                <w:rFonts w:ascii="Arial" w:hAnsi="Arial" w:cs="Arial"/>
              </w:rPr>
              <w:t>, 2013</w:t>
            </w:r>
          </w:p>
        </w:tc>
      </w:tr>
      <w:tr w:rsidR="00B40AE1" w:rsidRPr="009349D6" w:rsidTr="00351B62">
        <w:trPr>
          <w:trHeight w:val="400"/>
        </w:trPr>
        <w:tc>
          <w:tcPr>
            <w:tcW w:w="1980" w:type="dxa"/>
            <w:tcBorders>
              <w:top w:val="single" w:sz="4" w:space="0" w:color="auto"/>
              <w:left w:val="single" w:sz="4" w:space="0" w:color="auto"/>
              <w:bottom w:val="single" w:sz="4" w:space="0" w:color="auto"/>
              <w:right w:val="single" w:sz="4" w:space="0" w:color="auto"/>
            </w:tcBorders>
          </w:tcPr>
          <w:p w:rsidR="00B40AE1" w:rsidRPr="009349D6" w:rsidRDefault="00B40AE1" w:rsidP="00351B62">
            <w:pPr>
              <w:rPr>
                <w:rFonts w:ascii="Arial" w:hAnsi="Arial" w:cs="Arial"/>
                <w:b/>
              </w:rPr>
            </w:pPr>
            <w:r w:rsidRPr="009349D6">
              <w:rPr>
                <w:rFonts w:ascii="Arial" w:hAnsi="Arial" w:cs="Arial"/>
                <w:b/>
              </w:rPr>
              <w:t>Invited:</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B40AE1" w:rsidRPr="00F15BA4" w:rsidRDefault="00B40AE1" w:rsidP="008F778C">
            <w:pPr>
              <w:rPr>
                <w:rFonts w:ascii="Arial" w:hAnsi="Arial" w:cs="Arial"/>
                <w:bCs/>
              </w:rPr>
            </w:pPr>
            <w:r>
              <w:rPr>
                <w:rFonts w:ascii="Arial" w:hAnsi="Arial" w:cs="Arial"/>
                <w:bCs/>
              </w:rPr>
              <w:t>Mark Isaacson, Manager, Water and Land Resources</w:t>
            </w:r>
          </w:p>
        </w:tc>
      </w:tr>
    </w:tbl>
    <w:p w:rsidR="00B40AE1" w:rsidRPr="009349D6" w:rsidRDefault="00B40AE1" w:rsidP="00B40AE1">
      <w:pPr>
        <w:jc w:val="both"/>
        <w:rPr>
          <w:rFonts w:ascii="Arial" w:hAnsi="Arial" w:cs="Arial"/>
        </w:rPr>
      </w:pPr>
    </w:p>
    <w:p w:rsidR="00B40AE1" w:rsidRDefault="00B40AE1" w:rsidP="00B4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rFonts w:ascii="Arial" w:hAnsi="Arial" w:cs="Arial"/>
          <w:b/>
        </w:rPr>
      </w:pPr>
      <w:r w:rsidRPr="00F915D3">
        <w:rPr>
          <w:rFonts w:ascii="Arial" w:hAnsi="Arial" w:cs="Arial"/>
          <w:b/>
          <w:u w:val="single"/>
        </w:rPr>
        <w:t>SUBJECT</w:t>
      </w:r>
    </w:p>
    <w:p w:rsidR="00B40AE1" w:rsidRPr="00F915D3" w:rsidRDefault="00B40AE1" w:rsidP="00B4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rFonts w:ascii="Arial" w:hAnsi="Arial" w:cs="Arial"/>
          <w:b/>
        </w:rPr>
      </w:pPr>
    </w:p>
    <w:p w:rsidR="00B40AE1" w:rsidRPr="009F0D04" w:rsidRDefault="00B40AE1" w:rsidP="00B40AE1">
      <w:pPr>
        <w:rPr>
          <w:rFonts w:ascii="Arial" w:hAnsi="Arial" w:cs="Arial"/>
          <w:b/>
          <w:szCs w:val="24"/>
        </w:rPr>
      </w:pPr>
      <w:r w:rsidRPr="007F41C7">
        <w:rPr>
          <w:rFonts w:ascii="Arial" w:hAnsi="Arial" w:cs="Arial"/>
          <w:szCs w:val="24"/>
        </w:rPr>
        <w:t>An ordinance adopting update</w:t>
      </w:r>
      <w:r w:rsidR="00F76F99" w:rsidRPr="007F41C7">
        <w:rPr>
          <w:rFonts w:ascii="Arial" w:hAnsi="Arial" w:cs="Arial"/>
          <w:szCs w:val="24"/>
        </w:rPr>
        <w:t>s</w:t>
      </w:r>
      <w:r w:rsidRPr="007F41C7">
        <w:rPr>
          <w:rFonts w:ascii="Arial" w:hAnsi="Arial" w:cs="Arial"/>
          <w:szCs w:val="24"/>
        </w:rPr>
        <w:t xml:space="preserve"> to the </w:t>
      </w:r>
      <w:r w:rsidRPr="007F41C7">
        <w:rPr>
          <w:rFonts w:ascii="Arial" w:hAnsi="Arial" w:cs="Arial"/>
          <w:lang w:val="en"/>
        </w:rPr>
        <w:t>2006 King County Flood Hazard Management Plan (Plan)</w:t>
      </w:r>
      <w:r w:rsidRPr="007F41C7">
        <w:rPr>
          <w:rFonts w:ascii="Arial" w:hAnsi="Arial" w:cs="Arial"/>
          <w:szCs w:val="24"/>
        </w:rPr>
        <w:t xml:space="preserve">. </w:t>
      </w:r>
      <w:bookmarkStart w:id="0" w:name="_GoBack"/>
      <w:bookmarkEnd w:id="0"/>
    </w:p>
    <w:p w:rsidR="008F778C" w:rsidRDefault="008F778C" w:rsidP="00B40AE1">
      <w:pPr>
        <w:rPr>
          <w:rFonts w:ascii="Arial" w:hAnsi="Arial" w:cs="Arial"/>
          <w:b/>
          <w:u w:val="single"/>
        </w:rPr>
      </w:pPr>
    </w:p>
    <w:p w:rsidR="00B40AE1" w:rsidRDefault="00B40AE1" w:rsidP="00B40AE1">
      <w:pPr>
        <w:rPr>
          <w:rFonts w:ascii="Arial" w:hAnsi="Arial" w:cs="Arial"/>
        </w:rPr>
      </w:pPr>
      <w:r w:rsidRPr="00F915D3">
        <w:rPr>
          <w:rFonts w:ascii="Arial" w:hAnsi="Arial" w:cs="Arial"/>
          <w:b/>
          <w:u w:val="single"/>
        </w:rPr>
        <w:t>SUMMARY</w:t>
      </w:r>
    </w:p>
    <w:p w:rsidR="00B40AE1" w:rsidRDefault="00B40AE1" w:rsidP="00B40AE1">
      <w:pPr>
        <w:rPr>
          <w:rFonts w:ascii="Arial" w:hAnsi="Arial" w:cs="Arial"/>
        </w:rPr>
      </w:pPr>
    </w:p>
    <w:p w:rsidR="00596B25" w:rsidRDefault="00F76F99" w:rsidP="00F76F99">
      <w:pPr>
        <w:rPr>
          <w:rFonts w:ascii="Arial" w:hAnsi="Arial" w:cs="Arial"/>
          <w:szCs w:val="24"/>
        </w:rPr>
      </w:pPr>
      <w:r w:rsidRPr="007F41C7">
        <w:rPr>
          <w:rFonts w:ascii="Arial" w:hAnsi="Arial" w:cs="Arial"/>
          <w:szCs w:val="24"/>
        </w:rPr>
        <w:t xml:space="preserve">This </w:t>
      </w:r>
      <w:r w:rsidR="00596B25" w:rsidRPr="007F41C7">
        <w:rPr>
          <w:rFonts w:ascii="Arial" w:hAnsi="Arial" w:cs="Arial"/>
          <w:szCs w:val="24"/>
        </w:rPr>
        <w:t>proposal</w:t>
      </w:r>
      <w:r w:rsidRPr="007F41C7">
        <w:rPr>
          <w:rFonts w:ascii="Arial" w:hAnsi="Arial" w:cs="Arial"/>
          <w:szCs w:val="24"/>
        </w:rPr>
        <w:t xml:space="preserve"> serves as a technical update and progress report on the Plan, updating information on</w:t>
      </w:r>
      <w:r w:rsidR="00596B25" w:rsidRPr="007F41C7">
        <w:rPr>
          <w:rFonts w:ascii="Arial" w:hAnsi="Arial" w:cs="Arial"/>
          <w:szCs w:val="24"/>
        </w:rPr>
        <w:t>:</w:t>
      </w:r>
    </w:p>
    <w:p w:rsidR="007F41C7" w:rsidRPr="007F41C7" w:rsidRDefault="007F41C7" w:rsidP="00F76F99">
      <w:pPr>
        <w:rPr>
          <w:rFonts w:ascii="Arial" w:hAnsi="Arial" w:cs="Arial"/>
          <w:szCs w:val="24"/>
        </w:rPr>
      </w:pPr>
    </w:p>
    <w:p w:rsidR="004E7569" w:rsidRPr="007F41C7" w:rsidRDefault="004E7569" w:rsidP="00596B25">
      <w:pPr>
        <w:pStyle w:val="ListParagraph"/>
        <w:numPr>
          <w:ilvl w:val="0"/>
          <w:numId w:val="2"/>
        </w:numPr>
        <w:rPr>
          <w:rFonts w:ascii="Arial" w:hAnsi="Arial" w:cs="Arial"/>
          <w:szCs w:val="24"/>
        </w:rPr>
      </w:pPr>
      <w:r w:rsidRPr="007F41C7">
        <w:rPr>
          <w:rFonts w:ascii="Arial" w:hAnsi="Arial" w:cs="Arial"/>
          <w:szCs w:val="24"/>
        </w:rPr>
        <w:t>Governance changes</w:t>
      </w:r>
      <w:r w:rsidR="007F41C7" w:rsidRPr="007F41C7">
        <w:rPr>
          <w:rStyle w:val="FootnoteReference"/>
          <w:rFonts w:ascii="Arial" w:hAnsi="Arial" w:cs="Arial"/>
          <w:szCs w:val="24"/>
        </w:rPr>
        <w:footnoteReference w:id="1"/>
      </w:r>
      <w:r w:rsidRPr="007F41C7">
        <w:rPr>
          <w:rFonts w:ascii="Arial" w:hAnsi="Arial" w:cs="Arial"/>
          <w:szCs w:val="24"/>
        </w:rPr>
        <w:t xml:space="preserve"> that affect ability to protect people and property from flooding risks.</w:t>
      </w:r>
    </w:p>
    <w:p w:rsidR="00596B25" w:rsidRPr="007F41C7" w:rsidRDefault="004E7569" w:rsidP="00596B25">
      <w:pPr>
        <w:pStyle w:val="ListParagraph"/>
        <w:numPr>
          <w:ilvl w:val="0"/>
          <w:numId w:val="2"/>
        </w:numPr>
        <w:rPr>
          <w:rFonts w:ascii="Arial" w:hAnsi="Arial" w:cs="Arial"/>
          <w:szCs w:val="24"/>
        </w:rPr>
      </w:pPr>
      <w:r w:rsidRPr="007F41C7">
        <w:rPr>
          <w:rFonts w:ascii="Arial" w:hAnsi="Arial" w:cs="Arial"/>
          <w:szCs w:val="24"/>
        </w:rPr>
        <w:t xml:space="preserve">Mapping of </w:t>
      </w:r>
      <w:r w:rsidR="00F76F99" w:rsidRPr="007F41C7">
        <w:rPr>
          <w:rFonts w:ascii="Arial" w:hAnsi="Arial" w:cs="Arial"/>
          <w:szCs w:val="24"/>
        </w:rPr>
        <w:t xml:space="preserve">flood and channel migration hazards, </w:t>
      </w:r>
    </w:p>
    <w:p w:rsidR="00596B25" w:rsidRPr="007F41C7" w:rsidRDefault="004E7569" w:rsidP="00596B25">
      <w:pPr>
        <w:pStyle w:val="ListParagraph"/>
        <w:numPr>
          <w:ilvl w:val="0"/>
          <w:numId w:val="2"/>
        </w:numPr>
        <w:rPr>
          <w:rFonts w:ascii="Arial" w:hAnsi="Arial" w:cs="Arial"/>
          <w:szCs w:val="24"/>
        </w:rPr>
      </w:pPr>
      <w:r w:rsidRPr="007F41C7">
        <w:rPr>
          <w:rFonts w:ascii="Arial" w:hAnsi="Arial" w:cs="Arial"/>
          <w:szCs w:val="24"/>
        </w:rPr>
        <w:t>R</w:t>
      </w:r>
      <w:r w:rsidR="00F76F99" w:rsidRPr="007F41C7">
        <w:rPr>
          <w:rFonts w:ascii="Arial" w:hAnsi="Arial" w:cs="Arial"/>
          <w:szCs w:val="24"/>
        </w:rPr>
        <w:t xml:space="preserve">isks to people, property, and infrastructure, and </w:t>
      </w:r>
    </w:p>
    <w:p w:rsidR="00F76F99" w:rsidRPr="007F41C7" w:rsidRDefault="002053C7" w:rsidP="00596B25">
      <w:pPr>
        <w:pStyle w:val="ListParagraph"/>
        <w:numPr>
          <w:ilvl w:val="0"/>
          <w:numId w:val="2"/>
        </w:numPr>
        <w:rPr>
          <w:rFonts w:ascii="Arial" w:hAnsi="Arial" w:cs="Arial"/>
          <w:b/>
          <w:szCs w:val="24"/>
        </w:rPr>
      </w:pPr>
      <w:r w:rsidRPr="007F41C7">
        <w:rPr>
          <w:rFonts w:ascii="Arial" w:hAnsi="Arial" w:cs="Arial"/>
          <w:szCs w:val="24"/>
        </w:rPr>
        <w:t>P</w:t>
      </w:r>
      <w:r w:rsidR="00596B25" w:rsidRPr="007F41C7">
        <w:rPr>
          <w:rFonts w:ascii="Arial" w:hAnsi="Arial" w:cs="Arial"/>
          <w:szCs w:val="24"/>
        </w:rPr>
        <w:t xml:space="preserve">rograms and projects </w:t>
      </w:r>
      <w:r w:rsidR="00F76F99" w:rsidRPr="007F41C7">
        <w:rPr>
          <w:rFonts w:ascii="Arial" w:hAnsi="Arial" w:cs="Arial"/>
          <w:szCs w:val="24"/>
        </w:rPr>
        <w:t>accomplish</w:t>
      </w:r>
      <w:r w:rsidR="00596B25" w:rsidRPr="007F41C7">
        <w:rPr>
          <w:rFonts w:ascii="Arial" w:hAnsi="Arial" w:cs="Arial"/>
          <w:szCs w:val="24"/>
        </w:rPr>
        <w:t xml:space="preserve">ed </w:t>
      </w:r>
      <w:r w:rsidR="00F76F99" w:rsidRPr="007F41C7">
        <w:rPr>
          <w:rFonts w:ascii="Arial" w:hAnsi="Arial" w:cs="Arial"/>
          <w:szCs w:val="24"/>
        </w:rPr>
        <w:t xml:space="preserve">since </w:t>
      </w:r>
      <w:r w:rsidR="00596B25" w:rsidRPr="007F41C7">
        <w:rPr>
          <w:rFonts w:ascii="Arial" w:hAnsi="Arial" w:cs="Arial"/>
          <w:szCs w:val="24"/>
        </w:rPr>
        <w:t xml:space="preserve">the </w:t>
      </w:r>
      <w:r w:rsidR="00F76F99" w:rsidRPr="007F41C7">
        <w:rPr>
          <w:rFonts w:ascii="Arial" w:hAnsi="Arial" w:cs="Arial"/>
          <w:szCs w:val="24"/>
        </w:rPr>
        <w:t>2007</w:t>
      </w:r>
      <w:r w:rsidR="00596B25" w:rsidRPr="007F41C7">
        <w:rPr>
          <w:rFonts w:ascii="Arial" w:hAnsi="Arial" w:cs="Arial"/>
          <w:szCs w:val="24"/>
        </w:rPr>
        <w:t xml:space="preserve"> adoption of the Plan</w:t>
      </w:r>
      <w:r w:rsidR="00F76F99" w:rsidRPr="007F41C7">
        <w:rPr>
          <w:rFonts w:ascii="Arial" w:hAnsi="Arial" w:cs="Arial"/>
          <w:szCs w:val="24"/>
        </w:rPr>
        <w:t>.</w:t>
      </w:r>
      <w:r w:rsidR="00F76F99" w:rsidRPr="007F41C7">
        <w:rPr>
          <w:rFonts w:ascii="Arial" w:hAnsi="Arial" w:cs="Arial"/>
          <w:b/>
          <w:szCs w:val="24"/>
        </w:rPr>
        <w:t xml:space="preserve"> </w:t>
      </w:r>
    </w:p>
    <w:p w:rsidR="00F76F99" w:rsidRPr="007F41C7" w:rsidRDefault="00F76F99" w:rsidP="00B40AE1">
      <w:pPr>
        <w:pStyle w:val="CGTimes11"/>
        <w:rPr>
          <w:rFonts w:ascii="Arial" w:hAnsi="Arial" w:cs="Arial"/>
          <w:sz w:val="24"/>
          <w:szCs w:val="24"/>
        </w:rPr>
      </w:pPr>
    </w:p>
    <w:p w:rsidR="008F778C" w:rsidRDefault="008F778C" w:rsidP="00B40AE1">
      <w:pPr>
        <w:pStyle w:val="CGTimes11"/>
        <w:rPr>
          <w:rFonts w:ascii="Arial" w:hAnsi="Arial" w:cs="Arial"/>
          <w:sz w:val="24"/>
          <w:szCs w:val="24"/>
        </w:rPr>
      </w:pPr>
      <w:r>
        <w:rPr>
          <w:rFonts w:ascii="Arial" w:hAnsi="Arial" w:cs="Arial"/>
          <w:sz w:val="24"/>
          <w:szCs w:val="24"/>
        </w:rPr>
        <w:t>For an overview of the changes, see the power point on Attachment 2 of the staff report.</w:t>
      </w:r>
    </w:p>
    <w:p w:rsidR="008F778C" w:rsidRDefault="008F778C" w:rsidP="00B40AE1">
      <w:pPr>
        <w:pStyle w:val="CGTimes11"/>
        <w:rPr>
          <w:rFonts w:ascii="Arial" w:hAnsi="Arial" w:cs="Arial"/>
          <w:sz w:val="24"/>
          <w:szCs w:val="24"/>
        </w:rPr>
      </w:pPr>
    </w:p>
    <w:p w:rsidR="00B40AE1" w:rsidRDefault="002053C7" w:rsidP="00B40AE1">
      <w:pPr>
        <w:pStyle w:val="CGTimes11"/>
        <w:rPr>
          <w:rFonts w:ascii="Arial" w:hAnsi="Arial" w:cs="Arial"/>
          <w:sz w:val="24"/>
          <w:szCs w:val="24"/>
        </w:rPr>
      </w:pPr>
      <w:r w:rsidRPr="007F41C7">
        <w:rPr>
          <w:rFonts w:ascii="Arial" w:hAnsi="Arial" w:cs="Arial"/>
          <w:sz w:val="24"/>
          <w:szCs w:val="24"/>
        </w:rPr>
        <w:t>Since this proposal is intended solely to maintain King County’s</w:t>
      </w:r>
      <w:r w:rsidR="00764FE5">
        <w:rPr>
          <w:rFonts w:ascii="Arial" w:hAnsi="Arial" w:cs="Arial"/>
          <w:sz w:val="24"/>
          <w:szCs w:val="24"/>
        </w:rPr>
        <w:t xml:space="preserve"> ability to participate in federal flood insurance programs</w:t>
      </w:r>
      <w:r w:rsidRPr="007F41C7">
        <w:rPr>
          <w:rFonts w:ascii="Arial" w:hAnsi="Arial" w:cs="Arial"/>
          <w:sz w:val="24"/>
          <w:szCs w:val="24"/>
        </w:rPr>
        <w:t xml:space="preserve">, this plan </w:t>
      </w:r>
      <w:r w:rsidR="009F0D04">
        <w:rPr>
          <w:rFonts w:ascii="Arial" w:hAnsi="Arial" w:cs="Arial"/>
          <w:sz w:val="24"/>
          <w:szCs w:val="24"/>
        </w:rPr>
        <w:t xml:space="preserve">does </w:t>
      </w:r>
      <w:r w:rsidR="009F0D04">
        <w:rPr>
          <w:rFonts w:ascii="Arial" w:hAnsi="Arial" w:cs="Arial"/>
          <w:sz w:val="24"/>
          <w:szCs w:val="24"/>
          <w:u w:val="single"/>
        </w:rPr>
        <w:t>not</w:t>
      </w:r>
      <w:r w:rsidRPr="007F41C7">
        <w:rPr>
          <w:rFonts w:ascii="Arial" w:hAnsi="Arial" w:cs="Arial"/>
          <w:sz w:val="24"/>
          <w:szCs w:val="24"/>
        </w:rPr>
        <w:t xml:space="preserve"> include:</w:t>
      </w:r>
    </w:p>
    <w:p w:rsidR="007F41C7" w:rsidRPr="007F41C7" w:rsidRDefault="007F41C7" w:rsidP="00B40AE1">
      <w:pPr>
        <w:pStyle w:val="CGTimes11"/>
        <w:rPr>
          <w:rFonts w:ascii="Arial" w:hAnsi="Arial" w:cs="Arial"/>
          <w:sz w:val="24"/>
          <w:szCs w:val="24"/>
        </w:rPr>
      </w:pPr>
    </w:p>
    <w:p w:rsidR="002053C7" w:rsidRPr="007F41C7" w:rsidRDefault="002053C7" w:rsidP="002053C7">
      <w:pPr>
        <w:pStyle w:val="ListParagraph"/>
        <w:numPr>
          <w:ilvl w:val="0"/>
          <w:numId w:val="12"/>
        </w:numPr>
        <w:autoSpaceDE w:val="0"/>
        <w:autoSpaceDN w:val="0"/>
        <w:adjustRightInd w:val="0"/>
        <w:spacing w:before="3"/>
        <w:rPr>
          <w:rFonts w:ascii="Arial" w:hAnsi="Arial" w:cs="Arial"/>
          <w:szCs w:val="24"/>
        </w:rPr>
      </w:pPr>
      <w:r w:rsidRPr="007F41C7">
        <w:rPr>
          <w:rFonts w:ascii="Arial" w:hAnsi="Arial" w:cs="Arial"/>
          <w:bCs/>
          <w:szCs w:val="24"/>
        </w:rPr>
        <w:t>New policies,</w:t>
      </w:r>
    </w:p>
    <w:p w:rsidR="002053C7" w:rsidRPr="007F41C7" w:rsidRDefault="002053C7" w:rsidP="002053C7">
      <w:pPr>
        <w:pStyle w:val="ListParagraph"/>
        <w:numPr>
          <w:ilvl w:val="0"/>
          <w:numId w:val="12"/>
        </w:numPr>
        <w:autoSpaceDE w:val="0"/>
        <w:autoSpaceDN w:val="0"/>
        <w:adjustRightInd w:val="0"/>
        <w:spacing w:before="3"/>
        <w:rPr>
          <w:rFonts w:ascii="Arial" w:hAnsi="Arial" w:cs="Arial"/>
          <w:szCs w:val="24"/>
        </w:rPr>
      </w:pPr>
      <w:r w:rsidRPr="007F41C7">
        <w:rPr>
          <w:rFonts w:ascii="Arial" w:hAnsi="Arial" w:cs="Arial"/>
          <w:bCs/>
          <w:szCs w:val="24"/>
        </w:rPr>
        <w:t>Changes to goals or objectives, or</w:t>
      </w:r>
    </w:p>
    <w:p w:rsidR="009F0D04" w:rsidRDefault="002053C7" w:rsidP="009F0D04">
      <w:pPr>
        <w:pStyle w:val="ListParagraph"/>
        <w:numPr>
          <w:ilvl w:val="0"/>
          <w:numId w:val="12"/>
        </w:numPr>
        <w:autoSpaceDE w:val="0"/>
        <w:autoSpaceDN w:val="0"/>
        <w:adjustRightInd w:val="0"/>
        <w:spacing w:before="3"/>
        <w:rPr>
          <w:rFonts w:ascii="Arial" w:hAnsi="Arial" w:cs="Arial"/>
          <w:szCs w:val="24"/>
        </w:rPr>
      </w:pPr>
      <w:r w:rsidRPr="007F41C7">
        <w:rPr>
          <w:rFonts w:ascii="Arial" w:hAnsi="Arial" w:cs="Arial"/>
          <w:bCs/>
          <w:szCs w:val="24"/>
        </w:rPr>
        <w:t>Changes to capital priorities.</w:t>
      </w:r>
    </w:p>
    <w:p w:rsidR="009F0D04" w:rsidRDefault="009F0D04" w:rsidP="009F0D04">
      <w:pPr>
        <w:autoSpaceDE w:val="0"/>
        <w:autoSpaceDN w:val="0"/>
        <w:adjustRightInd w:val="0"/>
        <w:spacing w:before="3"/>
        <w:rPr>
          <w:rFonts w:ascii="Arial" w:hAnsi="Arial" w:cs="Arial"/>
          <w:szCs w:val="24"/>
        </w:rPr>
      </w:pPr>
    </w:p>
    <w:p w:rsidR="004E7569" w:rsidRPr="007F41C7" w:rsidRDefault="004E7569" w:rsidP="004E7569">
      <w:pPr>
        <w:rPr>
          <w:rFonts w:ascii="Arial" w:hAnsi="Arial" w:cs="Arial"/>
          <w:szCs w:val="24"/>
        </w:rPr>
      </w:pPr>
      <w:r w:rsidRPr="007F41C7">
        <w:rPr>
          <w:rFonts w:ascii="Arial" w:hAnsi="Arial" w:cs="Arial"/>
          <w:b/>
          <w:szCs w:val="24"/>
          <w:u w:val="single"/>
        </w:rPr>
        <w:lastRenderedPageBreak/>
        <w:t>BACKGROUND</w:t>
      </w:r>
    </w:p>
    <w:p w:rsidR="004E7569" w:rsidRPr="007F41C7" w:rsidRDefault="004E7569" w:rsidP="00CD372B">
      <w:pPr>
        <w:jc w:val="both"/>
        <w:rPr>
          <w:rFonts w:ascii="Arial" w:hAnsi="Arial" w:cs="Arial"/>
          <w:szCs w:val="24"/>
        </w:rPr>
      </w:pPr>
    </w:p>
    <w:p w:rsidR="004E7569" w:rsidRPr="007F41C7" w:rsidRDefault="004E7569" w:rsidP="00CD372B">
      <w:pPr>
        <w:jc w:val="both"/>
        <w:rPr>
          <w:rFonts w:ascii="Arial" w:hAnsi="Arial" w:cs="Arial"/>
          <w:b/>
          <w:szCs w:val="24"/>
        </w:rPr>
      </w:pPr>
      <w:r w:rsidRPr="007F41C7">
        <w:rPr>
          <w:rFonts w:ascii="Arial" w:hAnsi="Arial" w:cs="Arial"/>
          <w:b/>
          <w:szCs w:val="24"/>
        </w:rPr>
        <w:t>King County Flood Hazard Management Plan</w:t>
      </w:r>
    </w:p>
    <w:p w:rsidR="00735B22" w:rsidRDefault="00735B22" w:rsidP="00CD372B">
      <w:pPr>
        <w:jc w:val="both"/>
        <w:rPr>
          <w:rFonts w:ascii="Arial" w:hAnsi="Arial" w:cs="Arial"/>
          <w:szCs w:val="24"/>
        </w:rPr>
      </w:pPr>
    </w:p>
    <w:p w:rsidR="002053C7" w:rsidRPr="007F41C7" w:rsidRDefault="004E7569" w:rsidP="00CD372B">
      <w:pPr>
        <w:jc w:val="both"/>
        <w:rPr>
          <w:rFonts w:ascii="Arial" w:hAnsi="Arial" w:cs="Arial"/>
          <w:szCs w:val="24"/>
        </w:rPr>
      </w:pPr>
      <w:r w:rsidRPr="007F41C7">
        <w:rPr>
          <w:rFonts w:ascii="Arial" w:hAnsi="Arial" w:cs="Arial"/>
          <w:szCs w:val="24"/>
        </w:rPr>
        <w:t xml:space="preserve">The Plan </w:t>
      </w:r>
      <w:r w:rsidR="002053C7" w:rsidRPr="007F41C7">
        <w:rPr>
          <w:rFonts w:ascii="Arial" w:hAnsi="Arial" w:cs="Arial"/>
          <w:szCs w:val="24"/>
        </w:rPr>
        <w:t xml:space="preserve">serves a number of different functions, as illustrated on the following graphics.  The focus of the proposed ordinance is to satisfy the requirements for continued participation </w:t>
      </w:r>
      <w:r w:rsidR="007F41C7" w:rsidRPr="007F41C7">
        <w:rPr>
          <w:rFonts w:ascii="Arial" w:hAnsi="Arial" w:cs="Arial"/>
          <w:szCs w:val="24"/>
        </w:rPr>
        <w:t xml:space="preserve">in the </w:t>
      </w:r>
      <w:r w:rsidR="007F41C7" w:rsidRPr="007F41C7">
        <w:rPr>
          <w:rFonts w:ascii="Arial" w:hAnsi="Arial" w:cs="Arial"/>
        </w:rPr>
        <w:t>National Flood Insurance Program (NFIP).</w:t>
      </w:r>
    </w:p>
    <w:p w:rsidR="002053C7" w:rsidRDefault="002053C7" w:rsidP="00CD372B">
      <w:pPr>
        <w:jc w:val="both"/>
        <w:rPr>
          <w:rFonts w:ascii="Arial" w:hAnsi="Arial" w:cs="Arial"/>
          <w:color w:val="FF0000"/>
          <w:szCs w:val="24"/>
        </w:rPr>
      </w:pPr>
    </w:p>
    <w:p w:rsidR="004E7569" w:rsidRDefault="004E7569" w:rsidP="00CD372B">
      <w:pPr>
        <w:jc w:val="both"/>
        <w:rPr>
          <w:rFonts w:ascii="Arial" w:hAnsi="Arial" w:cs="Arial"/>
        </w:rPr>
      </w:pPr>
      <w:r>
        <w:rPr>
          <w:rFonts w:ascii="Arial" w:hAnsi="Arial" w:cs="Arial"/>
          <w:noProof/>
        </w:rPr>
        <w:drawing>
          <wp:inline distT="0" distB="0" distL="0" distR="0">
            <wp:extent cx="5943600" cy="458298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82984"/>
                    </a:xfrm>
                    <a:prstGeom prst="rect">
                      <a:avLst/>
                    </a:prstGeom>
                    <a:noFill/>
                    <a:ln>
                      <a:noFill/>
                    </a:ln>
                  </pic:spPr>
                </pic:pic>
              </a:graphicData>
            </a:graphic>
          </wp:inline>
        </w:drawing>
      </w:r>
    </w:p>
    <w:p w:rsidR="004E7569" w:rsidRDefault="004E7569" w:rsidP="00CD372B">
      <w:pPr>
        <w:jc w:val="both"/>
        <w:rPr>
          <w:rFonts w:ascii="Arial" w:hAnsi="Arial" w:cs="Arial"/>
        </w:rPr>
      </w:pPr>
    </w:p>
    <w:p w:rsidR="00764FE5" w:rsidRDefault="00764FE5" w:rsidP="004E7569">
      <w:pPr>
        <w:jc w:val="both"/>
        <w:rPr>
          <w:rFonts w:ascii="Arial" w:hAnsi="Arial" w:cs="Arial"/>
          <w:b/>
        </w:rPr>
      </w:pPr>
    </w:p>
    <w:p w:rsidR="008F778C" w:rsidRDefault="008F778C" w:rsidP="004E7569">
      <w:pPr>
        <w:jc w:val="both"/>
        <w:rPr>
          <w:rFonts w:ascii="Arial" w:hAnsi="Arial" w:cs="Arial"/>
          <w:b/>
        </w:rPr>
      </w:pPr>
    </w:p>
    <w:p w:rsidR="004E7569" w:rsidRPr="004E7569" w:rsidRDefault="004E7569" w:rsidP="004E7569">
      <w:pPr>
        <w:jc w:val="both"/>
        <w:rPr>
          <w:rFonts w:ascii="Arial" w:hAnsi="Arial" w:cs="Arial"/>
          <w:b/>
        </w:rPr>
      </w:pPr>
      <w:r>
        <w:rPr>
          <w:rFonts w:ascii="Arial" w:hAnsi="Arial" w:cs="Arial"/>
          <w:b/>
        </w:rPr>
        <w:t>National Flood Insurance Program</w:t>
      </w:r>
    </w:p>
    <w:p w:rsidR="004E7569" w:rsidRDefault="004E7569" w:rsidP="00CD372B">
      <w:pPr>
        <w:jc w:val="both"/>
        <w:rPr>
          <w:rFonts w:ascii="Arial" w:hAnsi="Arial" w:cs="Arial"/>
        </w:rPr>
      </w:pPr>
    </w:p>
    <w:p w:rsidR="00CD372B" w:rsidRPr="003B6BA9" w:rsidRDefault="007F41C7" w:rsidP="00CD372B">
      <w:pPr>
        <w:jc w:val="both"/>
        <w:rPr>
          <w:rFonts w:ascii="Arial" w:hAnsi="Arial" w:cs="Arial"/>
        </w:rPr>
      </w:pPr>
      <w:r>
        <w:rPr>
          <w:rFonts w:ascii="Arial" w:hAnsi="Arial" w:cs="Arial"/>
        </w:rPr>
        <w:t xml:space="preserve">The NFIP is administered by the Federal Emergency Management Agency. </w:t>
      </w:r>
      <w:r w:rsidR="00CD372B" w:rsidRPr="003B6BA9">
        <w:rPr>
          <w:rFonts w:ascii="Arial" w:hAnsi="Arial" w:cs="Arial"/>
        </w:rPr>
        <w:t>King County participates in the NFIP for a variety of reasons, but primarily to make federal flood insurance available to King County residents.  People living in jurisdictions that do not participate in the NFIP are not eligible for flood insurance</w:t>
      </w:r>
      <w:r w:rsidR="00CD372B">
        <w:rPr>
          <w:rFonts w:ascii="Arial" w:hAnsi="Arial" w:cs="Arial"/>
        </w:rPr>
        <w:t>.  F</w:t>
      </w:r>
      <w:r w:rsidR="00CD372B" w:rsidRPr="003B6BA9">
        <w:rPr>
          <w:rFonts w:ascii="Arial" w:hAnsi="Arial" w:cs="Arial"/>
        </w:rPr>
        <w:t>ederally-backed loans generally require flood insurance as a condition of such loans.</w:t>
      </w:r>
    </w:p>
    <w:p w:rsidR="00CD372B" w:rsidRPr="00735B22" w:rsidRDefault="00CD372B" w:rsidP="00735B22">
      <w:pPr>
        <w:jc w:val="both"/>
        <w:rPr>
          <w:rFonts w:ascii="Arial" w:hAnsi="Arial" w:cs="Arial"/>
        </w:rPr>
      </w:pPr>
    </w:p>
    <w:p w:rsidR="00735B22" w:rsidRPr="00735B22" w:rsidRDefault="00735B22" w:rsidP="00735B22">
      <w:pPr>
        <w:pStyle w:val="ListParagraph"/>
        <w:ind w:left="0"/>
        <w:jc w:val="both"/>
        <w:rPr>
          <w:rFonts w:ascii="Arial" w:hAnsi="Arial" w:cs="Arial"/>
          <w:szCs w:val="24"/>
        </w:rPr>
      </w:pPr>
      <w:r w:rsidRPr="00735B22">
        <w:rPr>
          <w:rFonts w:ascii="Arial" w:hAnsi="Arial" w:cs="Arial"/>
          <w:szCs w:val="24"/>
        </w:rPr>
        <w:lastRenderedPageBreak/>
        <w:t xml:space="preserve">A central feature of the NFIP is the </w:t>
      </w:r>
      <w:r w:rsidR="002053C7" w:rsidRPr="00735B22">
        <w:rPr>
          <w:rFonts w:ascii="Arial" w:hAnsi="Arial" w:cs="Arial"/>
          <w:szCs w:val="24"/>
        </w:rPr>
        <w:t xml:space="preserve">Community Rating System (CRS), which is a </w:t>
      </w:r>
      <w:r w:rsidR="007F41C7" w:rsidRPr="00735B22">
        <w:rPr>
          <w:rFonts w:ascii="Arial" w:hAnsi="Arial" w:cs="Arial"/>
          <w:szCs w:val="24"/>
        </w:rPr>
        <w:t xml:space="preserve">rating </w:t>
      </w:r>
      <w:r w:rsidR="002053C7" w:rsidRPr="00735B22">
        <w:rPr>
          <w:rFonts w:ascii="Arial" w:hAnsi="Arial" w:cs="Arial"/>
          <w:szCs w:val="24"/>
        </w:rPr>
        <w:t>program providing flood insurance discounts if communities</w:t>
      </w:r>
      <w:r w:rsidRPr="00735B22">
        <w:rPr>
          <w:rFonts w:ascii="Arial" w:hAnsi="Arial" w:cs="Arial"/>
          <w:szCs w:val="24"/>
        </w:rPr>
        <w:t>:</w:t>
      </w:r>
    </w:p>
    <w:p w:rsidR="00735B22" w:rsidRPr="00735B22" w:rsidRDefault="00735B22" w:rsidP="00735B22">
      <w:pPr>
        <w:pStyle w:val="ListParagraph"/>
        <w:numPr>
          <w:ilvl w:val="0"/>
          <w:numId w:val="13"/>
        </w:numPr>
        <w:jc w:val="both"/>
        <w:rPr>
          <w:rFonts w:ascii="Arial" w:hAnsi="Arial" w:cs="Arial"/>
          <w:szCs w:val="24"/>
        </w:rPr>
      </w:pPr>
      <w:r w:rsidRPr="00735B22">
        <w:rPr>
          <w:rFonts w:ascii="Arial" w:hAnsi="Arial" w:cs="Arial"/>
          <w:szCs w:val="24"/>
        </w:rPr>
        <w:t>T</w:t>
      </w:r>
      <w:r w:rsidR="002053C7" w:rsidRPr="00735B22">
        <w:rPr>
          <w:rFonts w:ascii="Arial" w:hAnsi="Arial" w:cs="Arial"/>
          <w:szCs w:val="24"/>
        </w:rPr>
        <w:t xml:space="preserve">ake pro-active steps to identify flood hazards and vulnerabilities, </w:t>
      </w:r>
    </w:p>
    <w:p w:rsidR="00735B22" w:rsidRPr="00735B22" w:rsidRDefault="00735B22" w:rsidP="00735B22">
      <w:pPr>
        <w:pStyle w:val="ListParagraph"/>
        <w:numPr>
          <w:ilvl w:val="0"/>
          <w:numId w:val="13"/>
        </w:numPr>
        <w:jc w:val="both"/>
        <w:rPr>
          <w:rFonts w:ascii="Arial" w:hAnsi="Arial" w:cs="Arial"/>
          <w:szCs w:val="24"/>
        </w:rPr>
      </w:pPr>
      <w:r w:rsidRPr="00735B22">
        <w:rPr>
          <w:rFonts w:ascii="Arial" w:hAnsi="Arial" w:cs="Arial"/>
          <w:szCs w:val="24"/>
        </w:rPr>
        <w:t>C</w:t>
      </w:r>
      <w:r w:rsidR="002053C7" w:rsidRPr="00735B22">
        <w:rPr>
          <w:rFonts w:ascii="Arial" w:hAnsi="Arial" w:cs="Arial"/>
          <w:szCs w:val="24"/>
        </w:rPr>
        <w:t>ommunicate this information to the public, and</w:t>
      </w:r>
    </w:p>
    <w:p w:rsidR="007F41C7" w:rsidRPr="00735B22" w:rsidRDefault="00735B22" w:rsidP="00735B22">
      <w:pPr>
        <w:pStyle w:val="ListParagraph"/>
        <w:numPr>
          <w:ilvl w:val="0"/>
          <w:numId w:val="13"/>
        </w:numPr>
        <w:jc w:val="both"/>
        <w:rPr>
          <w:rFonts w:ascii="Arial" w:hAnsi="Arial" w:cs="Arial"/>
          <w:szCs w:val="24"/>
        </w:rPr>
      </w:pPr>
      <w:r w:rsidRPr="00735B22">
        <w:rPr>
          <w:rFonts w:ascii="Arial" w:hAnsi="Arial" w:cs="Arial"/>
          <w:szCs w:val="24"/>
        </w:rPr>
        <w:t>T</w:t>
      </w:r>
      <w:r w:rsidR="002053C7" w:rsidRPr="00735B22">
        <w:rPr>
          <w:rFonts w:ascii="Arial" w:hAnsi="Arial" w:cs="Arial"/>
          <w:szCs w:val="24"/>
        </w:rPr>
        <w:t xml:space="preserve">ake actions to reduce existing flood risk and minimize new flood risks. </w:t>
      </w:r>
    </w:p>
    <w:p w:rsidR="007F41C7" w:rsidRPr="00735B22" w:rsidRDefault="007F41C7" w:rsidP="00735B22">
      <w:pPr>
        <w:pStyle w:val="ListParagraph"/>
        <w:ind w:left="0"/>
        <w:jc w:val="both"/>
        <w:rPr>
          <w:rFonts w:ascii="Arial" w:hAnsi="Arial" w:cs="Arial"/>
          <w:szCs w:val="24"/>
        </w:rPr>
      </w:pPr>
    </w:p>
    <w:p w:rsidR="00764FE5" w:rsidRPr="003B6BA9" w:rsidRDefault="00764FE5" w:rsidP="00764FE5">
      <w:pPr>
        <w:jc w:val="both"/>
        <w:rPr>
          <w:rFonts w:ascii="Arial" w:hAnsi="Arial" w:cs="Arial"/>
          <w:szCs w:val="20"/>
        </w:rPr>
      </w:pPr>
      <w:r w:rsidRPr="003B6BA9">
        <w:rPr>
          <w:rFonts w:ascii="Arial" w:hAnsi="Arial" w:cs="Arial"/>
        </w:rPr>
        <w:t>King County participation in the NFIP provides a direct benefit to floodplain property owners and residents in the form of discounts on flood insurance premiums up to 40 percent.</w:t>
      </w:r>
      <w:r>
        <w:rPr>
          <w:rFonts w:ascii="Arial" w:hAnsi="Arial" w:cs="Arial"/>
        </w:rPr>
        <w:t xml:space="preserve">  This is due to King County’s current rating </w:t>
      </w:r>
      <w:r>
        <w:rPr>
          <w:rFonts w:ascii="Arial" w:hAnsi="Arial" w:cs="Arial"/>
          <w:szCs w:val="24"/>
        </w:rPr>
        <w:t>as a</w:t>
      </w:r>
      <w:r w:rsidRPr="007F41C7">
        <w:rPr>
          <w:rFonts w:ascii="Arial" w:hAnsi="Arial" w:cs="Arial"/>
          <w:szCs w:val="24"/>
        </w:rPr>
        <w:t xml:space="preserve"> “Class 2” community</w:t>
      </w:r>
      <w:r>
        <w:rPr>
          <w:rFonts w:ascii="Arial" w:hAnsi="Arial" w:cs="Arial"/>
          <w:szCs w:val="24"/>
        </w:rPr>
        <w:t xml:space="preserve">, the highest awarded to any jurisdiction in the nation.  </w:t>
      </w:r>
      <w:r w:rsidRPr="003B6BA9">
        <w:rPr>
          <w:rFonts w:ascii="Arial" w:hAnsi="Arial" w:cs="Arial"/>
        </w:rPr>
        <w:t>In real terms, during 20</w:t>
      </w:r>
      <w:r>
        <w:rPr>
          <w:rFonts w:ascii="Arial" w:hAnsi="Arial" w:cs="Arial"/>
        </w:rPr>
        <w:t>12</w:t>
      </w:r>
      <w:r w:rsidRPr="003B6BA9">
        <w:rPr>
          <w:rFonts w:ascii="Arial" w:hAnsi="Arial" w:cs="Arial"/>
        </w:rPr>
        <w:t xml:space="preserve">, the savings to </w:t>
      </w:r>
      <w:r w:rsidR="0022377E">
        <w:rPr>
          <w:rFonts w:ascii="Arial" w:hAnsi="Arial" w:cs="Arial"/>
        </w:rPr>
        <w:t xml:space="preserve">unincorporated </w:t>
      </w:r>
      <w:r w:rsidRPr="003B6BA9">
        <w:rPr>
          <w:rFonts w:ascii="Arial" w:hAnsi="Arial" w:cs="Arial"/>
        </w:rPr>
        <w:t xml:space="preserve">property </w:t>
      </w:r>
      <w:r>
        <w:rPr>
          <w:rFonts w:ascii="Arial" w:hAnsi="Arial" w:cs="Arial"/>
        </w:rPr>
        <w:t>owners</w:t>
      </w:r>
      <w:r w:rsidR="0022377E">
        <w:rPr>
          <w:rStyle w:val="FootnoteReference"/>
          <w:rFonts w:ascii="Arial" w:hAnsi="Arial" w:cs="Arial"/>
        </w:rPr>
        <w:footnoteReference w:id="2"/>
      </w:r>
      <w:r>
        <w:rPr>
          <w:rFonts w:ascii="Arial" w:hAnsi="Arial" w:cs="Arial"/>
        </w:rPr>
        <w:t xml:space="preserve"> </w:t>
      </w:r>
      <w:r w:rsidRPr="003B6BA9">
        <w:rPr>
          <w:rFonts w:ascii="Arial" w:hAnsi="Arial" w:cs="Arial"/>
        </w:rPr>
        <w:t>were estimated to be over $</w:t>
      </w:r>
      <w:r>
        <w:rPr>
          <w:rFonts w:ascii="Arial" w:hAnsi="Arial" w:cs="Arial"/>
        </w:rPr>
        <w:t>830,265</w:t>
      </w:r>
      <w:r w:rsidRPr="003B6BA9">
        <w:rPr>
          <w:rFonts w:ascii="Arial" w:hAnsi="Arial" w:cs="Arial"/>
        </w:rPr>
        <w:t xml:space="preserve"> countywide or approximately $</w:t>
      </w:r>
      <w:r>
        <w:rPr>
          <w:rFonts w:ascii="Arial" w:hAnsi="Arial" w:cs="Arial"/>
        </w:rPr>
        <w:t>578</w:t>
      </w:r>
      <w:r w:rsidRPr="003B6BA9">
        <w:rPr>
          <w:rFonts w:ascii="Arial" w:hAnsi="Arial" w:cs="Arial"/>
        </w:rPr>
        <w:t xml:space="preserve"> per policy.</w:t>
      </w:r>
    </w:p>
    <w:p w:rsidR="00764FE5" w:rsidRDefault="00764FE5" w:rsidP="00735B22">
      <w:pPr>
        <w:pStyle w:val="ListParagraph"/>
        <w:ind w:left="0"/>
        <w:jc w:val="both"/>
        <w:rPr>
          <w:rFonts w:ascii="Arial" w:hAnsi="Arial" w:cs="Arial"/>
          <w:szCs w:val="24"/>
        </w:rPr>
      </w:pPr>
    </w:p>
    <w:p w:rsidR="002053C7" w:rsidRPr="00735B22" w:rsidRDefault="007F41C7" w:rsidP="00735B22">
      <w:pPr>
        <w:pStyle w:val="ListParagraph"/>
        <w:ind w:left="0"/>
        <w:jc w:val="both"/>
        <w:rPr>
          <w:rFonts w:ascii="Arial" w:hAnsi="Arial" w:cs="Arial"/>
          <w:szCs w:val="24"/>
        </w:rPr>
      </w:pPr>
      <w:r w:rsidRPr="00735B22">
        <w:rPr>
          <w:rFonts w:ascii="Arial" w:hAnsi="Arial" w:cs="Arial"/>
          <w:szCs w:val="24"/>
        </w:rPr>
        <w:t xml:space="preserve">The need for this update to the Plan is driven by the </w:t>
      </w:r>
      <w:r w:rsidR="002053C7" w:rsidRPr="00735B22">
        <w:rPr>
          <w:rFonts w:ascii="Arial" w:hAnsi="Arial" w:cs="Arial"/>
          <w:szCs w:val="24"/>
        </w:rPr>
        <w:t>CRS</w:t>
      </w:r>
      <w:r w:rsidRPr="00735B22">
        <w:rPr>
          <w:rFonts w:ascii="Arial" w:hAnsi="Arial" w:cs="Arial"/>
          <w:szCs w:val="24"/>
        </w:rPr>
        <w:t>, which requires a</w:t>
      </w:r>
      <w:r w:rsidR="002053C7" w:rsidRPr="00735B22">
        <w:rPr>
          <w:rFonts w:ascii="Arial" w:hAnsi="Arial" w:cs="Arial"/>
          <w:szCs w:val="24"/>
        </w:rPr>
        <w:t xml:space="preserve"> </w:t>
      </w:r>
      <w:r w:rsidRPr="00735B22">
        <w:rPr>
          <w:rFonts w:ascii="Arial" w:hAnsi="Arial" w:cs="Arial"/>
          <w:szCs w:val="24"/>
        </w:rPr>
        <w:t>five</w:t>
      </w:r>
      <w:r w:rsidR="002053C7" w:rsidRPr="00735B22">
        <w:rPr>
          <w:rFonts w:ascii="Arial" w:hAnsi="Arial" w:cs="Arial"/>
          <w:szCs w:val="24"/>
        </w:rPr>
        <w:t xml:space="preserve">-year update report </w:t>
      </w:r>
      <w:r w:rsidRPr="00735B22">
        <w:rPr>
          <w:rFonts w:ascii="Arial" w:hAnsi="Arial" w:cs="Arial"/>
          <w:szCs w:val="24"/>
        </w:rPr>
        <w:t xml:space="preserve">that </w:t>
      </w:r>
      <w:r w:rsidR="002053C7" w:rsidRPr="00735B22">
        <w:rPr>
          <w:rFonts w:ascii="Arial" w:hAnsi="Arial" w:cs="Arial"/>
          <w:szCs w:val="24"/>
        </w:rPr>
        <w:t>must include the following:</w:t>
      </w:r>
    </w:p>
    <w:p w:rsidR="002053C7" w:rsidRPr="007E1010" w:rsidRDefault="002053C7" w:rsidP="002053C7">
      <w:pPr>
        <w:pStyle w:val="ListParagraph"/>
        <w:ind w:left="360"/>
        <w:rPr>
          <w:szCs w:val="24"/>
        </w:rPr>
      </w:pPr>
    </w:p>
    <w:tbl>
      <w:tblPr>
        <w:tblStyle w:val="TableGrid"/>
        <w:tblW w:w="9288" w:type="dxa"/>
        <w:tblLook w:val="04A0" w:firstRow="1" w:lastRow="0" w:firstColumn="1" w:lastColumn="0" w:noHBand="0" w:noVBand="1"/>
      </w:tblPr>
      <w:tblGrid>
        <w:gridCol w:w="9288"/>
      </w:tblGrid>
      <w:tr w:rsidR="002053C7" w:rsidRPr="00735B22" w:rsidTr="00735B22">
        <w:tc>
          <w:tcPr>
            <w:tcW w:w="9288" w:type="dxa"/>
            <w:shd w:val="clear" w:color="auto" w:fill="EEECE1" w:themeFill="background2"/>
          </w:tcPr>
          <w:p w:rsidR="002053C7" w:rsidRDefault="002053C7" w:rsidP="00871A4F">
            <w:pPr>
              <w:jc w:val="center"/>
              <w:rPr>
                <w:rFonts w:ascii="Arial" w:hAnsi="Arial" w:cs="Arial"/>
                <w:b/>
                <w:sz w:val="22"/>
              </w:rPr>
            </w:pPr>
            <w:r w:rsidRPr="00735B22">
              <w:rPr>
                <w:rFonts w:ascii="Arial" w:hAnsi="Arial" w:cs="Arial"/>
                <w:b/>
                <w:sz w:val="22"/>
              </w:rPr>
              <w:t>5-Year Report Content Required under CRS</w:t>
            </w:r>
          </w:p>
          <w:p w:rsidR="00735B22" w:rsidRPr="00735B22" w:rsidRDefault="00735B22" w:rsidP="00871A4F">
            <w:pPr>
              <w:jc w:val="center"/>
              <w:rPr>
                <w:rFonts w:ascii="Arial" w:hAnsi="Arial" w:cs="Arial"/>
                <w:b/>
                <w:sz w:val="22"/>
              </w:rPr>
            </w:pPr>
          </w:p>
          <w:p w:rsidR="002053C7" w:rsidRDefault="002053C7" w:rsidP="00871A4F">
            <w:pPr>
              <w:jc w:val="center"/>
              <w:rPr>
                <w:rFonts w:ascii="Arial" w:hAnsi="Arial" w:cs="Arial"/>
                <w:b/>
                <w:sz w:val="22"/>
              </w:rPr>
            </w:pPr>
            <w:r w:rsidRPr="00735B22">
              <w:rPr>
                <w:rFonts w:ascii="Arial" w:hAnsi="Arial" w:cs="Arial"/>
                <w:b/>
                <w:sz w:val="22"/>
              </w:rPr>
              <w:t>(Source: NFIP Community Rating System 2013 Manual, Page 510-27):</w:t>
            </w:r>
          </w:p>
          <w:p w:rsidR="00735B22" w:rsidRPr="00735B22" w:rsidRDefault="00735B22" w:rsidP="00871A4F">
            <w:pPr>
              <w:jc w:val="center"/>
              <w:rPr>
                <w:rFonts w:ascii="Arial" w:hAnsi="Arial" w:cs="Arial"/>
                <w:b/>
                <w:sz w:val="22"/>
              </w:rPr>
            </w:pPr>
          </w:p>
        </w:tc>
      </w:tr>
      <w:tr w:rsidR="002053C7" w:rsidRPr="007E1010" w:rsidTr="00871A4F">
        <w:tc>
          <w:tcPr>
            <w:tcW w:w="9288" w:type="dxa"/>
          </w:tcPr>
          <w:p w:rsidR="002053C7" w:rsidRPr="007F41C7" w:rsidRDefault="002053C7" w:rsidP="00871A4F">
            <w:pPr>
              <w:rPr>
                <w:rFonts w:ascii="Arial" w:hAnsi="Arial" w:cs="Arial"/>
                <w:sz w:val="22"/>
              </w:rPr>
            </w:pPr>
            <w:r w:rsidRPr="007F41C7">
              <w:rPr>
                <w:rFonts w:ascii="Arial" w:hAnsi="Arial" w:cs="Arial"/>
                <w:sz w:val="22"/>
              </w:rPr>
              <w:t xml:space="preserve">Organize to Prepare the Plan   </w:t>
            </w:r>
          </w:p>
          <w:p w:rsidR="002053C7" w:rsidRPr="007F41C7" w:rsidRDefault="002053C7" w:rsidP="00871A4F">
            <w:pPr>
              <w:pStyle w:val="ListParagraph"/>
              <w:numPr>
                <w:ilvl w:val="0"/>
                <w:numId w:val="3"/>
              </w:numPr>
              <w:rPr>
                <w:rFonts w:ascii="Arial" w:hAnsi="Arial" w:cs="Arial"/>
                <w:sz w:val="22"/>
              </w:rPr>
            </w:pPr>
            <w:r w:rsidRPr="007F41C7">
              <w:rPr>
                <w:rFonts w:ascii="Arial" w:hAnsi="Arial" w:cs="Arial"/>
                <w:sz w:val="22"/>
              </w:rPr>
              <w:t>Describe committee involvement in the update process</w:t>
            </w:r>
          </w:p>
        </w:tc>
      </w:tr>
      <w:tr w:rsidR="002053C7" w:rsidRPr="007E1010" w:rsidTr="00871A4F">
        <w:tc>
          <w:tcPr>
            <w:tcW w:w="9288" w:type="dxa"/>
          </w:tcPr>
          <w:p w:rsidR="002053C7" w:rsidRPr="007F41C7" w:rsidRDefault="002053C7" w:rsidP="00871A4F">
            <w:pPr>
              <w:rPr>
                <w:rFonts w:ascii="Arial" w:hAnsi="Arial" w:cs="Arial"/>
                <w:sz w:val="22"/>
              </w:rPr>
            </w:pPr>
            <w:r w:rsidRPr="007F41C7">
              <w:rPr>
                <w:rFonts w:ascii="Arial" w:hAnsi="Arial" w:cs="Arial"/>
                <w:sz w:val="22"/>
              </w:rPr>
              <w:t xml:space="preserve">Involve the Public </w:t>
            </w:r>
          </w:p>
          <w:p w:rsidR="002053C7" w:rsidRPr="007F41C7" w:rsidRDefault="002053C7" w:rsidP="00871A4F">
            <w:pPr>
              <w:pStyle w:val="ListParagraph"/>
              <w:numPr>
                <w:ilvl w:val="0"/>
                <w:numId w:val="3"/>
              </w:numPr>
              <w:rPr>
                <w:rFonts w:ascii="Arial" w:hAnsi="Arial" w:cs="Arial"/>
                <w:sz w:val="22"/>
              </w:rPr>
            </w:pPr>
            <w:r w:rsidRPr="007F41C7">
              <w:rPr>
                <w:rFonts w:ascii="Arial" w:hAnsi="Arial" w:cs="Arial"/>
                <w:sz w:val="22"/>
              </w:rPr>
              <w:t>Hold public meeting for review and comment on draft update</w:t>
            </w:r>
          </w:p>
        </w:tc>
      </w:tr>
      <w:tr w:rsidR="002053C7" w:rsidRPr="007E1010" w:rsidTr="00871A4F">
        <w:tc>
          <w:tcPr>
            <w:tcW w:w="9288" w:type="dxa"/>
          </w:tcPr>
          <w:p w:rsidR="002053C7" w:rsidRPr="007F41C7" w:rsidRDefault="002053C7" w:rsidP="00871A4F">
            <w:pPr>
              <w:rPr>
                <w:rFonts w:ascii="Arial" w:hAnsi="Arial" w:cs="Arial"/>
                <w:sz w:val="22"/>
              </w:rPr>
            </w:pPr>
            <w:r w:rsidRPr="007F41C7">
              <w:rPr>
                <w:rFonts w:ascii="Arial" w:hAnsi="Arial" w:cs="Arial"/>
                <w:sz w:val="22"/>
              </w:rPr>
              <w:t>Coordinate with other agencies</w:t>
            </w:r>
          </w:p>
          <w:p w:rsidR="002053C7" w:rsidRPr="007F41C7" w:rsidRDefault="002053C7" w:rsidP="00871A4F">
            <w:pPr>
              <w:pStyle w:val="ListParagraph"/>
              <w:numPr>
                <w:ilvl w:val="0"/>
                <w:numId w:val="3"/>
              </w:numPr>
              <w:rPr>
                <w:rFonts w:ascii="Arial" w:hAnsi="Arial" w:cs="Arial"/>
                <w:sz w:val="22"/>
              </w:rPr>
            </w:pPr>
            <w:r w:rsidRPr="007F41C7">
              <w:rPr>
                <w:rFonts w:ascii="Arial" w:hAnsi="Arial" w:cs="Arial"/>
                <w:sz w:val="22"/>
              </w:rPr>
              <w:t>Include a review of new studies, reports and technical information published since 2006 Plan was adopted</w:t>
            </w:r>
          </w:p>
        </w:tc>
      </w:tr>
      <w:tr w:rsidR="002053C7" w:rsidRPr="007E1010" w:rsidTr="00871A4F">
        <w:tc>
          <w:tcPr>
            <w:tcW w:w="9288" w:type="dxa"/>
          </w:tcPr>
          <w:p w:rsidR="002053C7" w:rsidRPr="007F41C7" w:rsidRDefault="002053C7" w:rsidP="00871A4F">
            <w:pPr>
              <w:rPr>
                <w:rFonts w:ascii="Arial" w:hAnsi="Arial" w:cs="Arial"/>
                <w:sz w:val="22"/>
              </w:rPr>
            </w:pPr>
            <w:r w:rsidRPr="007F41C7">
              <w:rPr>
                <w:rFonts w:ascii="Arial" w:hAnsi="Arial" w:cs="Arial"/>
                <w:sz w:val="22"/>
              </w:rPr>
              <w:t>Assess the Hazard &amp;  the Problem</w:t>
            </w:r>
          </w:p>
          <w:p w:rsidR="002053C7" w:rsidRPr="007F41C7" w:rsidRDefault="002053C7" w:rsidP="00871A4F">
            <w:pPr>
              <w:pStyle w:val="ListParagraph"/>
              <w:numPr>
                <w:ilvl w:val="0"/>
                <w:numId w:val="3"/>
              </w:numPr>
              <w:rPr>
                <w:rFonts w:ascii="Arial" w:hAnsi="Arial" w:cs="Arial"/>
                <w:sz w:val="22"/>
              </w:rPr>
            </w:pPr>
            <w:r w:rsidRPr="007F41C7">
              <w:rPr>
                <w:rFonts w:ascii="Arial" w:hAnsi="Arial" w:cs="Arial"/>
                <w:sz w:val="22"/>
              </w:rPr>
              <w:t>Bring these assessments up to date accounting for:</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New floodplain or hazard mapping</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Annexation of flood-prone areas</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Additional repetitive loss properties</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Completed mitigation projects</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Increased development in the floodplain or watershed</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New flood control projects</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Lack of maintenance of flood control projects</w:t>
            </w:r>
          </w:p>
          <w:p w:rsidR="002053C7" w:rsidRPr="007F41C7" w:rsidRDefault="002053C7" w:rsidP="00871A4F">
            <w:pPr>
              <w:pStyle w:val="ListParagraph"/>
              <w:numPr>
                <w:ilvl w:val="0"/>
                <w:numId w:val="4"/>
              </w:numPr>
              <w:tabs>
                <w:tab w:val="left" w:pos="1080"/>
              </w:tabs>
              <w:ind w:firstLine="0"/>
              <w:rPr>
                <w:rFonts w:ascii="Arial" w:hAnsi="Arial" w:cs="Arial"/>
                <w:sz w:val="22"/>
              </w:rPr>
            </w:pPr>
            <w:r w:rsidRPr="007F41C7">
              <w:rPr>
                <w:rFonts w:ascii="Arial" w:hAnsi="Arial" w:cs="Arial"/>
                <w:sz w:val="22"/>
              </w:rPr>
              <w:t>Major floods or other disasters since 2006 plan adoption</w:t>
            </w:r>
          </w:p>
          <w:p w:rsidR="002053C7" w:rsidRPr="007F41C7" w:rsidRDefault="002053C7" w:rsidP="00871A4F">
            <w:pPr>
              <w:pStyle w:val="ListParagraph"/>
              <w:numPr>
                <w:ilvl w:val="0"/>
                <w:numId w:val="4"/>
              </w:numPr>
              <w:tabs>
                <w:tab w:val="left" w:pos="1080"/>
              </w:tabs>
              <w:ind w:left="1080"/>
              <w:rPr>
                <w:rFonts w:ascii="Arial" w:hAnsi="Arial" w:cs="Arial"/>
                <w:sz w:val="22"/>
              </w:rPr>
            </w:pPr>
            <w:r w:rsidRPr="007F41C7">
              <w:rPr>
                <w:rFonts w:ascii="Arial" w:hAnsi="Arial" w:cs="Arial"/>
                <w:sz w:val="22"/>
              </w:rPr>
              <w:t>Any other change in flooding conditions and/or development exposed to flooding or other hazards covered in the plan</w:t>
            </w:r>
          </w:p>
        </w:tc>
      </w:tr>
      <w:tr w:rsidR="002053C7" w:rsidRPr="007E1010" w:rsidTr="00871A4F">
        <w:tc>
          <w:tcPr>
            <w:tcW w:w="9288" w:type="dxa"/>
          </w:tcPr>
          <w:p w:rsidR="002053C7" w:rsidRPr="007F41C7" w:rsidRDefault="002053C7" w:rsidP="00871A4F">
            <w:pPr>
              <w:rPr>
                <w:rFonts w:ascii="Arial" w:hAnsi="Arial" w:cs="Arial"/>
                <w:sz w:val="22"/>
              </w:rPr>
            </w:pPr>
            <w:r w:rsidRPr="007F41C7">
              <w:rPr>
                <w:rFonts w:ascii="Arial" w:hAnsi="Arial" w:cs="Arial"/>
                <w:sz w:val="22"/>
              </w:rPr>
              <w:t>Review original Plans goals</w:t>
            </w:r>
          </w:p>
          <w:p w:rsidR="002053C7" w:rsidRPr="007F41C7" w:rsidRDefault="002053C7" w:rsidP="00871A4F">
            <w:pPr>
              <w:pStyle w:val="ListParagraph"/>
              <w:numPr>
                <w:ilvl w:val="0"/>
                <w:numId w:val="5"/>
              </w:numPr>
              <w:rPr>
                <w:rFonts w:ascii="Arial" w:hAnsi="Arial" w:cs="Arial"/>
                <w:sz w:val="22"/>
              </w:rPr>
            </w:pPr>
            <w:r w:rsidRPr="007F41C7">
              <w:rPr>
                <w:rFonts w:ascii="Arial" w:hAnsi="Arial" w:cs="Arial"/>
                <w:sz w:val="22"/>
              </w:rPr>
              <w:t>Are they still appropriate given the hazard and problem assessments?</w:t>
            </w:r>
          </w:p>
        </w:tc>
      </w:tr>
      <w:tr w:rsidR="002053C7" w:rsidRPr="007E1010" w:rsidTr="00871A4F">
        <w:tc>
          <w:tcPr>
            <w:tcW w:w="9288" w:type="dxa"/>
          </w:tcPr>
          <w:p w:rsidR="002053C7" w:rsidRPr="007F41C7" w:rsidRDefault="002053C7" w:rsidP="00871A4F">
            <w:pPr>
              <w:rPr>
                <w:rFonts w:ascii="Arial" w:hAnsi="Arial" w:cs="Arial"/>
                <w:sz w:val="22"/>
              </w:rPr>
            </w:pPr>
            <w:r w:rsidRPr="007F41C7">
              <w:rPr>
                <w:rFonts w:ascii="Arial" w:hAnsi="Arial" w:cs="Arial"/>
                <w:sz w:val="22"/>
              </w:rPr>
              <w:t>Account for project status (completed, dropped, changed) and changes in the hazard and problem assessment.</w:t>
            </w:r>
          </w:p>
        </w:tc>
      </w:tr>
      <w:tr w:rsidR="002053C7" w:rsidRPr="007E1010" w:rsidTr="00871A4F">
        <w:tc>
          <w:tcPr>
            <w:tcW w:w="9288" w:type="dxa"/>
          </w:tcPr>
          <w:p w:rsidR="002053C7" w:rsidRPr="007F41C7" w:rsidRDefault="002053C7" w:rsidP="00871A4F">
            <w:pPr>
              <w:ind w:left="720" w:hanging="720"/>
              <w:rPr>
                <w:rFonts w:ascii="Arial" w:hAnsi="Arial" w:cs="Arial"/>
                <w:sz w:val="22"/>
              </w:rPr>
            </w:pPr>
            <w:r w:rsidRPr="007F41C7">
              <w:rPr>
                <w:rFonts w:ascii="Arial" w:hAnsi="Arial" w:cs="Arial"/>
                <w:sz w:val="22"/>
              </w:rPr>
              <w:t xml:space="preserve">Adoption of the Plan by the governing body of the community seeking CRS approval </w:t>
            </w:r>
          </w:p>
        </w:tc>
      </w:tr>
    </w:tbl>
    <w:p w:rsidR="002053C7" w:rsidRDefault="002053C7" w:rsidP="00B40AE1">
      <w:pPr>
        <w:pStyle w:val="CGTimes11"/>
        <w:rPr>
          <w:rFonts w:ascii="Arial" w:hAnsi="Arial" w:cs="Arial"/>
          <w:b/>
          <w:sz w:val="24"/>
          <w:szCs w:val="24"/>
          <w:u w:val="single"/>
        </w:rPr>
      </w:pPr>
    </w:p>
    <w:p w:rsidR="004E7569" w:rsidRPr="004E7569" w:rsidRDefault="004E7569" w:rsidP="004E7569">
      <w:pPr>
        <w:jc w:val="both"/>
        <w:rPr>
          <w:rFonts w:ascii="Arial" w:hAnsi="Arial" w:cs="Arial"/>
          <w:b/>
        </w:rPr>
      </w:pPr>
      <w:r>
        <w:rPr>
          <w:rFonts w:ascii="Arial" w:hAnsi="Arial" w:cs="Arial"/>
          <w:b/>
        </w:rPr>
        <w:lastRenderedPageBreak/>
        <w:t>Prior Actions to Remain Qualified for NFIP</w:t>
      </w:r>
    </w:p>
    <w:p w:rsidR="008F778C" w:rsidRDefault="008F778C" w:rsidP="0022377E">
      <w:pPr>
        <w:pStyle w:val="ListParagraph"/>
        <w:ind w:left="0"/>
        <w:jc w:val="both"/>
        <w:rPr>
          <w:rFonts w:ascii="Arial" w:hAnsi="Arial" w:cs="Arial"/>
        </w:rPr>
      </w:pPr>
    </w:p>
    <w:p w:rsidR="0022377E" w:rsidRPr="0022377E" w:rsidRDefault="00735B22" w:rsidP="0022377E">
      <w:pPr>
        <w:pStyle w:val="ListParagraph"/>
        <w:ind w:left="0"/>
        <w:jc w:val="both"/>
        <w:rPr>
          <w:rFonts w:ascii="Arial" w:hAnsi="Arial" w:cs="Arial"/>
          <w:b/>
        </w:rPr>
      </w:pPr>
      <w:r w:rsidRPr="0022377E">
        <w:rPr>
          <w:rFonts w:ascii="Arial" w:hAnsi="Arial" w:cs="Arial"/>
        </w:rPr>
        <w:t>Th</w:t>
      </w:r>
      <w:r w:rsidR="008F778C">
        <w:rPr>
          <w:rFonts w:ascii="Arial" w:hAnsi="Arial" w:cs="Arial"/>
        </w:rPr>
        <w:t>is</w:t>
      </w:r>
      <w:r w:rsidRPr="0022377E">
        <w:rPr>
          <w:rFonts w:ascii="Arial" w:hAnsi="Arial" w:cs="Arial"/>
        </w:rPr>
        <w:t xml:space="preserve"> will be the second </w:t>
      </w:r>
      <w:r w:rsidR="000863FC" w:rsidRPr="0022377E">
        <w:rPr>
          <w:rFonts w:ascii="Arial" w:hAnsi="Arial" w:cs="Arial"/>
        </w:rPr>
        <w:t>CRS</w:t>
      </w:r>
      <w:r w:rsidRPr="0022377E">
        <w:rPr>
          <w:rFonts w:ascii="Arial" w:hAnsi="Arial" w:cs="Arial"/>
        </w:rPr>
        <w:t xml:space="preserve"> </w:t>
      </w:r>
      <w:r w:rsidR="000863FC" w:rsidRPr="0022377E">
        <w:rPr>
          <w:rFonts w:ascii="Arial" w:hAnsi="Arial" w:cs="Arial"/>
        </w:rPr>
        <w:t>qualification</w:t>
      </w:r>
      <w:r w:rsidRPr="0022377E">
        <w:rPr>
          <w:rFonts w:ascii="Arial" w:hAnsi="Arial" w:cs="Arial"/>
        </w:rPr>
        <w:t xml:space="preserve"> based on the Plan.  The first </w:t>
      </w:r>
      <w:r w:rsidR="000863FC" w:rsidRPr="0022377E">
        <w:rPr>
          <w:rFonts w:ascii="Arial" w:hAnsi="Arial" w:cs="Arial"/>
        </w:rPr>
        <w:t>CRS qualification</w:t>
      </w:r>
      <w:r w:rsidRPr="0022377E">
        <w:rPr>
          <w:rFonts w:ascii="Arial" w:hAnsi="Arial" w:cs="Arial"/>
        </w:rPr>
        <w:t xml:space="preserve"> in 2008 </w:t>
      </w:r>
      <w:r w:rsidR="00764FE5" w:rsidRPr="0022377E">
        <w:rPr>
          <w:rFonts w:ascii="Arial" w:hAnsi="Arial" w:cs="Arial"/>
        </w:rPr>
        <w:t>(due to expire December 31, 2013)</w:t>
      </w:r>
      <w:r w:rsidR="000863FC" w:rsidRPr="0022377E">
        <w:rPr>
          <w:rFonts w:ascii="Arial" w:hAnsi="Arial" w:cs="Arial"/>
        </w:rPr>
        <w:t xml:space="preserve"> </w:t>
      </w:r>
      <w:r w:rsidRPr="0022377E">
        <w:rPr>
          <w:rFonts w:ascii="Arial" w:hAnsi="Arial" w:cs="Arial"/>
        </w:rPr>
        <w:t xml:space="preserve">was accomplished by submitting the then recently-adopted Plan.  The current </w:t>
      </w:r>
      <w:r w:rsidR="000863FC" w:rsidRPr="0022377E">
        <w:rPr>
          <w:rFonts w:ascii="Arial" w:hAnsi="Arial" w:cs="Arial"/>
        </w:rPr>
        <w:t xml:space="preserve">CRS qualification </w:t>
      </w:r>
      <w:r w:rsidRPr="0022377E">
        <w:rPr>
          <w:rFonts w:ascii="Arial" w:hAnsi="Arial" w:cs="Arial"/>
        </w:rPr>
        <w:t>proposal will make minimal revisions to the Plan, intended to satisfy 5-year report content described on the table above.</w:t>
      </w:r>
      <w:r w:rsidR="0022377E" w:rsidRPr="0022377E">
        <w:rPr>
          <w:rFonts w:ascii="Arial" w:hAnsi="Arial" w:cs="Arial"/>
        </w:rPr>
        <w:t xml:space="preserve">  </w:t>
      </w:r>
      <w:r w:rsidR="0022377E" w:rsidRPr="0022377E">
        <w:rPr>
          <w:rFonts w:ascii="Arial" w:hAnsi="Arial" w:cs="Arial"/>
          <w:b/>
        </w:rPr>
        <w:t>N</w:t>
      </w:r>
      <w:r w:rsidR="009F0D04">
        <w:rPr>
          <w:rFonts w:ascii="Arial" w:hAnsi="Arial" w:cs="Arial"/>
          <w:b/>
        </w:rPr>
        <w:t>ote</w:t>
      </w:r>
      <w:r w:rsidR="0022377E" w:rsidRPr="0022377E">
        <w:rPr>
          <w:rFonts w:ascii="Arial" w:hAnsi="Arial" w:cs="Arial"/>
          <w:b/>
        </w:rPr>
        <w:t xml:space="preserve">:  </w:t>
      </w:r>
      <w:r w:rsidR="0022377E" w:rsidRPr="0022377E">
        <w:rPr>
          <w:rFonts w:ascii="Arial" w:hAnsi="Arial" w:cs="Arial"/>
          <w:b/>
          <w:szCs w:val="24"/>
        </w:rPr>
        <w:t>If th</w:t>
      </w:r>
      <w:r w:rsidR="0022377E">
        <w:rPr>
          <w:rFonts w:ascii="Arial" w:hAnsi="Arial" w:cs="Arial"/>
          <w:b/>
          <w:szCs w:val="24"/>
        </w:rPr>
        <w:t>e December 31, 2013</w:t>
      </w:r>
      <w:r w:rsidR="0022377E" w:rsidRPr="0022377E">
        <w:rPr>
          <w:rFonts w:ascii="Arial" w:hAnsi="Arial" w:cs="Arial"/>
          <w:b/>
          <w:szCs w:val="24"/>
        </w:rPr>
        <w:t xml:space="preserve"> timeline is not met, King County would automatically go to Class 10 (no discount) for at least one year until Class 2 status is regained. </w:t>
      </w:r>
    </w:p>
    <w:p w:rsidR="002053C7" w:rsidRDefault="00735B22" w:rsidP="004E7569">
      <w:pPr>
        <w:pStyle w:val="CGTimes11"/>
        <w:rPr>
          <w:rFonts w:ascii="Arial" w:hAnsi="Arial" w:cs="Arial"/>
        </w:rPr>
      </w:pPr>
      <w:r>
        <w:rPr>
          <w:rFonts w:ascii="Arial" w:hAnsi="Arial" w:cs="Arial"/>
        </w:rPr>
        <w:t xml:space="preserve"> </w:t>
      </w:r>
    </w:p>
    <w:p w:rsidR="00B40AE1" w:rsidRPr="00F915D3" w:rsidRDefault="00B40AE1" w:rsidP="00B40AE1">
      <w:pPr>
        <w:pStyle w:val="CGTimes11"/>
        <w:rPr>
          <w:rFonts w:ascii="Arial" w:hAnsi="Arial" w:cs="Arial"/>
          <w:b/>
          <w:sz w:val="24"/>
          <w:szCs w:val="24"/>
        </w:rPr>
      </w:pPr>
      <w:r w:rsidRPr="00F915D3">
        <w:rPr>
          <w:rFonts w:ascii="Arial" w:hAnsi="Arial" w:cs="Arial"/>
          <w:b/>
          <w:sz w:val="24"/>
          <w:szCs w:val="24"/>
          <w:u w:val="single"/>
        </w:rPr>
        <w:t>ANALYSIS</w:t>
      </w:r>
    </w:p>
    <w:p w:rsidR="00B40AE1" w:rsidRDefault="00B40AE1" w:rsidP="00B40AE1">
      <w:pPr>
        <w:jc w:val="both"/>
        <w:rPr>
          <w:rFonts w:ascii="Arial" w:hAnsi="Arial" w:cs="Arial"/>
        </w:rPr>
      </w:pPr>
    </w:p>
    <w:p w:rsidR="000863FC" w:rsidRPr="008F778C" w:rsidRDefault="000863FC" w:rsidP="000863FC">
      <w:pPr>
        <w:rPr>
          <w:rFonts w:ascii="Arial" w:hAnsi="Arial" w:cs="Arial"/>
          <w:lang w:val="en"/>
        </w:rPr>
      </w:pPr>
      <w:r w:rsidRPr="008F778C">
        <w:rPr>
          <w:rFonts w:ascii="Arial" w:hAnsi="Arial" w:cs="Arial"/>
          <w:szCs w:val="24"/>
        </w:rPr>
        <w:t xml:space="preserve">Passage of the proposed ordinance will allow King County to maintain its high rating in the FEMA’  CRS program, that would otherwise </w:t>
      </w:r>
      <w:r w:rsidRPr="008F778C">
        <w:rPr>
          <w:rFonts w:ascii="Arial" w:hAnsi="Arial" w:cs="Arial"/>
          <w:lang w:val="en"/>
        </w:rPr>
        <w:t xml:space="preserve">expire if the update is not </w:t>
      </w:r>
      <w:r w:rsidRPr="008F778C">
        <w:rPr>
          <w:rFonts w:ascii="Arial" w:hAnsi="Arial" w:cs="Arial"/>
        </w:rPr>
        <w:t xml:space="preserve">adopted in time to allow </w:t>
      </w:r>
      <w:r w:rsidRPr="008F778C">
        <w:rPr>
          <w:rFonts w:ascii="Arial" w:hAnsi="Arial" w:cs="Arial"/>
          <w:lang w:val="en"/>
        </w:rPr>
        <w:t>FEMA to complete its review and approval by January</w:t>
      </w:r>
      <w:r w:rsidRPr="008F778C">
        <w:rPr>
          <w:rFonts w:ascii="Arial" w:hAnsi="Arial" w:cs="Arial"/>
        </w:rPr>
        <w:t xml:space="preserve"> 31, 2014.</w:t>
      </w:r>
    </w:p>
    <w:p w:rsidR="000863FC" w:rsidRPr="008F778C" w:rsidRDefault="000863FC" w:rsidP="00F76F99">
      <w:pPr>
        <w:rPr>
          <w:rFonts w:ascii="Arial" w:hAnsi="Arial" w:cs="Arial"/>
          <w:szCs w:val="24"/>
        </w:rPr>
      </w:pPr>
    </w:p>
    <w:p w:rsidR="000863FC" w:rsidRPr="008F778C" w:rsidRDefault="000863FC" w:rsidP="000863FC">
      <w:pPr>
        <w:rPr>
          <w:rFonts w:ascii="Arial" w:hAnsi="Arial" w:cs="Arial"/>
          <w:szCs w:val="24"/>
        </w:rPr>
      </w:pPr>
      <w:r w:rsidRPr="008F778C">
        <w:rPr>
          <w:rFonts w:ascii="Arial" w:hAnsi="Arial" w:cs="Arial"/>
          <w:szCs w:val="24"/>
        </w:rPr>
        <w:t>The proposed ordinance supports the:</w:t>
      </w:r>
    </w:p>
    <w:p w:rsidR="000863FC" w:rsidRPr="008F778C" w:rsidRDefault="000863FC" w:rsidP="000863FC">
      <w:pPr>
        <w:pStyle w:val="ListParagraph"/>
        <w:numPr>
          <w:ilvl w:val="0"/>
          <w:numId w:val="14"/>
        </w:numPr>
        <w:rPr>
          <w:rFonts w:ascii="Arial" w:hAnsi="Arial" w:cs="Arial"/>
          <w:szCs w:val="24"/>
        </w:rPr>
      </w:pPr>
      <w:r w:rsidRPr="008F778C">
        <w:rPr>
          <w:rFonts w:ascii="Arial" w:hAnsi="Arial" w:cs="Arial"/>
          <w:szCs w:val="24"/>
        </w:rPr>
        <w:t>Goals of King County’s Strategic Plan by keeping people safe in their homes and communities and preparing for the impacts of climate change on flooding,</w:t>
      </w:r>
    </w:p>
    <w:p w:rsidR="000863FC" w:rsidRPr="008F778C" w:rsidRDefault="000863FC" w:rsidP="000863FC">
      <w:pPr>
        <w:pStyle w:val="ListParagraph"/>
        <w:numPr>
          <w:ilvl w:val="0"/>
          <w:numId w:val="14"/>
        </w:numPr>
        <w:rPr>
          <w:rFonts w:ascii="Arial" w:hAnsi="Arial" w:cs="Arial"/>
          <w:szCs w:val="24"/>
        </w:rPr>
      </w:pPr>
      <w:r w:rsidRPr="008F778C">
        <w:rPr>
          <w:rFonts w:ascii="Arial" w:hAnsi="Arial" w:cs="Arial"/>
          <w:szCs w:val="24"/>
        </w:rPr>
        <w:t>Equity and Social Justice Initiative by guiding regional investments so that limited public funds are focused on the highest priority public safety projects and programs, and</w:t>
      </w:r>
    </w:p>
    <w:p w:rsidR="000863FC" w:rsidRPr="008F778C" w:rsidRDefault="000863FC" w:rsidP="000863FC">
      <w:pPr>
        <w:pStyle w:val="ListParagraph"/>
        <w:numPr>
          <w:ilvl w:val="0"/>
          <w:numId w:val="14"/>
        </w:numPr>
        <w:rPr>
          <w:rFonts w:ascii="Arial" w:hAnsi="Arial" w:cs="Arial"/>
          <w:szCs w:val="24"/>
        </w:rPr>
      </w:pPr>
      <w:r w:rsidRPr="008F778C">
        <w:rPr>
          <w:rFonts w:ascii="Arial" w:hAnsi="Arial" w:cs="Arial"/>
          <w:szCs w:val="24"/>
        </w:rPr>
        <w:t>Implementation of King County Strategic Climate Action Plan by strengthening preparedness for climate change impacts on flooding.</w:t>
      </w:r>
    </w:p>
    <w:p w:rsidR="00F76F99" w:rsidRDefault="00F76F99" w:rsidP="00F76F99">
      <w:pPr>
        <w:rPr>
          <w:rFonts w:ascii="Arial" w:hAnsi="Arial" w:cs="Arial"/>
          <w:color w:val="FF0000"/>
          <w:szCs w:val="24"/>
        </w:rPr>
      </w:pPr>
    </w:p>
    <w:p w:rsidR="00CD372B" w:rsidRPr="003B6BA9" w:rsidRDefault="000863FC" w:rsidP="00CD372B">
      <w:pPr>
        <w:jc w:val="both"/>
        <w:rPr>
          <w:rFonts w:ascii="Arial" w:hAnsi="Arial" w:cs="Arial"/>
        </w:rPr>
      </w:pPr>
      <w:r>
        <w:rPr>
          <w:rFonts w:ascii="Arial" w:hAnsi="Arial" w:cs="Arial"/>
        </w:rPr>
        <w:t>In short,</w:t>
      </w:r>
      <w:r w:rsidR="00CD372B" w:rsidRPr="003B6BA9">
        <w:rPr>
          <w:rFonts w:ascii="Arial" w:hAnsi="Arial" w:cs="Arial"/>
        </w:rPr>
        <w:t xml:space="preserve"> passing this ordinance would:</w:t>
      </w:r>
    </w:p>
    <w:p w:rsidR="00CD372B" w:rsidRPr="003B6BA9" w:rsidRDefault="00CD372B" w:rsidP="00CD372B">
      <w:pPr>
        <w:numPr>
          <w:ilvl w:val="0"/>
          <w:numId w:val="7"/>
        </w:numPr>
        <w:jc w:val="both"/>
        <w:rPr>
          <w:rFonts w:ascii="Arial" w:hAnsi="Arial" w:cs="Arial"/>
        </w:rPr>
      </w:pPr>
      <w:r w:rsidRPr="003B6BA9">
        <w:rPr>
          <w:rFonts w:ascii="Arial" w:hAnsi="Arial" w:cs="Arial"/>
        </w:rPr>
        <w:t xml:space="preserve">Bring King County flood regulations into compliance with the NFIP, </w:t>
      </w:r>
    </w:p>
    <w:p w:rsidR="000863FC" w:rsidRDefault="00CD372B" w:rsidP="00B40AE1">
      <w:pPr>
        <w:numPr>
          <w:ilvl w:val="0"/>
          <w:numId w:val="7"/>
        </w:numPr>
        <w:jc w:val="both"/>
        <w:rPr>
          <w:rFonts w:ascii="Arial" w:hAnsi="Arial" w:cs="Arial"/>
        </w:rPr>
      </w:pPr>
      <w:r w:rsidRPr="003B6BA9">
        <w:rPr>
          <w:rFonts w:ascii="Arial" w:hAnsi="Arial" w:cs="Arial"/>
        </w:rPr>
        <w:t xml:space="preserve">Further strengthen a floodplain management program that has garnered King County the highest </w:t>
      </w:r>
      <w:r w:rsidR="000863FC">
        <w:rPr>
          <w:rFonts w:ascii="Arial" w:hAnsi="Arial" w:cs="Arial"/>
        </w:rPr>
        <w:t>CRS</w:t>
      </w:r>
      <w:r w:rsidRPr="003B6BA9">
        <w:rPr>
          <w:rFonts w:ascii="Arial" w:hAnsi="Arial" w:cs="Arial"/>
        </w:rPr>
        <w:t xml:space="preserve"> rating of any county in the nation</w:t>
      </w:r>
      <w:r w:rsidR="000863FC">
        <w:rPr>
          <w:rFonts w:ascii="Arial" w:hAnsi="Arial" w:cs="Arial"/>
        </w:rPr>
        <w:t xml:space="preserve">, </w:t>
      </w:r>
      <w:r w:rsidR="00B40AE1" w:rsidRPr="000863FC">
        <w:rPr>
          <w:rFonts w:ascii="Arial" w:hAnsi="Arial" w:cs="Arial"/>
        </w:rPr>
        <w:t xml:space="preserve">and </w:t>
      </w:r>
    </w:p>
    <w:p w:rsidR="00B40AE1" w:rsidRPr="000863FC" w:rsidRDefault="000863FC" w:rsidP="00B40AE1">
      <w:pPr>
        <w:numPr>
          <w:ilvl w:val="0"/>
          <w:numId w:val="7"/>
        </w:numPr>
        <w:jc w:val="both"/>
        <w:rPr>
          <w:rFonts w:ascii="Arial" w:hAnsi="Arial" w:cs="Arial"/>
        </w:rPr>
      </w:pPr>
      <w:r>
        <w:rPr>
          <w:rFonts w:ascii="Arial" w:hAnsi="Arial" w:cs="Arial"/>
        </w:rPr>
        <w:t xml:space="preserve">Be a </w:t>
      </w:r>
      <w:r w:rsidR="00B40AE1" w:rsidRPr="000863FC">
        <w:rPr>
          <w:rFonts w:ascii="Arial" w:hAnsi="Arial" w:cs="Arial"/>
        </w:rPr>
        <w:t>prudent business decision</w:t>
      </w:r>
      <w:r w:rsidR="0022377E">
        <w:rPr>
          <w:rFonts w:ascii="Arial" w:hAnsi="Arial" w:cs="Arial"/>
        </w:rPr>
        <w:t xml:space="preserve"> by avoiding a significant increase (averaging $587) to each policyholder in unincorporated King County</w:t>
      </w:r>
      <w:r w:rsidR="00B40AE1" w:rsidRPr="000863FC">
        <w:rPr>
          <w:rFonts w:ascii="Arial" w:hAnsi="Arial" w:cs="Arial"/>
        </w:rPr>
        <w:t>.</w:t>
      </w:r>
    </w:p>
    <w:p w:rsidR="00B40AE1" w:rsidRPr="00BE3DAA" w:rsidRDefault="00B40AE1" w:rsidP="00B40AE1">
      <w:pPr>
        <w:jc w:val="both"/>
        <w:rPr>
          <w:rFonts w:ascii="Arial" w:hAnsi="Arial" w:cs="Arial"/>
        </w:rPr>
      </w:pPr>
    </w:p>
    <w:p w:rsidR="00B40AE1" w:rsidRDefault="00B40AE1" w:rsidP="00B40AE1">
      <w:pPr>
        <w:spacing w:line="240" w:lineRule="atLeast"/>
        <w:rPr>
          <w:rFonts w:ascii="Arial" w:hAnsi="Arial" w:cs="Arial"/>
          <w:b/>
          <w:u w:val="single"/>
        </w:rPr>
      </w:pPr>
      <w:r>
        <w:rPr>
          <w:rFonts w:ascii="Arial" w:hAnsi="Arial" w:cs="Arial"/>
          <w:b/>
          <w:u w:val="single"/>
        </w:rPr>
        <w:t>ATTACHMENTS</w:t>
      </w:r>
    </w:p>
    <w:p w:rsidR="00B40AE1" w:rsidRPr="00BE3DAA" w:rsidRDefault="00B40AE1" w:rsidP="00B40AE1">
      <w:pPr>
        <w:spacing w:line="240" w:lineRule="atLeast"/>
        <w:rPr>
          <w:rFonts w:ascii="Arial" w:hAnsi="Arial" w:cs="Arial"/>
          <w:b/>
          <w:u w:val="single"/>
        </w:rPr>
      </w:pPr>
    </w:p>
    <w:p w:rsidR="00B40AE1" w:rsidRDefault="00B40AE1" w:rsidP="00B40AE1">
      <w:pPr>
        <w:numPr>
          <w:ilvl w:val="0"/>
          <w:numId w:val="1"/>
        </w:numPr>
        <w:spacing w:line="240" w:lineRule="atLeast"/>
        <w:rPr>
          <w:rFonts w:ascii="Arial" w:hAnsi="Arial" w:cs="Arial"/>
        </w:rPr>
      </w:pPr>
      <w:r>
        <w:rPr>
          <w:rFonts w:ascii="Arial" w:hAnsi="Arial" w:cs="Arial"/>
        </w:rPr>
        <w:t>Proposed Ordinance 2013-0419</w:t>
      </w:r>
      <w:r w:rsidR="000863FC">
        <w:rPr>
          <w:rFonts w:ascii="Arial" w:hAnsi="Arial" w:cs="Arial"/>
        </w:rPr>
        <w:t>, with attachments</w:t>
      </w:r>
    </w:p>
    <w:p w:rsidR="008F778C" w:rsidRDefault="008F778C" w:rsidP="008F778C">
      <w:pPr>
        <w:numPr>
          <w:ilvl w:val="0"/>
          <w:numId w:val="1"/>
        </w:numPr>
        <w:spacing w:line="240" w:lineRule="atLeast"/>
        <w:rPr>
          <w:rFonts w:ascii="Arial" w:hAnsi="Arial" w:cs="Arial"/>
        </w:rPr>
      </w:pPr>
      <w:r w:rsidRPr="008F778C">
        <w:rPr>
          <w:rFonts w:ascii="Arial" w:hAnsi="Arial" w:cs="Arial"/>
        </w:rPr>
        <w:t>Power point document</w:t>
      </w:r>
    </w:p>
    <w:sectPr w:rsidR="008F77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99" w:rsidRDefault="00F76F99" w:rsidP="00F76F99">
      <w:r>
        <w:separator/>
      </w:r>
    </w:p>
  </w:endnote>
  <w:endnote w:type="continuationSeparator" w:id="0">
    <w:p w:rsidR="00F76F99" w:rsidRDefault="00F76F99" w:rsidP="00F7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16296"/>
      <w:docPartObj>
        <w:docPartGallery w:val="Page Numbers (Bottom of Page)"/>
        <w:docPartUnique/>
      </w:docPartObj>
    </w:sdtPr>
    <w:sdtEndPr>
      <w:rPr>
        <w:noProof/>
      </w:rPr>
    </w:sdtEndPr>
    <w:sdtContent>
      <w:p w:rsidR="008F778C" w:rsidRDefault="008F778C">
        <w:pPr>
          <w:pStyle w:val="Footer"/>
          <w:jc w:val="center"/>
        </w:pPr>
        <w:r>
          <w:fldChar w:fldCharType="begin"/>
        </w:r>
        <w:r>
          <w:instrText xml:space="preserve"> PAGE   \* MERGEFORMAT </w:instrText>
        </w:r>
        <w:r>
          <w:fldChar w:fldCharType="separate"/>
        </w:r>
        <w:r w:rsidR="009F0D04">
          <w:rPr>
            <w:noProof/>
          </w:rPr>
          <w:t>1</w:t>
        </w:r>
        <w:r>
          <w:rPr>
            <w:noProof/>
          </w:rPr>
          <w:fldChar w:fldCharType="end"/>
        </w:r>
      </w:p>
    </w:sdtContent>
  </w:sdt>
  <w:p w:rsidR="008F778C" w:rsidRDefault="008F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99" w:rsidRDefault="00F76F99" w:rsidP="00F76F99">
      <w:r>
        <w:separator/>
      </w:r>
    </w:p>
  </w:footnote>
  <w:footnote w:type="continuationSeparator" w:id="0">
    <w:p w:rsidR="00F76F99" w:rsidRDefault="00F76F99" w:rsidP="00F76F99">
      <w:r>
        <w:continuationSeparator/>
      </w:r>
    </w:p>
  </w:footnote>
  <w:footnote w:id="1">
    <w:p w:rsidR="007F41C7" w:rsidRPr="007F41C7" w:rsidRDefault="007F41C7" w:rsidP="007F41C7">
      <w:pPr>
        <w:jc w:val="both"/>
        <w:rPr>
          <w:rFonts w:ascii="Arial" w:hAnsi="Arial" w:cs="Arial"/>
          <w:sz w:val="22"/>
        </w:rPr>
      </w:pPr>
      <w:r w:rsidRPr="007F41C7">
        <w:rPr>
          <w:rStyle w:val="FootnoteReference"/>
          <w:rFonts w:ascii="Arial" w:hAnsi="Arial" w:cs="Arial"/>
          <w:sz w:val="22"/>
        </w:rPr>
        <w:footnoteRef/>
      </w:r>
      <w:r w:rsidRPr="007F41C7">
        <w:rPr>
          <w:rFonts w:ascii="Arial" w:hAnsi="Arial" w:cs="Arial"/>
          <w:sz w:val="22"/>
        </w:rPr>
        <w:t xml:space="preserve"> Adoption of the Plan in 2007 was instrumental in the successful creation of the King County Flood Control District and increased funding for floodplain management projects that protect people, property, and critical public infrastructure while contributing to multiple floodplain management objectives for the citizens of King County.</w:t>
      </w:r>
    </w:p>
    <w:p w:rsidR="007F41C7" w:rsidRDefault="007F41C7">
      <w:pPr>
        <w:pStyle w:val="FootnoteText"/>
      </w:pPr>
    </w:p>
  </w:footnote>
  <w:footnote w:id="2">
    <w:p w:rsidR="0022377E" w:rsidRPr="008F778C" w:rsidRDefault="0022377E">
      <w:pPr>
        <w:pStyle w:val="FootnoteText"/>
        <w:rPr>
          <w:rFonts w:ascii="Arial" w:hAnsi="Arial" w:cs="Arial"/>
        </w:rPr>
      </w:pPr>
      <w:r w:rsidRPr="008F778C">
        <w:rPr>
          <w:rStyle w:val="FootnoteReference"/>
          <w:rFonts w:ascii="Arial" w:hAnsi="Arial" w:cs="Arial"/>
        </w:rPr>
        <w:footnoteRef/>
      </w:r>
      <w:r w:rsidRPr="008F778C">
        <w:rPr>
          <w:rFonts w:ascii="Arial" w:hAnsi="Arial" w:cs="Arial"/>
        </w:rPr>
        <w:t xml:space="preserve"> Residents in some King County cit</w:t>
      </w:r>
      <w:r w:rsidR="008F778C" w:rsidRPr="008F778C">
        <w:rPr>
          <w:rFonts w:ascii="Arial" w:hAnsi="Arial" w:cs="Arial"/>
        </w:rPr>
        <w:t>i</w:t>
      </w:r>
      <w:r w:rsidRPr="008F778C">
        <w:rPr>
          <w:rFonts w:ascii="Arial" w:hAnsi="Arial" w:cs="Arial"/>
        </w:rPr>
        <w:t xml:space="preserve">es also benefit </w:t>
      </w:r>
      <w:r w:rsidR="008F778C" w:rsidRPr="008F778C">
        <w:rPr>
          <w:rFonts w:ascii="Arial" w:hAnsi="Arial" w:cs="Arial"/>
        </w:rPr>
        <w:t xml:space="preserve">from reduced insurance rate </w:t>
      </w:r>
      <w:r w:rsidRPr="008F778C">
        <w:rPr>
          <w:rFonts w:ascii="Arial" w:hAnsi="Arial" w:cs="Arial"/>
        </w:rPr>
        <w:t>(to</w:t>
      </w:r>
      <w:r w:rsidR="008F778C" w:rsidRPr="008F778C">
        <w:rPr>
          <w:rFonts w:ascii="Arial" w:hAnsi="Arial" w:cs="Arial"/>
        </w:rPr>
        <w:t xml:space="preserve"> a lower extent)</w:t>
      </w:r>
      <w:r w:rsidRPr="008F778C">
        <w:rPr>
          <w:rFonts w:ascii="Arial" w:hAnsi="Arial" w:cs="Arial"/>
        </w:rPr>
        <w:t xml:space="preserve"> </w:t>
      </w:r>
      <w:r w:rsidR="008F778C" w:rsidRPr="008F778C">
        <w:rPr>
          <w:rFonts w:ascii="Arial" w:hAnsi="Arial" w:cs="Arial"/>
        </w:rPr>
        <w:t xml:space="preserve">if their respective cities choose to participate in the NFIP </w:t>
      </w:r>
      <w:r w:rsidR="008F778C">
        <w:rPr>
          <w:rFonts w:ascii="Arial" w:hAnsi="Arial" w:cs="Arial"/>
        </w:rPr>
        <w:t xml:space="preserve">CRS program </w:t>
      </w:r>
      <w:r w:rsidR="008F778C" w:rsidRPr="008F778C">
        <w:rPr>
          <w:rFonts w:ascii="Arial" w:hAnsi="Arial" w:cs="Arial"/>
        </w:rPr>
        <w:t>by submitting the King County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832049"/>
    <w:multiLevelType w:val="hybridMultilevel"/>
    <w:tmpl w:val="F05C7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82F"/>
    <w:multiLevelType w:val="hybridMultilevel"/>
    <w:tmpl w:val="67E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C3A95"/>
    <w:multiLevelType w:val="hybridMultilevel"/>
    <w:tmpl w:val="2D7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96F7F"/>
    <w:multiLevelType w:val="hybridMultilevel"/>
    <w:tmpl w:val="3660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A989D"/>
    <w:multiLevelType w:val="hybridMultilevel"/>
    <w:tmpl w:val="09799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B96F30"/>
    <w:multiLevelType w:val="hybridMultilevel"/>
    <w:tmpl w:val="FC7A5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1324C"/>
    <w:multiLevelType w:val="hybridMultilevel"/>
    <w:tmpl w:val="A188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E42F4"/>
    <w:multiLevelType w:val="hybridMultilevel"/>
    <w:tmpl w:val="93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1137E"/>
    <w:multiLevelType w:val="hybridMultilevel"/>
    <w:tmpl w:val="0970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A1D20"/>
    <w:multiLevelType w:val="hybridMultilevel"/>
    <w:tmpl w:val="EC44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561A0"/>
    <w:multiLevelType w:val="hybridMultilevel"/>
    <w:tmpl w:val="21D6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D19ED"/>
    <w:multiLevelType w:val="hybridMultilevel"/>
    <w:tmpl w:val="F8929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EED60F"/>
    <w:multiLevelType w:val="hybridMultilevel"/>
    <w:tmpl w:val="B8D2B36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B0130DC"/>
    <w:multiLevelType w:val="hybridMultilevel"/>
    <w:tmpl w:val="70E44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3"/>
  </w:num>
  <w:num w:numId="5">
    <w:abstractNumId w:val="5"/>
  </w:num>
  <w:num w:numId="6">
    <w:abstractNumId w:val="8"/>
  </w:num>
  <w:num w:numId="7">
    <w:abstractNumId w:val="2"/>
  </w:num>
  <w:num w:numId="8">
    <w:abstractNumId w:val="12"/>
  </w:num>
  <w:num w:numId="9">
    <w:abstractNumId w:val="10"/>
  </w:num>
  <w:num w:numId="10">
    <w:abstractNumId w:val="4"/>
  </w:num>
  <w:num w:numId="11">
    <w:abstractNumId w:val="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B6"/>
    <w:rsid w:val="000863FC"/>
    <w:rsid w:val="000F5455"/>
    <w:rsid w:val="002053C7"/>
    <w:rsid w:val="0022377E"/>
    <w:rsid w:val="003F0200"/>
    <w:rsid w:val="00451AB6"/>
    <w:rsid w:val="004E7569"/>
    <w:rsid w:val="00596B25"/>
    <w:rsid w:val="00735B22"/>
    <w:rsid w:val="00764FE5"/>
    <w:rsid w:val="007F41C7"/>
    <w:rsid w:val="008F778C"/>
    <w:rsid w:val="00987A4F"/>
    <w:rsid w:val="009B1820"/>
    <w:rsid w:val="009C55BF"/>
    <w:rsid w:val="009F0D04"/>
    <w:rsid w:val="00AE6D82"/>
    <w:rsid w:val="00B40AE1"/>
    <w:rsid w:val="00C81A57"/>
    <w:rsid w:val="00CD372B"/>
    <w:rsid w:val="00E91BB4"/>
    <w:rsid w:val="00F76F99"/>
    <w:rsid w:val="00FA6374"/>
    <w:rsid w:val="00FC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B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B40AE1"/>
    <w:pPr>
      <w:keepNext/>
      <w:jc w:val="center"/>
      <w:outlineLvl w:val="1"/>
    </w:pPr>
    <w:rPr>
      <w:rFonts w:eastAsia="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0AE1"/>
    <w:rPr>
      <w:rFonts w:ascii="Times New Roman" w:eastAsia="Times New Roman" w:hAnsi="Times New Roman" w:cs="Times New Roman"/>
      <w:b/>
      <w:sz w:val="32"/>
      <w:szCs w:val="20"/>
      <w:u w:val="single"/>
    </w:rPr>
  </w:style>
  <w:style w:type="paragraph" w:customStyle="1" w:styleId="CGTimes11">
    <w:name w:val="CG Times 11"/>
    <w:basedOn w:val="Normal"/>
    <w:rsid w:val="00B40AE1"/>
    <w:rPr>
      <w:rFonts w:ascii="CG Times" w:eastAsia="Times New Roman" w:hAnsi="CG Times"/>
      <w:sz w:val="22"/>
      <w:szCs w:val="20"/>
    </w:rPr>
  </w:style>
  <w:style w:type="paragraph" w:styleId="BalloonText">
    <w:name w:val="Balloon Text"/>
    <w:basedOn w:val="Normal"/>
    <w:link w:val="BalloonTextChar"/>
    <w:uiPriority w:val="99"/>
    <w:semiHidden/>
    <w:unhideWhenUsed/>
    <w:rsid w:val="00B40AE1"/>
    <w:rPr>
      <w:rFonts w:ascii="Tahoma" w:hAnsi="Tahoma" w:cs="Tahoma"/>
      <w:sz w:val="16"/>
      <w:szCs w:val="16"/>
    </w:rPr>
  </w:style>
  <w:style w:type="character" w:customStyle="1" w:styleId="BalloonTextChar">
    <w:name w:val="Balloon Text Char"/>
    <w:basedOn w:val="DefaultParagraphFont"/>
    <w:link w:val="BalloonText"/>
    <w:uiPriority w:val="99"/>
    <w:semiHidden/>
    <w:rsid w:val="00B40AE1"/>
    <w:rPr>
      <w:rFonts w:ascii="Tahoma" w:eastAsia="Calibri" w:hAnsi="Tahoma" w:cs="Tahoma"/>
      <w:sz w:val="16"/>
      <w:szCs w:val="16"/>
    </w:rPr>
  </w:style>
  <w:style w:type="paragraph" w:styleId="FootnoteText">
    <w:name w:val="footnote text"/>
    <w:basedOn w:val="Normal"/>
    <w:link w:val="FootnoteTextChar"/>
    <w:uiPriority w:val="99"/>
    <w:semiHidden/>
    <w:unhideWhenUsed/>
    <w:rsid w:val="00F76F99"/>
    <w:rPr>
      <w:sz w:val="20"/>
      <w:szCs w:val="20"/>
    </w:rPr>
  </w:style>
  <w:style w:type="character" w:customStyle="1" w:styleId="FootnoteTextChar">
    <w:name w:val="Footnote Text Char"/>
    <w:basedOn w:val="DefaultParagraphFont"/>
    <w:link w:val="FootnoteText"/>
    <w:uiPriority w:val="99"/>
    <w:semiHidden/>
    <w:rsid w:val="00F76F9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76F99"/>
    <w:rPr>
      <w:vertAlign w:val="superscript"/>
    </w:rPr>
  </w:style>
  <w:style w:type="paragraph" w:styleId="ListParagraph">
    <w:name w:val="List Paragraph"/>
    <w:basedOn w:val="Normal"/>
    <w:uiPriority w:val="34"/>
    <w:qFormat/>
    <w:rsid w:val="00596B25"/>
    <w:pPr>
      <w:ind w:left="720"/>
      <w:contextualSpacing/>
    </w:pPr>
  </w:style>
  <w:style w:type="table" w:styleId="TableGrid">
    <w:name w:val="Table Grid"/>
    <w:basedOn w:val="TableNormal"/>
    <w:uiPriority w:val="59"/>
    <w:rsid w:val="003F0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820"/>
    <w:pPr>
      <w:autoSpaceDE w:val="0"/>
      <w:autoSpaceDN w:val="0"/>
      <w:adjustRightInd w:val="0"/>
      <w:spacing w:after="0" w:line="240" w:lineRule="auto"/>
    </w:pPr>
    <w:rPr>
      <w:rFonts w:ascii="Arial Black" w:hAnsi="Arial Black" w:cs="Arial Black"/>
      <w:color w:val="000000"/>
      <w:sz w:val="24"/>
      <w:szCs w:val="24"/>
    </w:rPr>
  </w:style>
  <w:style w:type="paragraph" w:styleId="Header">
    <w:name w:val="header"/>
    <w:basedOn w:val="Normal"/>
    <w:link w:val="HeaderChar"/>
    <w:uiPriority w:val="99"/>
    <w:unhideWhenUsed/>
    <w:rsid w:val="008F778C"/>
    <w:pPr>
      <w:tabs>
        <w:tab w:val="center" w:pos="4680"/>
        <w:tab w:val="right" w:pos="9360"/>
      </w:tabs>
    </w:pPr>
  </w:style>
  <w:style w:type="character" w:customStyle="1" w:styleId="HeaderChar">
    <w:name w:val="Header Char"/>
    <w:basedOn w:val="DefaultParagraphFont"/>
    <w:link w:val="Header"/>
    <w:uiPriority w:val="99"/>
    <w:rsid w:val="008F778C"/>
    <w:rPr>
      <w:rFonts w:ascii="Times New Roman" w:eastAsia="Calibri" w:hAnsi="Times New Roman" w:cs="Times New Roman"/>
      <w:sz w:val="24"/>
    </w:rPr>
  </w:style>
  <w:style w:type="paragraph" w:styleId="Footer">
    <w:name w:val="footer"/>
    <w:basedOn w:val="Normal"/>
    <w:link w:val="FooterChar"/>
    <w:uiPriority w:val="99"/>
    <w:unhideWhenUsed/>
    <w:rsid w:val="008F778C"/>
    <w:pPr>
      <w:tabs>
        <w:tab w:val="center" w:pos="4680"/>
        <w:tab w:val="right" w:pos="9360"/>
      </w:tabs>
    </w:pPr>
  </w:style>
  <w:style w:type="character" w:customStyle="1" w:styleId="FooterChar">
    <w:name w:val="Footer Char"/>
    <w:basedOn w:val="DefaultParagraphFont"/>
    <w:link w:val="Footer"/>
    <w:uiPriority w:val="99"/>
    <w:rsid w:val="008F778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B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B40AE1"/>
    <w:pPr>
      <w:keepNext/>
      <w:jc w:val="center"/>
      <w:outlineLvl w:val="1"/>
    </w:pPr>
    <w:rPr>
      <w:rFonts w:eastAsia="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0AE1"/>
    <w:rPr>
      <w:rFonts w:ascii="Times New Roman" w:eastAsia="Times New Roman" w:hAnsi="Times New Roman" w:cs="Times New Roman"/>
      <w:b/>
      <w:sz w:val="32"/>
      <w:szCs w:val="20"/>
      <w:u w:val="single"/>
    </w:rPr>
  </w:style>
  <w:style w:type="paragraph" w:customStyle="1" w:styleId="CGTimes11">
    <w:name w:val="CG Times 11"/>
    <w:basedOn w:val="Normal"/>
    <w:rsid w:val="00B40AE1"/>
    <w:rPr>
      <w:rFonts w:ascii="CG Times" w:eastAsia="Times New Roman" w:hAnsi="CG Times"/>
      <w:sz w:val="22"/>
      <w:szCs w:val="20"/>
    </w:rPr>
  </w:style>
  <w:style w:type="paragraph" w:styleId="BalloonText">
    <w:name w:val="Balloon Text"/>
    <w:basedOn w:val="Normal"/>
    <w:link w:val="BalloonTextChar"/>
    <w:uiPriority w:val="99"/>
    <w:semiHidden/>
    <w:unhideWhenUsed/>
    <w:rsid w:val="00B40AE1"/>
    <w:rPr>
      <w:rFonts w:ascii="Tahoma" w:hAnsi="Tahoma" w:cs="Tahoma"/>
      <w:sz w:val="16"/>
      <w:szCs w:val="16"/>
    </w:rPr>
  </w:style>
  <w:style w:type="character" w:customStyle="1" w:styleId="BalloonTextChar">
    <w:name w:val="Balloon Text Char"/>
    <w:basedOn w:val="DefaultParagraphFont"/>
    <w:link w:val="BalloonText"/>
    <w:uiPriority w:val="99"/>
    <w:semiHidden/>
    <w:rsid w:val="00B40AE1"/>
    <w:rPr>
      <w:rFonts w:ascii="Tahoma" w:eastAsia="Calibri" w:hAnsi="Tahoma" w:cs="Tahoma"/>
      <w:sz w:val="16"/>
      <w:szCs w:val="16"/>
    </w:rPr>
  </w:style>
  <w:style w:type="paragraph" w:styleId="FootnoteText">
    <w:name w:val="footnote text"/>
    <w:basedOn w:val="Normal"/>
    <w:link w:val="FootnoteTextChar"/>
    <w:uiPriority w:val="99"/>
    <w:semiHidden/>
    <w:unhideWhenUsed/>
    <w:rsid w:val="00F76F99"/>
    <w:rPr>
      <w:sz w:val="20"/>
      <w:szCs w:val="20"/>
    </w:rPr>
  </w:style>
  <w:style w:type="character" w:customStyle="1" w:styleId="FootnoteTextChar">
    <w:name w:val="Footnote Text Char"/>
    <w:basedOn w:val="DefaultParagraphFont"/>
    <w:link w:val="FootnoteText"/>
    <w:uiPriority w:val="99"/>
    <w:semiHidden/>
    <w:rsid w:val="00F76F9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76F99"/>
    <w:rPr>
      <w:vertAlign w:val="superscript"/>
    </w:rPr>
  </w:style>
  <w:style w:type="paragraph" w:styleId="ListParagraph">
    <w:name w:val="List Paragraph"/>
    <w:basedOn w:val="Normal"/>
    <w:uiPriority w:val="34"/>
    <w:qFormat/>
    <w:rsid w:val="00596B25"/>
    <w:pPr>
      <w:ind w:left="720"/>
      <w:contextualSpacing/>
    </w:pPr>
  </w:style>
  <w:style w:type="table" w:styleId="TableGrid">
    <w:name w:val="Table Grid"/>
    <w:basedOn w:val="TableNormal"/>
    <w:uiPriority w:val="59"/>
    <w:rsid w:val="003F0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820"/>
    <w:pPr>
      <w:autoSpaceDE w:val="0"/>
      <w:autoSpaceDN w:val="0"/>
      <w:adjustRightInd w:val="0"/>
      <w:spacing w:after="0" w:line="240" w:lineRule="auto"/>
    </w:pPr>
    <w:rPr>
      <w:rFonts w:ascii="Arial Black" w:hAnsi="Arial Black" w:cs="Arial Black"/>
      <w:color w:val="000000"/>
      <w:sz w:val="24"/>
      <w:szCs w:val="24"/>
    </w:rPr>
  </w:style>
  <w:style w:type="paragraph" w:styleId="Header">
    <w:name w:val="header"/>
    <w:basedOn w:val="Normal"/>
    <w:link w:val="HeaderChar"/>
    <w:uiPriority w:val="99"/>
    <w:unhideWhenUsed/>
    <w:rsid w:val="008F778C"/>
    <w:pPr>
      <w:tabs>
        <w:tab w:val="center" w:pos="4680"/>
        <w:tab w:val="right" w:pos="9360"/>
      </w:tabs>
    </w:pPr>
  </w:style>
  <w:style w:type="character" w:customStyle="1" w:styleId="HeaderChar">
    <w:name w:val="Header Char"/>
    <w:basedOn w:val="DefaultParagraphFont"/>
    <w:link w:val="Header"/>
    <w:uiPriority w:val="99"/>
    <w:rsid w:val="008F778C"/>
    <w:rPr>
      <w:rFonts w:ascii="Times New Roman" w:eastAsia="Calibri" w:hAnsi="Times New Roman" w:cs="Times New Roman"/>
      <w:sz w:val="24"/>
    </w:rPr>
  </w:style>
  <w:style w:type="paragraph" w:styleId="Footer">
    <w:name w:val="footer"/>
    <w:basedOn w:val="Normal"/>
    <w:link w:val="FooterChar"/>
    <w:uiPriority w:val="99"/>
    <w:unhideWhenUsed/>
    <w:rsid w:val="008F778C"/>
    <w:pPr>
      <w:tabs>
        <w:tab w:val="center" w:pos="4680"/>
        <w:tab w:val="right" w:pos="9360"/>
      </w:tabs>
    </w:pPr>
  </w:style>
  <w:style w:type="character" w:customStyle="1" w:styleId="FooterChar">
    <w:name w:val="Footer Char"/>
    <w:basedOn w:val="DefaultParagraphFont"/>
    <w:link w:val="Footer"/>
    <w:uiPriority w:val="99"/>
    <w:rsid w:val="008F778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79C4-E4F7-4914-B7BC-3AA8C771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Bautista, Ricardo</dc:creator>
  <cp:lastModifiedBy>Soo Hoo, Wendy</cp:lastModifiedBy>
  <cp:revision>2</cp:revision>
  <dcterms:created xsi:type="dcterms:W3CDTF">2013-10-18T17:34:00Z</dcterms:created>
  <dcterms:modified xsi:type="dcterms:W3CDTF">2013-10-18T17:34:00Z</dcterms:modified>
</cp:coreProperties>
</file>