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164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04354679" w14:textId="77777777" w:rsidR="00BA1416" w:rsidRDefault="00EB34D5" w:rsidP="00BA1416">
      <w:pPr>
        <w:ind w:right="288"/>
      </w:pPr>
      <w:r>
        <w:object w:dxaOrig="2825" w:dyaOrig="1980" w14:anchorId="5DFA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79.5pt" o:ole="">
            <v:imagedata r:id="rId10" o:title=""/>
          </v:shape>
          <o:OLEObject Type="Embed" ProgID="StaticMetafile" ShapeID="_x0000_i1025" DrawAspect="Content" ObjectID="_1706527253" r:id="rId11"/>
        </w:object>
      </w:r>
      <w:r w:rsidR="00681733">
        <w:t xml:space="preserve"> </w:t>
      </w:r>
    </w:p>
    <w:p w14:paraId="0ADD4BD4" w14:textId="77777777" w:rsidR="005C4E43" w:rsidRDefault="005C4E43" w:rsidP="00BA1416">
      <w:pPr>
        <w:ind w:right="288"/>
      </w:pPr>
    </w:p>
    <w:p w14:paraId="66B2BC82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71F6C5C7" w14:textId="77777777" w:rsidR="005C4E43" w:rsidRDefault="005C4E43" w:rsidP="00BA1416">
      <w:pPr>
        <w:ind w:right="288"/>
      </w:pPr>
    </w:p>
    <w:p w14:paraId="230E5B7B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646EE1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646EE1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646EE1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646EE1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646EE1">
        <w:fldChar w:fldCharType="separate"/>
      </w:r>
      <w:r w:rsidR="00F4252E">
        <w:fldChar w:fldCharType="end"/>
      </w:r>
      <w:bookmarkEnd w:id="3"/>
    </w:p>
    <w:p w14:paraId="78D83EA5" w14:textId="77777777" w:rsidR="0092414E" w:rsidRDefault="0092414E" w:rsidP="00BA1416">
      <w:pPr>
        <w:ind w:right="288"/>
      </w:pPr>
    </w:p>
    <w:p w14:paraId="1AE82C4A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57F7DF89" w14:textId="77777777" w:rsidR="00021CC9" w:rsidRDefault="00021CC9" w:rsidP="00BA1416">
      <w:pPr>
        <w:ind w:right="288"/>
      </w:pPr>
    </w:p>
    <w:p w14:paraId="5B475DA4" w14:textId="23CCCC38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F6075E">
        <w:fldChar w:fldCharType="begin">
          <w:ffData>
            <w:name w:val=""/>
            <w:enabled/>
            <w:calcOnExit w:val="0"/>
            <w:textInput>
              <w:default w:val="2/15/2022 @ 8:56am"/>
            </w:textInput>
          </w:ffData>
        </w:fldChar>
      </w:r>
      <w:r w:rsidR="00F6075E">
        <w:instrText xml:space="preserve"> FORMTEXT </w:instrText>
      </w:r>
      <w:r w:rsidR="00F6075E">
        <w:fldChar w:fldCharType="separate"/>
      </w:r>
      <w:r w:rsidR="00F6075E">
        <w:rPr>
          <w:noProof/>
        </w:rPr>
        <w:t>2/15/2022 @ 8:56am</w:t>
      </w:r>
      <w:r w:rsidR="00F6075E">
        <w:fldChar w:fldCharType="end"/>
      </w:r>
    </w:p>
    <w:p w14:paraId="5BE0325F" w14:textId="77777777" w:rsidR="008C274A" w:rsidRDefault="008C274A" w:rsidP="00BA1416">
      <w:pPr>
        <w:ind w:right="288"/>
      </w:pPr>
    </w:p>
    <w:p w14:paraId="42F93F87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6F06EFCA" w14:textId="77777777" w:rsidR="00021CC9" w:rsidRDefault="00021CC9" w:rsidP="00021CC9">
      <w:pPr>
        <w:tabs>
          <w:tab w:val="left" w:pos="5220"/>
        </w:tabs>
        <w:ind w:right="288"/>
      </w:pPr>
    </w:p>
    <w:p w14:paraId="7829F8BD" w14:textId="02983F0D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46237B">
        <w:fldChar w:fldCharType="begin">
          <w:ffData>
            <w:name w:val=""/>
            <w:enabled/>
            <w:calcOnExit w:val="0"/>
            <w:textInput>
              <w:type w:val="date"/>
              <w:default w:val="2/3/2022 @ 3:30p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2/3/2022 @ 3:30pm</w:t>
      </w:r>
      <w:r w:rsidR="0046237B">
        <w:fldChar w:fldCharType="end"/>
      </w:r>
    </w:p>
    <w:p w14:paraId="7D385B46" w14:textId="77777777" w:rsidR="00021CC9" w:rsidRDefault="00021CC9" w:rsidP="00021CC9">
      <w:pPr>
        <w:tabs>
          <w:tab w:val="left" w:pos="5220"/>
        </w:tabs>
        <w:ind w:right="288"/>
      </w:pPr>
    </w:p>
    <w:p w14:paraId="76128CEE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40B57415" w14:textId="77777777" w:rsidR="00021CC9" w:rsidRDefault="00021CC9" w:rsidP="00021CC9">
      <w:pPr>
        <w:tabs>
          <w:tab w:val="left" w:pos="5220"/>
        </w:tabs>
        <w:ind w:right="288"/>
      </w:pPr>
    </w:p>
    <w:p w14:paraId="0C331995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691557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1D646487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2F71522E" w14:textId="77777777" w:rsidR="00915A55" w:rsidRDefault="00915A55" w:rsidP="00915A55">
      <w:pPr>
        <w:tabs>
          <w:tab w:val="left" w:pos="5220"/>
        </w:tabs>
        <w:ind w:right="288"/>
      </w:pPr>
    </w:p>
    <w:p w14:paraId="296A7EF6" w14:textId="7B8CC1BD" w:rsidR="00915A55" w:rsidRPr="00915A55" w:rsidRDefault="00915A55" w:rsidP="0046237B">
      <w:pPr>
        <w:tabs>
          <w:tab w:val="left" w:pos="3960"/>
          <w:tab w:val="left" w:pos="4770"/>
          <w:tab w:val="left" w:pos="6840"/>
        </w:tabs>
        <w:ind w:right="288"/>
      </w:pPr>
      <w:r>
        <w:t>Name</w:t>
      </w:r>
      <w:r w:rsidR="00FD4B56">
        <w:t xml:space="preserve">  </w:t>
      </w:r>
      <w:r w:rsidR="0046237B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Melani Pedroza, Clerk of the Council"/>
            </w:textInput>
          </w:ffData>
        </w:fldChar>
      </w:r>
      <w:r w:rsidR="0046237B">
        <w:rPr>
          <w:color w:val="0000FF"/>
        </w:rPr>
        <w:instrText xml:space="preserve"> FORMTEXT </w:instrText>
      </w:r>
      <w:r w:rsidR="0046237B">
        <w:rPr>
          <w:color w:val="0000FF"/>
        </w:rPr>
      </w:r>
      <w:r w:rsidR="0046237B">
        <w:rPr>
          <w:color w:val="0000FF"/>
        </w:rPr>
        <w:fldChar w:fldCharType="separate"/>
      </w:r>
      <w:r w:rsidR="0046237B">
        <w:rPr>
          <w:noProof/>
          <w:color w:val="0000FF"/>
        </w:rPr>
        <w:t>Melani Pedroza, Clerk of the Council</w:t>
      </w:r>
      <w:r w:rsidR="0046237B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  <w:t xml:space="preserve">Date </w:t>
      </w:r>
      <w:r w:rsidR="0046237B">
        <w:fldChar w:fldCharType="begin">
          <w:ffData>
            <w:name w:val=""/>
            <w:enabled/>
            <w:calcOnExit w:val="0"/>
            <w:textInput>
              <w:type w:val="date"/>
              <w:default w:val="2/15/2022 @ 10:08a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2/15/2022 @ 10:08am</w:t>
      </w:r>
      <w:r w:rsidR="0046237B">
        <w:fldChar w:fldCharType="end"/>
      </w:r>
    </w:p>
    <w:p w14:paraId="75956B72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0047EA95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61FEF479" w14:textId="77777777" w:rsidR="00021CC9" w:rsidRDefault="00021CC9" w:rsidP="00021CC9">
      <w:pPr>
        <w:tabs>
          <w:tab w:val="left" w:pos="5220"/>
        </w:tabs>
        <w:ind w:right="288"/>
      </w:pPr>
    </w:p>
    <w:p w14:paraId="0CF5B575" w14:textId="47676F3F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6237B">
        <w:fldChar w:fldCharType="begin">
          <w:ffData>
            <w:name w:val=""/>
            <w:enabled/>
            <w:calcOnExit w:val="0"/>
            <w:textInput>
              <w:type w:val="date"/>
              <w:default w:val="2/3/2022 @ 3:30p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2/3/2022 @ 3:30pm</w:t>
      </w:r>
      <w:r w:rsidR="0046237B">
        <w:fldChar w:fldCharType="end"/>
      </w:r>
    </w:p>
    <w:p w14:paraId="493EEFCB" w14:textId="77777777" w:rsidR="00021CC9" w:rsidRDefault="00021CC9" w:rsidP="00021CC9">
      <w:pPr>
        <w:tabs>
          <w:tab w:val="left" w:pos="5220"/>
        </w:tabs>
        <w:ind w:right="288"/>
      </w:pPr>
    </w:p>
    <w:p w14:paraId="0E82119F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5095E5FF" w14:textId="77777777" w:rsidR="00784175" w:rsidRDefault="00784175" w:rsidP="00784175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i/>
        </w:rPr>
        <w:tab/>
      </w:r>
      <w:r>
        <w:rPr>
          <w:b/>
          <w:u w:val="single"/>
        </w:rPr>
        <w:t xml:space="preserve">EXEC OFFICE (initials)   KCC CLERK </w:t>
      </w:r>
    </w:p>
    <w:p w14:paraId="21A53E55" w14:textId="39679775" w:rsidR="00784175" w:rsidRDefault="00784175" w:rsidP="00784175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 w:rsidR="00B24021">
        <w:t>x</w:t>
      </w:r>
      <w:r>
        <w:t xml:space="preserve">  </w:t>
      </w:r>
    </w:p>
    <w:p w14:paraId="5B54FC6C" w14:textId="562A2AD6" w:rsidR="00784175" w:rsidRDefault="00784175" w:rsidP="0078417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             </w:t>
      </w:r>
      <w:proofErr w:type="spellStart"/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 w:rsidR="00B24021">
        <w:t>x</w:t>
      </w:r>
      <w:proofErr w:type="spellEnd"/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</w:t>
      </w:r>
    </w:p>
    <w:p w14:paraId="6664A841" w14:textId="2ABA2A96" w:rsidR="00784175" w:rsidRDefault="00784175" w:rsidP="0078417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             </w:t>
      </w:r>
      <w:proofErr w:type="spellStart"/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 w:rsidR="00B24021">
        <w:t>x</w:t>
      </w:r>
      <w:proofErr w:type="spellEnd"/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</w:t>
      </w:r>
    </w:p>
    <w:p w14:paraId="3E97AA78" w14:textId="430083F9" w:rsidR="00784175" w:rsidRDefault="00784175" w:rsidP="0078417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 w:rsidR="00B24021">
        <w:t>x</w:t>
      </w:r>
      <w:r>
        <w:t xml:space="preserve">  </w:t>
      </w:r>
    </w:p>
    <w:p w14:paraId="5B7383CD" w14:textId="05D3CC3D" w:rsidR="00784175" w:rsidRDefault="00784175" w:rsidP="00784175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 w:rsidR="00B24021">
        <w:t>x</w:t>
      </w:r>
      <w:r>
        <w:t xml:space="preserve">  </w:t>
      </w:r>
    </w:p>
    <w:p w14:paraId="799430E0" w14:textId="294EFF67" w:rsidR="00784175" w:rsidRDefault="00784175" w:rsidP="00784175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 w:rsidR="00B24021">
        <w:t>x</w:t>
      </w:r>
      <w:r>
        <w:t xml:space="preserve">  </w:t>
      </w:r>
    </w:p>
    <w:p w14:paraId="452406AC" w14:textId="257D1FB1" w:rsidR="00784175" w:rsidRDefault="00784175" w:rsidP="00784175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             </w:t>
      </w:r>
      <w:proofErr w:type="spellStart"/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 w:rsidR="00B24021">
        <w:t>x</w:t>
      </w:r>
      <w:proofErr w:type="spellEnd"/>
      <w:r>
        <w:t xml:space="preserve">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</w:t>
      </w:r>
    </w:p>
    <w:p w14:paraId="1220D3B9" w14:textId="4C35859E" w:rsidR="00784175" w:rsidRDefault="00784175" w:rsidP="00784175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 w:rsidR="00B24021">
        <w:t>x</w:t>
      </w:r>
      <w:r>
        <w:t xml:space="preserve">  </w:t>
      </w:r>
    </w:p>
    <w:p w14:paraId="10670E84" w14:textId="11EE4DB1" w:rsidR="00784175" w:rsidRDefault="00784175" w:rsidP="00784175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 w:rsidR="00B24021">
        <w:t>x</w:t>
      </w:r>
      <w:r>
        <w:t xml:space="preserve">  </w:t>
      </w:r>
    </w:p>
    <w:p w14:paraId="3C44984C" w14:textId="7E27280F" w:rsidR="00F83F26" w:rsidRDefault="00784175" w:rsidP="00784175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EE1">
        <w:fldChar w:fldCharType="separate"/>
      </w:r>
      <w:r>
        <w:fldChar w:fldCharType="end"/>
      </w:r>
      <w:r w:rsidR="00B24021">
        <w:t>x</w:t>
      </w:r>
      <w:r>
        <w:t xml:space="preserve">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7972" w14:textId="77777777" w:rsidR="00646EE1" w:rsidRDefault="00646EE1" w:rsidP="00696EAC">
      <w:r>
        <w:separator/>
      </w:r>
    </w:p>
  </w:endnote>
  <w:endnote w:type="continuationSeparator" w:id="0">
    <w:p w14:paraId="052E21D4" w14:textId="77777777" w:rsidR="00646EE1" w:rsidRDefault="00646EE1" w:rsidP="0069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230A" w14:textId="77777777" w:rsidR="00646EE1" w:rsidRDefault="00646EE1" w:rsidP="00696EAC">
      <w:r>
        <w:separator/>
      </w:r>
    </w:p>
  </w:footnote>
  <w:footnote w:type="continuationSeparator" w:id="0">
    <w:p w14:paraId="32BE1EFA" w14:textId="77777777" w:rsidR="00646EE1" w:rsidRDefault="00646EE1" w:rsidP="0069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18DC" w14:textId="35F4158D" w:rsidR="00784175" w:rsidRDefault="00784175" w:rsidP="00784175">
    <w:pPr>
      <w:pStyle w:val="Header"/>
      <w:jc w:val="right"/>
    </w:pPr>
    <w:r>
      <w:t>Trout 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26B03"/>
    <w:rsid w:val="00043F6E"/>
    <w:rsid w:val="00052037"/>
    <w:rsid w:val="00066080"/>
    <w:rsid w:val="000700E5"/>
    <w:rsid w:val="00070698"/>
    <w:rsid w:val="00095CA6"/>
    <w:rsid w:val="000A039B"/>
    <w:rsid w:val="00100606"/>
    <w:rsid w:val="001129F2"/>
    <w:rsid w:val="00122575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054C"/>
    <w:rsid w:val="001C352B"/>
    <w:rsid w:val="001C3A96"/>
    <w:rsid w:val="001D1E8C"/>
    <w:rsid w:val="001D5698"/>
    <w:rsid w:val="001D7D34"/>
    <w:rsid w:val="001E056D"/>
    <w:rsid w:val="001E39D4"/>
    <w:rsid w:val="001E3EEE"/>
    <w:rsid w:val="001F1590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094A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6237B"/>
    <w:rsid w:val="004704B9"/>
    <w:rsid w:val="004819D3"/>
    <w:rsid w:val="00485222"/>
    <w:rsid w:val="004A1533"/>
    <w:rsid w:val="004A1BA3"/>
    <w:rsid w:val="004B454C"/>
    <w:rsid w:val="004B4D65"/>
    <w:rsid w:val="0051740A"/>
    <w:rsid w:val="00522FEA"/>
    <w:rsid w:val="0052454E"/>
    <w:rsid w:val="005335CB"/>
    <w:rsid w:val="00533FE0"/>
    <w:rsid w:val="00540764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1537B"/>
    <w:rsid w:val="006323A2"/>
    <w:rsid w:val="0063276C"/>
    <w:rsid w:val="00646EE1"/>
    <w:rsid w:val="0066620F"/>
    <w:rsid w:val="00676E13"/>
    <w:rsid w:val="00677A22"/>
    <w:rsid w:val="00681733"/>
    <w:rsid w:val="0069228D"/>
    <w:rsid w:val="00696EAC"/>
    <w:rsid w:val="006B1D99"/>
    <w:rsid w:val="006C42EE"/>
    <w:rsid w:val="006D2A89"/>
    <w:rsid w:val="006D6C04"/>
    <w:rsid w:val="006D727B"/>
    <w:rsid w:val="006E6772"/>
    <w:rsid w:val="006E7695"/>
    <w:rsid w:val="006F56FA"/>
    <w:rsid w:val="00707DFC"/>
    <w:rsid w:val="00726EDE"/>
    <w:rsid w:val="0073214C"/>
    <w:rsid w:val="00767D1F"/>
    <w:rsid w:val="00770F92"/>
    <w:rsid w:val="0078229C"/>
    <w:rsid w:val="00784175"/>
    <w:rsid w:val="00796C2D"/>
    <w:rsid w:val="007B3618"/>
    <w:rsid w:val="007B6DC8"/>
    <w:rsid w:val="007C036F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140D"/>
    <w:rsid w:val="008F7281"/>
    <w:rsid w:val="00902003"/>
    <w:rsid w:val="0090663D"/>
    <w:rsid w:val="009076FC"/>
    <w:rsid w:val="0091308F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C1020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44009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4021"/>
    <w:rsid w:val="00B26A2F"/>
    <w:rsid w:val="00B27FD2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067F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150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075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D7564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EBD1E"/>
  <w15:chartTrackingRefBased/>
  <w15:docId w15:val="{36844505-2278-4DBD-A175-105C1134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784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175"/>
    <w:rPr>
      <w:sz w:val="24"/>
    </w:rPr>
  </w:style>
  <w:style w:type="paragraph" w:styleId="Footer">
    <w:name w:val="footer"/>
    <w:basedOn w:val="Normal"/>
    <w:link w:val="FooterChar"/>
    <w:rsid w:val="00784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41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7AB10-6047-4C1D-90E4-1E8EFA03FF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Pedroza, Melani</cp:lastModifiedBy>
  <cp:revision>5</cp:revision>
  <cp:lastPrinted>2012-08-08T17:48:00Z</cp:lastPrinted>
  <dcterms:created xsi:type="dcterms:W3CDTF">2022-02-15T21:32:00Z</dcterms:created>
  <dcterms:modified xsi:type="dcterms:W3CDTF">2022-02-16T22:34:00Z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