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E589" w14:textId="77777777" w:rsidR="00EB5A13" w:rsidRPr="00A46A5D" w:rsidRDefault="00EB5A13" w:rsidP="00EB5A13">
      <w:pPr>
        <w:pStyle w:val="Heading2"/>
        <w:rPr>
          <w:b w:val="0"/>
          <w:sz w:val="24"/>
          <w:u w:val="none"/>
        </w:rPr>
      </w:pPr>
    </w:p>
    <w:p w14:paraId="2AC27C48"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226A2E3"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34767E2"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F4391F1"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E429C39" w14:textId="569E7D47" w:rsidR="00EB5A13" w:rsidRPr="009349D6" w:rsidRDefault="00AA524D" w:rsidP="00D16257">
            <w:pPr>
              <w:spacing w:before="12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5C702719"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86495F8" w14:textId="77777777" w:rsidR="00666D8D" w:rsidRDefault="00BD0918" w:rsidP="00AA524D">
            <w:pPr>
              <w:rPr>
                <w:rFonts w:ascii="Arial" w:hAnsi="Arial" w:cs="Arial"/>
              </w:rPr>
            </w:pPr>
            <w:r>
              <w:rPr>
                <w:rFonts w:ascii="Arial" w:hAnsi="Arial" w:cs="Arial"/>
              </w:rPr>
              <w:t>Jenny Giambattista</w:t>
            </w:r>
          </w:p>
          <w:p w14:paraId="5598D59A" w14:textId="0AFFDD40" w:rsidR="00AA524D" w:rsidRPr="009349D6" w:rsidRDefault="00AA524D" w:rsidP="00AA524D">
            <w:pPr>
              <w:rPr>
                <w:rFonts w:ascii="Arial" w:hAnsi="Arial" w:cs="Arial"/>
              </w:rPr>
            </w:pPr>
            <w:r>
              <w:rPr>
                <w:rFonts w:ascii="Arial" w:hAnsi="Arial" w:cs="Arial"/>
              </w:rPr>
              <w:t>April Sanders</w:t>
            </w:r>
          </w:p>
        </w:tc>
      </w:tr>
      <w:tr w:rsidR="00EB5A13" w:rsidRPr="009349D6" w14:paraId="77ADEE9D"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5693B5E"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1175F0F" w14:textId="7B46EBBD" w:rsidR="00EB5A13" w:rsidRPr="009349D6" w:rsidRDefault="00DF382B" w:rsidP="00D118BE">
            <w:pPr>
              <w:rPr>
                <w:rFonts w:ascii="Arial" w:hAnsi="Arial" w:cs="Arial"/>
              </w:rPr>
            </w:pPr>
            <w:r>
              <w:rPr>
                <w:rFonts w:ascii="Arial" w:hAnsi="Arial" w:cs="Arial"/>
              </w:rPr>
              <w:t>RPC202</w:t>
            </w:r>
            <w:r w:rsidR="00FB279A">
              <w:rPr>
                <w:rFonts w:ascii="Arial" w:hAnsi="Arial" w:cs="Arial"/>
              </w:rPr>
              <w:t>2</w:t>
            </w:r>
            <w:r w:rsidR="00D01F91">
              <w:rPr>
                <w:rFonts w:ascii="Arial" w:hAnsi="Arial" w:cs="Arial"/>
              </w:rPr>
              <w:t>-01</w:t>
            </w:r>
          </w:p>
        </w:tc>
        <w:tc>
          <w:tcPr>
            <w:tcW w:w="1170" w:type="dxa"/>
            <w:tcBorders>
              <w:top w:val="single" w:sz="4" w:space="0" w:color="auto"/>
              <w:left w:val="single" w:sz="4" w:space="0" w:color="auto"/>
              <w:bottom w:val="single" w:sz="4" w:space="0" w:color="auto"/>
              <w:right w:val="single" w:sz="4" w:space="0" w:color="auto"/>
            </w:tcBorders>
            <w:vAlign w:val="center"/>
          </w:tcPr>
          <w:p w14:paraId="28A6C174"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58547C" w14:textId="7C282D2B" w:rsidR="00EB5A13" w:rsidRPr="009349D6" w:rsidRDefault="00666D8D" w:rsidP="00F8499A">
            <w:pPr>
              <w:spacing w:before="120"/>
              <w:rPr>
                <w:rFonts w:ascii="Arial" w:hAnsi="Arial" w:cs="Arial"/>
              </w:rPr>
            </w:pPr>
            <w:r>
              <w:rPr>
                <w:rFonts w:ascii="Arial" w:hAnsi="Arial" w:cs="Arial"/>
              </w:rPr>
              <w:t>February 9</w:t>
            </w:r>
            <w:r w:rsidR="00DF382B">
              <w:rPr>
                <w:rFonts w:ascii="Arial" w:hAnsi="Arial" w:cs="Arial"/>
              </w:rPr>
              <w:t>, 202</w:t>
            </w:r>
            <w:r w:rsidR="00FB279A">
              <w:rPr>
                <w:rFonts w:ascii="Arial" w:hAnsi="Arial" w:cs="Arial"/>
              </w:rPr>
              <w:t>2</w:t>
            </w:r>
          </w:p>
        </w:tc>
      </w:tr>
    </w:tbl>
    <w:p w14:paraId="66A7E782" w14:textId="77777777" w:rsidR="001C4B19" w:rsidRDefault="001C4B19" w:rsidP="009E6D54">
      <w:pPr>
        <w:rPr>
          <w:rFonts w:ascii="Arial" w:hAnsi="Arial" w:cs="Arial"/>
          <w:szCs w:val="24"/>
        </w:rPr>
      </w:pPr>
    </w:p>
    <w:p w14:paraId="52694469" w14:textId="77777777" w:rsidR="009E6D54" w:rsidRDefault="009E6D54" w:rsidP="009E6D54">
      <w:pPr>
        <w:rPr>
          <w:rFonts w:ascii="Arial" w:hAnsi="Arial" w:cs="Arial"/>
          <w:szCs w:val="24"/>
        </w:rPr>
      </w:pPr>
    </w:p>
    <w:p w14:paraId="2B725659" w14:textId="77777777" w:rsidR="00BE0D00" w:rsidRPr="00BE0D00" w:rsidRDefault="00BE0D00" w:rsidP="00BE0D00">
      <w:pPr>
        <w:tabs>
          <w:tab w:val="left" w:pos="8370"/>
        </w:tabs>
        <w:rPr>
          <w:rFonts w:ascii="Arial" w:hAnsi="Arial" w:cs="Arial"/>
          <w:szCs w:val="24"/>
        </w:rPr>
      </w:pPr>
      <w:r w:rsidRPr="00BE0D00">
        <w:rPr>
          <w:rFonts w:ascii="Arial" w:hAnsi="Arial" w:cs="Arial"/>
          <w:b/>
          <w:szCs w:val="24"/>
          <w:u w:val="single"/>
        </w:rPr>
        <w:t>SUBJECT</w:t>
      </w:r>
      <w:r w:rsidRPr="00BE0D00">
        <w:rPr>
          <w:rFonts w:ascii="Arial" w:hAnsi="Arial" w:cs="Arial"/>
          <w:szCs w:val="24"/>
        </w:rPr>
        <w:t xml:space="preserve">   </w:t>
      </w:r>
    </w:p>
    <w:p w14:paraId="5C6764E1" w14:textId="77777777" w:rsidR="00BE0D00" w:rsidRPr="00BE0D00" w:rsidRDefault="00BE0D00" w:rsidP="00BE0D00">
      <w:pPr>
        <w:tabs>
          <w:tab w:val="left" w:pos="8370"/>
        </w:tabs>
        <w:rPr>
          <w:rFonts w:ascii="Arial" w:hAnsi="Arial" w:cs="Arial"/>
          <w:szCs w:val="24"/>
        </w:rPr>
      </w:pPr>
    </w:p>
    <w:p w14:paraId="0595EFB2" w14:textId="1725760D" w:rsidR="00BE0D00" w:rsidRPr="00BE0D00" w:rsidRDefault="00D118BE" w:rsidP="00BE0D00">
      <w:pPr>
        <w:tabs>
          <w:tab w:val="left" w:pos="8370"/>
        </w:tabs>
        <w:jc w:val="both"/>
        <w:rPr>
          <w:rFonts w:ascii="Arial" w:hAnsi="Arial" w:cs="Arial"/>
          <w:szCs w:val="24"/>
        </w:rPr>
      </w:pPr>
      <w:r>
        <w:rPr>
          <w:rFonts w:ascii="Arial" w:hAnsi="Arial" w:cs="Arial"/>
          <w:szCs w:val="24"/>
        </w:rPr>
        <w:t xml:space="preserve">A resolution that adopts the </w:t>
      </w:r>
      <w:r w:rsidR="00DD7498">
        <w:rPr>
          <w:rFonts w:ascii="Arial" w:hAnsi="Arial" w:cs="Arial"/>
          <w:szCs w:val="24"/>
        </w:rPr>
        <w:t>20</w:t>
      </w:r>
      <w:r w:rsidR="00366904">
        <w:rPr>
          <w:rFonts w:ascii="Arial" w:hAnsi="Arial" w:cs="Arial"/>
          <w:szCs w:val="24"/>
        </w:rPr>
        <w:t>2</w:t>
      </w:r>
      <w:r w:rsidR="00FB279A">
        <w:rPr>
          <w:rFonts w:ascii="Arial" w:hAnsi="Arial" w:cs="Arial"/>
          <w:szCs w:val="24"/>
        </w:rPr>
        <w:t>2</w:t>
      </w:r>
      <w:r w:rsidR="00DD7498">
        <w:rPr>
          <w:rFonts w:ascii="Arial" w:hAnsi="Arial" w:cs="Arial"/>
          <w:szCs w:val="24"/>
        </w:rPr>
        <w:t xml:space="preserve"> </w:t>
      </w:r>
      <w:r w:rsidR="00BE0D00" w:rsidRPr="00BE0D00">
        <w:rPr>
          <w:rFonts w:ascii="Arial" w:hAnsi="Arial" w:cs="Arial"/>
          <w:szCs w:val="24"/>
        </w:rPr>
        <w:t>Reg</w:t>
      </w:r>
      <w:r w:rsidR="00B8380F">
        <w:rPr>
          <w:rFonts w:ascii="Arial" w:hAnsi="Arial" w:cs="Arial"/>
          <w:szCs w:val="24"/>
        </w:rPr>
        <w:t>ional Policy Committee Work Program</w:t>
      </w:r>
      <w:r w:rsidR="00BE0D00" w:rsidRPr="00BE0D00">
        <w:rPr>
          <w:rFonts w:ascii="Arial" w:hAnsi="Arial" w:cs="Arial"/>
          <w:szCs w:val="24"/>
        </w:rPr>
        <w:t>.</w:t>
      </w:r>
    </w:p>
    <w:p w14:paraId="64193EFA" w14:textId="77777777" w:rsidR="00BE0D00" w:rsidRDefault="00BE0D00" w:rsidP="00BE0D00">
      <w:pPr>
        <w:tabs>
          <w:tab w:val="left" w:pos="8370"/>
        </w:tabs>
        <w:jc w:val="both"/>
        <w:rPr>
          <w:rFonts w:ascii="Arial" w:hAnsi="Arial"/>
          <w:szCs w:val="24"/>
        </w:rPr>
      </w:pPr>
    </w:p>
    <w:p w14:paraId="3791E951" w14:textId="77777777" w:rsidR="00BE0D00" w:rsidRPr="00BE0D00" w:rsidRDefault="00BE0D00" w:rsidP="00BE0D00">
      <w:pPr>
        <w:jc w:val="both"/>
        <w:rPr>
          <w:rFonts w:ascii="Arial" w:hAnsi="Arial"/>
          <w:b/>
          <w:szCs w:val="24"/>
          <w:u w:val="single"/>
        </w:rPr>
      </w:pPr>
      <w:r w:rsidRPr="00BE0D00">
        <w:rPr>
          <w:rFonts w:ascii="Arial" w:hAnsi="Arial"/>
          <w:b/>
          <w:szCs w:val="24"/>
          <w:u w:val="single"/>
        </w:rPr>
        <w:t xml:space="preserve">BACKGROUND </w:t>
      </w:r>
    </w:p>
    <w:p w14:paraId="73B0A2DD" w14:textId="77777777" w:rsidR="00BE0D00" w:rsidRPr="00BE0D00" w:rsidRDefault="00BE0D00" w:rsidP="00BE0D00">
      <w:pPr>
        <w:jc w:val="both"/>
        <w:rPr>
          <w:rFonts w:ascii="Arial" w:hAnsi="Arial"/>
          <w:b/>
          <w:szCs w:val="24"/>
          <w:u w:val="single"/>
        </w:rPr>
      </w:pPr>
    </w:p>
    <w:p w14:paraId="5A64DB57" w14:textId="77777777" w:rsidR="00BE0D00" w:rsidRPr="00BE0D00" w:rsidRDefault="00BE0D00" w:rsidP="00BE0D00">
      <w:pPr>
        <w:jc w:val="both"/>
        <w:rPr>
          <w:rFonts w:ascii="Arial" w:hAnsi="Arial" w:cs="Arial"/>
          <w:szCs w:val="24"/>
        </w:rPr>
      </w:pPr>
      <w:r w:rsidRPr="00BE0D00">
        <w:rPr>
          <w:rFonts w:ascii="Arial" w:hAnsi="Arial" w:cs="Arial"/>
          <w:szCs w:val="24"/>
        </w:rPr>
        <w:t>The Metropolitan King County Charter includes specific language regarding the responsibilities and operation of the Regional Policy Committee (RPC).  The RPC is one of three committees formed when voters approved the merger of Metro (transit and wastewater treatment services) and King County.  The charter, as amended in 2008 states the following regarding regional committees (emphasis added on the work program adoption and relation to the referral of legislation):</w:t>
      </w:r>
    </w:p>
    <w:p w14:paraId="6A3F778A" w14:textId="77777777" w:rsidR="00BE0D00" w:rsidRPr="00BE0D00" w:rsidRDefault="00BE0D00" w:rsidP="00BE0D00">
      <w:pPr>
        <w:jc w:val="both"/>
        <w:rPr>
          <w:rFonts w:ascii="Arial" w:hAnsi="Arial" w:cs="Arial"/>
          <w:szCs w:val="24"/>
        </w:rPr>
      </w:pPr>
    </w:p>
    <w:p w14:paraId="1FD9C84B" w14:textId="77777777" w:rsidR="00BE0D00" w:rsidRPr="00BE0D00" w:rsidRDefault="00BE0D00" w:rsidP="00BE0D00">
      <w:pPr>
        <w:tabs>
          <w:tab w:val="left" w:pos="-1440"/>
          <w:tab w:val="left" w:pos="-720"/>
        </w:tabs>
        <w:suppressAutoHyphens/>
        <w:ind w:left="360" w:right="720"/>
        <w:jc w:val="both"/>
        <w:rPr>
          <w:rFonts w:ascii="Arial" w:hAnsi="Arial"/>
          <w:i/>
          <w:spacing w:val="-2"/>
          <w:szCs w:val="24"/>
        </w:rPr>
      </w:pPr>
      <w:r w:rsidRPr="00BE0D00">
        <w:rPr>
          <w:rFonts w:ascii="Arial" w:hAnsi="Arial"/>
          <w:b/>
          <w:i/>
          <w:spacing w:val="-2"/>
          <w:szCs w:val="24"/>
        </w:rPr>
        <w:t>270.30  Powers and Duties.</w:t>
      </w:r>
    </w:p>
    <w:p w14:paraId="7658034B" w14:textId="3E22A300" w:rsidR="00AA524D" w:rsidRPr="00AA524D" w:rsidRDefault="00BE0D00" w:rsidP="00AA524D">
      <w:pPr>
        <w:tabs>
          <w:tab w:val="left" w:pos="-1440"/>
          <w:tab w:val="left" w:pos="-720"/>
        </w:tabs>
        <w:suppressAutoHyphens/>
        <w:ind w:left="360" w:right="720"/>
        <w:jc w:val="both"/>
        <w:rPr>
          <w:rFonts w:ascii="Arial" w:hAnsi="Arial"/>
          <w:i/>
          <w:spacing w:val="-2"/>
          <w:szCs w:val="24"/>
        </w:rPr>
      </w:pPr>
      <w:r w:rsidRPr="00BE0D00">
        <w:rPr>
          <w:rFonts w:ascii="Arial" w:hAnsi="Arial"/>
          <w:i/>
          <w:spacing w:val="-2"/>
          <w:szCs w:val="24"/>
        </w:rPr>
        <w:tab/>
        <w:t xml:space="preserve">Each regional committee shall develop, propose, review and recommend action on ordinances and motions adopting, repealing, or amending transit, water quality or other regional countywide policies and plans within the subject matter area of the committee.  </w:t>
      </w:r>
      <w:r w:rsidRPr="00BE0D00">
        <w:rPr>
          <w:rFonts w:ascii="Arial" w:hAnsi="Arial"/>
          <w:b/>
          <w:i/>
          <w:spacing w:val="-2"/>
          <w:szCs w:val="24"/>
        </w:rPr>
        <w:t>The subject matter area of the regional policies committee shall consist of those countywide plans and policies included in the committee's work program by a majority of the members present and voting, with no fewer than three and one-half affirmative votes</w:t>
      </w:r>
      <w:r w:rsidRPr="00BE0D00">
        <w:rPr>
          <w:rFonts w:ascii="Arial" w:hAnsi="Arial"/>
          <w:i/>
          <w:spacing w:val="-2"/>
          <w:szCs w:val="24"/>
        </w:rPr>
        <w:t>.</w:t>
      </w:r>
    </w:p>
    <w:p w14:paraId="070ED59E" w14:textId="77777777" w:rsidR="00BE0D00" w:rsidRDefault="00BE0D00" w:rsidP="00BE0D00">
      <w:pPr>
        <w:tabs>
          <w:tab w:val="left" w:pos="1800"/>
        </w:tabs>
        <w:jc w:val="both"/>
        <w:rPr>
          <w:rFonts w:ascii="Arial" w:hAnsi="Arial" w:cs="Arial"/>
          <w:b/>
          <w:szCs w:val="24"/>
          <w:u w:val="single"/>
        </w:rPr>
      </w:pPr>
    </w:p>
    <w:p w14:paraId="5F25D0DC" w14:textId="77777777" w:rsidR="00233BCA" w:rsidRDefault="00DF58D3" w:rsidP="00BE0D00">
      <w:pPr>
        <w:tabs>
          <w:tab w:val="left" w:pos="1800"/>
        </w:tabs>
        <w:jc w:val="both"/>
        <w:rPr>
          <w:rFonts w:ascii="Arial" w:hAnsi="Arial" w:cs="Arial"/>
          <w:b/>
          <w:szCs w:val="24"/>
          <w:u w:val="single"/>
        </w:rPr>
      </w:pPr>
      <w:r>
        <w:rPr>
          <w:rFonts w:ascii="Arial" w:hAnsi="Arial" w:cs="Arial"/>
          <w:b/>
          <w:szCs w:val="24"/>
          <w:u w:val="single"/>
        </w:rPr>
        <w:t>DISCUSSION</w:t>
      </w:r>
    </w:p>
    <w:p w14:paraId="48CA71AF" w14:textId="77777777" w:rsidR="00233BCA" w:rsidRPr="00233BCA" w:rsidRDefault="00233BCA" w:rsidP="00BE0D00">
      <w:pPr>
        <w:tabs>
          <w:tab w:val="left" w:pos="1800"/>
        </w:tabs>
        <w:jc w:val="both"/>
        <w:rPr>
          <w:rFonts w:ascii="Arial" w:hAnsi="Arial" w:cs="Arial"/>
          <w:szCs w:val="24"/>
        </w:rPr>
      </w:pPr>
    </w:p>
    <w:p w14:paraId="19781BFF" w14:textId="38A7A8D8" w:rsidR="004B2E31" w:rsidRDefault="00DF382B" w:rsidP="00BD0918">
      <w:pPr>
        <w:tabs>
          <w:tab w:val="left" w:pos="1800"/>
        </w:tabs>
        <w:jc w:val="both"/>
        <w:rPr>
          <w:rFonts w:ascii="Arial" w:hAnsi="Arial" w:cs="Arial"/>
        </w:rPr>
      </w:pPr>
      <w:r>
        <w:rPr>
          <w:rFonts w:ascii="Arial" w:hAnsi="Arial" w:cs="Arial"/>
          <w:szCs w:val="24"/>
        </w:rPr>
        <w:t>Resolution RPC202</w:t>
      </w:r>
      <w:r w:rsidR="00FB279A">
        <w:rPr>
          <w:rFonts w:ascii="Arial" w:hAnsi="Arial" w:cs="Arial"/>
          <w:szCs w:val="24"/>
        </w:rPr>
        <w:t>2</w:t>
      </w:r>
      <w:r w:rsidR="00DD7498">
        <w:rPr>
          <w:rFonts w:ascii="Arial" w:hAnsi="Arial" w:cs="Arial"/>
          <w:szCs w:val="24"/>
        </w:rPr>
        <w:t>-01</w:t>
      </w:r>
      <w:r w:rsidR="00EC72E1">
        <w:rPr>
          <w:rFonts w:ascii="Arial" w:hAnsi="Arial" w:cs="Arial"/>
          <w:szCs w:val="24"/>
        </w:rPr>
        <w:t xml:space="preserve"> adopts the RPC work</w:t>
      </w:r>
      <w:r w:rsidR="00787608">
        <w:rPr>
          <w:rFonts w:ascii="Arial" w:hAnsi="Arial" w:cs="Arial"/>
          <w:szCs w:val="24"/>
        </w:rPr>
        <w:t xml:space="preserve"> </w:t>
      </w:r>
      <w:r w:rsidR="00EC72E1">
        <w:rPr>
          <w:rFonts w:ascii="Arial" w:hAnsi="Arial" w:cs="Arial"/>
          <w:szCs w:val="24"/>
        </w:rPr>
        <w:t>p</w:t>
      </w:r>
      <w:r w:rsidR="00787608">
        <w:rPr>
          <w:rFonts w:ascii="Arial" w:hAnsi="Arial" w:cs="Arial"/>
          <w:szCs w:val="24"/>
        </w:rPr>
        <w:t>rogram</w:t>
      </w:r>
      <w:r w:rsidR="00EC72E1">
        <w:rPr>
          <w:rFonts w:ascii="Arial" w:hAnsi="Arial" w:cs="Arial"/>
          <w:szCs w:val="24"/>
        </w:rPr>
        <w:t xml:space="preserve">, which is Attachment A to the resolution. </w:t>
      </w:r>
      <w:r w:rsidR="00BD0918">
        <w:rPr>
          <w:rFonts w:ascii="Arial" w:hAnsi="Arial" w:cs="Arial"/>
          <w:szCs w:val="24"/>
        </w:rPr>
        <w:t xml:space="preserve">The </w:t>
      </w:r>
      <w:r w:rsidR="00AC07DB">
        <w:rPr>
          <w:rFonts w:ascii="Arial" w:hAnsi="Arial" w:cs="Arial"/>
          <w:szCs w:val="24"/>
        </w:rPr>
        <w:t>202</w:t>
      </w:r>
      <w:r w:rsidR="00FB279A">
        <w:rPr>
          <w:rFonts w:ascii="Arial" w:hAnsi="Arial" w:cs="Arial"/>
          <w:szCs w:val="24"/>
        </w:rPr>
        <w:t>2</w:t>
      </w:r>
      <w:r w:rsidR="00AC07DB">
        <w:rPr>
          <w:rFonts w:ascii="Arial" w:hAnsi="Arial" w:cs="Arial"/>
          <w:szCs w:val="24"/>
        </w:rPr>
        <w:t xml:space="preserve"> </w:t>
      </w:r>
      <w:r w:rsidR="00BD0918">
        <w:rPr>
          <w:rFonts w:ascii="Arial" w:hAnsi="Arial" w:cs="Arial"/>
          <w:szCs w:val="24"/>
        </w:rPr>
        <w:t xml:space="preserve">work program is </w:t>
      </w:r>
      <w:r w:rsidR="00AC07DB">
        <w:rPr>
          <w:rFonts w:ascii="Arial" w:hAnsi="Arial" w:cs="Arial"/>
          <w:szCs w:val="24"/>
        </w:rPr>
        <w:t xml:space="preserve">very similar </w:t>
      </w:r>
      <w:r>
        <w:rPr>
          <w:rFonts w:ascii="Arial" w:hAnsi="Arial" w:cs="Arial"/>
          <w:szCs w:val="24"/>
        </w:rPr>
        <w:t>to the 20</w:t>
      </w:r>
      <w:r w:rsidR="00AC07DB">
        <w:rPr>
          <w:rFonts w:ascii="Arial" w:hAnsi="Arial" w:cs="Arial"/>
          <w:szCs w:val="24"/>
        </w:rPr>
        <w:t>2</w:t>
      </w:r>
      <w:r w:rsidR="00FB279A">
        <w:rPr>
          <w:rFonts w:ascii="Arial" w:hAnsi="Arial" w:cs="Arial"/>
          <w:szCs w:val="24"/>
        </w:rPr>
        <w:t>1</w:t>
      </w:r>
      <w:r w:rsidR="00BD0918">
        <w:rPr>
          <w:rFonts w:ascii="Arial" w:hAnsi="Arial" w:cs="Arial"/>
          <w:szCs w:val="24"/>
        </w:rPr>
        <w:t xml:space="preserve"> work program. </w:t>
      </w:r>
      <w:r w:rsidR="009C4300">
        <w:rPr>
          <w:rFonts w:ascii="Arial" w:hAnsi="Arial" w:cs="Arial"/>
        </w:rPr>
        <w:t>As</w:t>
      </w:r>
      <w:r>
        <w:rPr>
          <w:rFonts w:ascii="Arial" w:hAnsi="Arial" w:cs="Arial"/>
        </w:rPr>
        <w:t xml:space="preserve"> in the 20</w:t>
      </w:r>
      <w:r w:rsidR="00AC07DB">
        <w:rPr>
          <w:rFonts w:ascii="Arial" w:hAnsi="Arial" w:cs="Arial"/>
        </w:rPr>
        <w:t>2</w:t>
      </w:r>
      <w:r w:rsidR="00FB279A">
        <w:rPr>
          <w:rFonts w:ascii="Arial" w:hAnsi="Arial" w:cs="Arial"/>
        </w:rPr>
        <w:t>1</w:t>
      </w:r>
      <w:r w:rsidR="00BD0918">
        <w:rPr>
          <w:rFonts w:ascii="Arial" w:hAnsi="Arial" w:cs="Arial"/>
        </w:rPr>
        <w:t xml:space="preserve"> work plan, the 20</w:t>
      </w:r>
      <w:r w:rsidR="00366904">
        <w:rPr>
          <w:rFonts w:ascii="Arial" w:hAnsi="Arial" w:cs="Arial"/>
        </w:rPr>
        <w:t>2</w:t>
      </w:r>
      <w:r w:rsidR="00FB279A">
        <w:rPr>
          <w:rFonts w:ascii="Arial" w:hAnsi="Arial" w:cs="Arial"/>
        </w:rPr>
        <w:t>2</w:t>
      </w:r>
      <w:r w:rsidR="00BD0918">
        <w:rPr>
          <w:rFonts w:ascii="Arial" w:hAnsi="Arial" w:cs="Arial"/>
        </w:rPr>
        <w:t xml:space="preserve"> work plan includes </w:t>
      </w:r>
      <w:r w:rsidR="004B2E31" w:rsidRPr="00BD0918">
        <w:rPr>
          <w:rFonts w:ascii="Arial" w:hAnsi="Arial" w:cs="Arial"/>
        </w:rPr>
        <w:t>language to indicate that, for the purpose of determining a subject matter for mandatory referral pursuant to the King County Charter Section 270 and KCC 1.24.065, the numbered topics, as well as the subsets of lettered topics, should be liberally construed</w:t>
      </w:r>
      <w:r w:rsidR="00BD0918">
        <w:rPr>
          <w:rFonts w:ascii="Arial" w:hAnsi="Arial" w:cs="Arial"/>
        </w:rPr>
        <w:t xml:space="preserve">. </w:t>
      </w:r>
    </w:p>
    <w:p w14:paraId="2FD6BBD0" w14:textId="77777777" w:rsidR="00BD0918" w:rsidRPr="00BD0918" w:rsidRDefault="00BD0918" w:rsidP="00BD0918">
      <w:pPr>
        <w:tabs>
          <w:tab w:val="left" w:pos="1800"/>
        </w:tabs>
        <w:jc w:val="both"/>
        <w:rPr>
          <w:rFonts w:ascii="Arial" w:hAnsi="Arial" w:cs="Arial"/>
        </w:rPr>
      </w:pPr>
    </w:p>
    <w:p w14:paraId="5BEFDA8D" w14:textId="77777777" w:rsidR="00827351" w:rsidRPr="00BD0918" w:rsidRDefault="00827351" w:rsidP="00BD0918">
      <w:pPr>
        <w:tabs>
          <w:tab w:val="left" w:pos="360"/>
          <w:tab w:val="left" w:pos="1350"/>
          <w:tab w:val="left" w:pos="1800"/>
          <w:tab w:val="left" w:pos="1980"/>
          <w:tab w:val="left" w:pos="8370"/>
        </w:tabs>
        <w:jc w:val="both"/>
        <w:rPr>
          <w:rFonts w:ascii="Arial" w:hAnsi="Arial" w:cs="Arial"/>
        </w:rPr>
      </w:pPr>
      <w:r w:rsidRPr="00BD0918">
        <w:rPr>
          <w:rFonts w:ascii="Arial" w:hAnsi="Arial" w:cs="Arial"/>
        </w:rPr>
        <w:t>Legislation relative to the topics included i</w:t>
      </w:r>
      <w:r w:rsidR="00E50298">
        <w:rPr>
          <w:rFonts w:ascii="Arial" w:hAnsi="Arial" w:cs="Arial"/>
        </w:rPr>
        <w:t>n</w:t>
      </w:r>
      <w:r w:rsidRPr="00BD0918">
        <w:rPr>
          <w:rFonts w:ascii="Arial" w:hAnsi="Arial" w:cs="Arial"/>
        </w:rPr>
        <w:t xml:space="preserve"> this Section II shall not be subject to mandatory referral.</w:t>
      </w:r>
    </w:p>
    <w:p w14:paraId="1BA031B6" w14:textId="77777777" w:rsidR="00645E9B" w:rsidRPr="00645E9B" w:rsidRDefault="00645E9B" w:rsidP="00645E9B">
      <w:pPr>
        <w:pStyle w:val="ListParagraph0"/>
        <w:rPr>
          <w:rFonts w:ascii="Arial" w:hAnsi="Arial" w:cs="Arial"/>
        </w:rPr>
      </w:pPr>
    </w:p>
    <w:p w14:paraId="0C41761C" w14:textId="77777777" w:rsidR="00AA524D" w:rsidRDefault="00645E9B" w:rsidP="00645E9B">
      <w:pPr>
        <w:tabs>
          <w:tab w:val="left" w:pos="360"/>
          <w:tab w:val="left" w:pos="1350"/>
          <w:tab w:val="left" w:pos="1800"/>
          <w:tab w:val="left" w:pos="1980"/>
          <w:tab w:val="left" w:pos="8370"/>
        </w:tabs>
        <w:jc w:val="both"/>
        <w:rPr>
          <w:rFonts w:ascii="Arial" w:hAnsi="Arial" w:cs="Arial"/>
        </w:rPr>
      </w:pPr>
      <w:r>
        <w:rPr>
          <w:rFonts w:ascii="Arial" w:hAnsi="Arial" w:cs="Arial"/>
        </w:rPr>
        <w:lastRenderedPageBreak/>
        <w:t xml:space="preserve">Additionally, Resolution </w:t>
      </w:r>
      <w:r w:rsidR="00DD7498">
        <w:rPr>
          <w:rFonts w:ascii="Arial" w:hAnsi="Arial" w:cs="Arial"/>
        </w:rPr>
        <w:t>RPC20</w:t>
      </w:r>
      <w:r w:rsidR="00366904">
        <w:rPr>
          <w:rFonts w:ascii="Arial" w:hAnsi="Arial" w:cs="Arial"/>
        </w:rPr>
        <w:t>2</w:t>
      </w:r>
      <w:r w:rsidR="00FB279A">
        <w:rPr>
          <w:rFonts w:ascii="Arial" w:hAnsi="Arial" w:cs="Arial"/>
        </w:rPr>
        <w:t>2</w:t>
      </w:r>
      <w:r w:rsidR="00DD7498">
        <w:rPr>
          <w:rFonts w:ascii="Arial" w:hAnsi="Arial" w:cs="Arial"/>
        </w:rPr>
        <w:t xml:space="preserve">-01 </w:t>
      </w:r>
      <w:r>
        <w:rPr>
          <w:rFonts w:ascii="Arial" w:hAnsi="Arial" w:cs="Arial"/>
        </w:rPr>
        <w:t xml:space="preserve">indicates that the </w:t>
      </w:r>
      <w:r w:rsidRPr="00645E9B">
        <w:rPr>
          <w:rFonts w:ascii="Arial" w:hAnsi="Arial" w:cs="Arial"/>
        </w:rPr>
        <w:t xml:space="preserve">work program shall remain in effect until it is superseded by a work program that is </w:t>
      </w:r>
      <w:r w:rsidR="00D83129">
        <w:rPr>
          <w:rFonts w:ascii="Arial" w:hAnsi="Arial" w:cs="Arial"/>
        </w:rPr>
        <w:t>adopted by a resolution of the R</w:t>
      </w:r>
      <w:r w:rsidRPr="00645E9B">
        <w:rPr>
          <w:rFonts w:ascii="Arial" w:hAnsi="Arial" w:cs="Arial"/>
        </w:rPr>
        <w:t xml:space="preserve">egional </w:t>
      </w:r>
      <w:r w:rsidR="00D83129">
        <w:rPr>
          <w:rFonts w:ascii="Arial" w:hAnsi="Arial" w:cs="Arial"/>
        </w:rPr>
        <w:t>P</w:t>
      </w:r>
      <w:r w:rsidRPr="00645E9B">
        <w:rPr>
          <w:rFonts w:ascii="Arial" w:hAnsi="Arial" w:cs="Arial"/>
        </w:rPr>
        <w:t xml:space="preserve">olicy </w:t>
      </w:r>
      <w:r w:rsidR="00D83129">
        <w:rPr>
          <w:rFonts w:ascii="Arial" w:hAnsi="Arial" w:cs="Arial"/>
        </w:rPr>
        <w:t>C</w:t>
      </w:r>
      <w:r w:rsidRPr="00645E9B">
        <w:rPr>
          <w:rFonts w:ascii="Arial" w:hAnsi="Arial" w:cs="Arial"/>
        </w:rPr>
        <w:t>ommittee.</w:t>
      </w:r>
      <w:r>
        <w:rPr>
          <w:rFonts w:ascii="Arial" w:hAnsi="Arial" w:cs="Arial"/>
        </w:rPr>
        <w:t xml:space="preserve"> </w:t>
      </w:r>
    </w:p>
    <w:p w14:paraId="723D2CC8" w14:textId="77777777" w:rsidR="00AA524D" w:rsidRDefault="00AA524D" w:rsidP="00645E9B">
      <w:pPr>
        <w:tabs>
          <w:tab w:val="left" w:pos="360"/>
          <w:tab w:val="left" w:pos="1350"/>
          <w:tab w:val="left" w:pos="1800"/>
          <w:tab w:val="left" w:pos="1980"/>
          <w:tab w:val="left" w:pos="8370"/>
        </w:tabs>
        <w:jc w:val="both"/>
        <w:rPr>
          <w:rFonts w:ascii="Arial" w:hAnsi="Arial" w:cs="Arial"/>
        </w:rPr>
      </w:pPr>
    </w:p>
    <w:p w14:paraId="2FEBE460" w14:textId="172B49E8" w:rsidR="00AA524D" w:rsidRDefault="00AA524D" w:rsidP="00AA524D">
      <w:pPr>
        <w:tabs>
          <w:tab w:val="left" w:pos="-1440"/>
          <w:tab w:val="left" w:pos="-720"/>
        </w:tabs>
        <w:suppressAutoHyphens/>
        <w:ind w:right="720"/>
        <w:jc w:val="both"/>
        <w:rPr>
          <w:rFonts w:ascii="Arial" w:hAnsi="Arial"/>
          <w:iCs/>
          <w:spacing w:val="-2"/>
          <w:szCs w:val="24"/>
        </w:rPr>
      </w:pPr>
      <w:r>
        <w:rPr>
          <w:rFonts w:ascii="Arial" w:hAnsi="Arial"/>
          <w:iCs/>
          <w:spacing w:val="-2"/>
          <w:szCs w:val="24"/>
        </w:rPr>
        <w:t xml:space="preserve">The proposed 2022 work program was discussed in the January 12, </w:t>
      </w:r>
      <w:proofErr w:type="gramStart"/>
      <w:r>
        <w:rPr>
          <w:rFonts w:ascii="Arial" w:hAnsi="Arial"/>
          <w:iCs/>
          <w:spacing w:val="-2"/>
          <w:szCs w:val="24"/>
        </w:rPr>
        <w:t>2022</w:t>
      </w:r>
      <w:proofErr w:type="gramEnd"/>
      <w:r>
        <w:rPr>
          <w:rFonts w:ascii="Arial" w:hAnsi="Arial"/>
          <w:iCs/>
          <w:spacing w:val="-2"/>
          <w:szCs w:val="24"/>
        </w:rPr>
        <w:t xml:space="preserve"> meeting of the Regional Policy Committee. </w:t>
      </w:r>
      <w:r w:rsidR="00C95371">
        <w:rPr>
          <w:rFonts w:ascii="Arial" w:hAnsi="Arial"/>
          <w:iCs/>
          <w:spacing w:val="-2"/>
          <w:szCs w:val="24"/>
        </w:rPr>
        <w:t>Mayor Birney noted that the SCA caucus is interested in adding to the list of m</w:t>
      </w:r>
      <w:r>
        <w:rPr>
          <w:rFonts w:ascii="Arial" w:hAnsi="Arial"/>
          <w:iCs/>
          <w:spacing w:val="-2"/>
          <w:szCs w:val="24"/>
        </w:rPr>
        <w:t>andatory referral</w:t>
      </w:r>
      <w:r w:rsidR="00C95371">
        <w:rPr>
          <w:rFonts w:ascii="Arial" w:hAnsi="Arial"/>
          <w:iCs/>
          <w:spacing w:val="-2"/>
          <w:szCs w:val="24"/>
        </w:rPr>
        <w:t>s items</w:t>
      </w:r>
      <w:r>
        <w:rPr>
          <w:rFonts w:ascii="Arial" w:hAnsi="Arial"/>
          <w:iCs/>
          <w:spacing w:val="-2"/>
          <w:szCs w:val="24"/>
        </w:rPr>
        <w:t xml:space="preserve"> </w:t>
      </w:r>
      <w:r w:rsidR="00C95371">
        <w:rPr>
          <w:rFonts w:ascii="Arial" w:hAnsi="Arial"/>
          <w:iCs/>
          <w:spacing w:val="-2"/>
          <w:szCs w:val="24"/>
        </w:rPr>
        <w:t xml:space="preserve">related to </w:t>
      </w:r>
      <w:r>
        <w:rPr>
          <w:rFonts w:ascii="Arial" w:hAnsi="Arial"/>
          <w:iCs/>
          <w:spacing w:val="-2"/>
          <w:szCs w:val="24"/>
        </w:rPr>
        <w:t>climate and environment</w:t>
      </w:r>
      <w:r w:rsidR="00C95371">
        <w:rPr>
          <w:rFonts w:ascii="Arial" w:hAnsi="Arial"/>
          <w:iCs/>
          <w:spacing w:val="-2"/>
          <w:szCs w:val="24"/>
        </w:rPr>
        <w:t xml:space="preserve"> and countywide levy and sales tax measures. Mayor Birney further noted that the SCA caucus is interested in briefings on COVID-19 and the public health opioid crisis, and under “</w:t>
      </w:r>
      <w:r w:rsidR="003C6A1C" w:rsidRPr="003C6A1C">
        <w:rPr>
          <w:rFonts w:ascii="Arial" w:hAnsi="Arial"/>
          <w:iCs/>
          <w:spacing w:val="-2"/>
          <w:szCs w:val="24"/>
        </w:rPr>
        <w:t>RPC Acting in its capacity as the Solid Waste Interlocal Forum</w:t>
      </w:r>
      <w:r w:rsidR="00C95371">
        <w:rPr>
          <w:rFonts w:ascii="Arial" w:hAnsi="Arial"/>
          <w:iCs/>
          <w:spacing w:val="-2"/>
          <w:szCs w:val="24"/>
        </w:rPr>
        <w:t>”</w:t>
      </w:r>
      <w:r w:rsidR="008233AF">
        <w:rPr>
          <w:rFonts w:ascii="Arial" w:hAnsi="Arial"/>
          <w:iCs/>
          <w:spacing w:val="-2"/>
          <w:szCs w:val="24"/>
        </w:rPr>
        <w:t xml:space="preserve"> removing bullet B,</w:t>
      </w:r>
      <w:r w:rsidR="00F859AB">
        <w:rPr>
          <w:rFonts w:ascii="Arial" w:hAnsi="Arial"/>
          <w:iCs/>
          <w:spacing w:val="-2"/>
          <w:szCs w:val="24"/>
        </w:rPr>
        <w:t xml:space="preserve"> “Waste to Energy”</w:t>
      </w:r>
      <w:r w:rsidR="00C95371">
        <w:rPr>
          <w:rFonts w:ascii="Arial" w:hAnsi="Arial"/>
          <w:iCs/>
          <w:spacing w:val="-2"/>
          <w:szCs w:val="24"/>
        </w:rPr>
        <w:t>. Mayor Backus requested that under “Regional Approach to Public Safety” a bullet is added for Restorative Community Pathways.</w:t>
      </w:r>
    </w:p>
    <w:p w14:paraId="4DB4D6F5" w14:textId="2DA74853" w:rsidR="009640E1" w:rsidRDefault="009640E1" w:rsidP="00AA524D">
      <w:pPr>
        <w:tabs>
          <w:tab w:val="left" w:pos="-1440"/>
          <w:tab w:val="left" w:pos="-720"/>
        </w:tabs>
        <w:suppressAutoHyphens/>
        <w:ind w:right="720"/>
        <w:jc w:val="both"/>
        <w:rPr>
          <w:rFonts w:ascii="Arial" w:hAnsi="Arial"/>
          <w:iCs/>
          <w:spacing w:val="-2"/>
          <w:szCs w:val="24"/>
        </w:rPr>
      </w:pPr>
    </w:p>
    <w:p w14:paraId="058E7165" w14:textId="106BEADF" w:rsidR="009640E1" w:rsidRPr="00154A8F" w:rsidRDefault="009640E1" w:rsidP="00AA524D">
      <w:pPr>
        <w:tabs>
          <w:tab w:val="left" w:pos="-1440"/>
          <w:tab w:val="left" w:pos="-720"/>
        </w:tabs>
        <w:suppressAutoHyphens/>
        <w:ind w:right="720"/>
        <w:jc w:val="both"/>
        <w:rPr>
          <w:rFonts w:ascii="Arial" w:hAnsi="Arial"/>
          <w:iCs/>
          <w:spacing w:val="-2"/>
          <w:szCs w:val="24"/>
        </w:rPr>
      </w:pPr>
      <w:r>
        <w:rPr>
          <w:rFonts w:ascii="Arial" w:hAnsi="Arial"/>
          <w:iCs/>
          <w:spacing w:val="-2"/>
          <w:szCs w:val="24"/>
        </w:rPr>
        <w:t xml:space="preserve">Council staff </w:t>
      </w:r>
      <w:r w:rsidR="008233AF">
        <w:rPr>
          <w:rFonts w:ascii="Arial" w:hAnsi="Arial"/>
          <w:iCs/>
          <w:spacing w:val="-2"/>
          <w:szCs w:val="24"/>
        </w:rPr>
        <w:t xml:space="preserve">worked </w:t>
      </w:r>
      <w:r>
        <w:rPr>
          <w:rFonts w:ascii="Arial" w:hAnsi="Arial"/>
          <w:iCs/>
          <w:spacing w:val="-2"/>
          <w:szCs w:val="24"/>
        </w:rPr>
        <w:t xml:space="preserve"> with SCA members to incorporate these items into a new draft Work Program for Committee consideration on February 9, 2022.</w:t>
      </w:r>
      <w:r w:rsidR="008233AF">
        <w:rPr>
          <w:rFonts w:ascii="Arial" w:hAnsi="Arial"/>
          <w:iCs/>
          <w:spacing w:val="-2"/>
          <w:szCs w:val="24"/>
        </w:rPr>
        <w:t xml:space="preserve"> (Please see Attachment 1). Changes from the</w:t>
      </w:r>
      <w:r w:rsidR="00F859AB">
        <w:rPr>
          <w:rFonts w:ascii="Arial" w:hAnsi="Arial"/>
          <w:iCs/>
          <w:spacing w:val="-2"/>
          <w:szCs w:val="24"/>
        </w:rPr>
        <w:t xml:space="preserve"> draft Work Program discussed on</w:t>
      </w:r>
      <w:r w:rsidR="008233AF">
        <w:rPr>
          <w:rFonts w:ascii="Arial" w:hAnsi="Arial"/>
          <w:iCs/>
          <w:spacing w:val="-2"/>
          <w:szCs w:val="24"/>
        </w:rPr>
        <w:t xml:space="preserve"> January 12</w:t>
      </w:r>
      <w:r w:rsidR="008233AF" w:rsidRPr="00F859AB">
        <w:rPr>
          <w:rFonts w:ascii="Arial" w:hAnsi="Arial"/>
          <w:iCs/>
          <w:spacing w:val="-2"/>
          <w:szCs w:val="24"/>
          <w:vertAlign w:val="superscript"/>
        </w:rPr>
        <w:t>th</w:t>
      </w:r>
      <w:r w:rsidR="008233AF">
        <w:rPr>
          <w:rFonts w:ascii="Arial" w:hAnsi="Arial"/>
          <w:iCs/>
          <w:spacing w:val="-2"/>
          <w:szCs w:val="24"/>
        </w:rPr>
        <w:t xml:space="preserve"> can be seen in the track changes version (Attachment 2).</w:t>
      </w:r>
    </w:p>
    <w:p w14:paraId="6B9FC877" w14:textId="0AE339DE" w:rsidR="00645E9B" w:rsidRDefault="00645E9B" w:rsidP="00645E9B">
      <w:pPr>
        <w:tabs>
          <w:tab w:val="left" w:pos="360"/>
          <w:tab w:val="left" w:pos="1350"/>
          <w:tab w:val="left" w:pos="1800"/>
          <w:tab w:val="left" w:pos="1980"/>
          <w:tab w:val="left" w:pos="8370"/>
        </w:tabs>
        <w:jc w:val="both"/>
        <w:rPr>
          <w:rFonts w:ascii="Arial" w:hAnsi="Arial" w:cs="Arial"/>
        </w:rPr>
      </w:pPr>
    </w:p>
    <w:p w14:paraId="6BDA63A8" w14:textId="77777777" w:rsidR="009C4300" w:rsidRDefault="009C4300" w:rsidP="00645E9B">
      <w:pPr>
        <w:tabs>
          <w:tab w:val="left" w:pos="360"/>
          <w:tab w:val="left" w:pos="1350"/>
          <w:tab w:val="left" w:pos="1800"/>
          <w:tab w:val="left" w:pos="1980"/>
          <w:tab w:val="left" w:pos="8370"/>
        </w:tabs>
        <w:jc w:val="both"/>
        <w:rPr>
          <w:rFonts w:ascii="Arial" w:hAnsi="Arial" w:cs="Arial"/>
        </w:rPr>
      </w:pPr>
    </w:p>
    <w:p w14:paraId="65319195" w14:textId="19ADD2A9" w:rsidR="009C4300" w:rsidRPr="00645E9B" w:rsidRDefault="009C4300" w:rsidP="00AA524D">
      <w:pPr>
        <w:tabs>
          <w:tab w:val="left" w:pos="1800"/>
        </w:tabs>
        <w:jc w:val="both"/>
        <w:rPr>
          <w:rFonts w:ascii="Arial" w:hAnsi="Arial" w:cs="Arial"/>
        </w:rPr>
      </w:pPr>
      <w:r>
        <w:rPr>
          <w:rFonts w:ascii="Arial" w:hAnsi="Arial" w:cs="Arial"/>
          <w:b/>
          <w:szCs w:val="24"/>
          <w:u w:val="single"/>
        </w:rPr>
        <w:t>ATTACHMENTS</w:t>
      </w:r>
    </w:p>
    <w:p w14:paraId="39AAEAC7" w14:textId="77777777" w:rsidR="004B2E31" w:rsidRPr="00AA524D" w:rsidRDefault="004B2E31" w:rsidP="00AA524D">
      <w:pPr>
        <w:tabs>
          <w:tab w:val="left" w:pos="360"/>
          <w:tab w:val="left" w:pos="1350"/>
          <w:tab w:val="left" w:pos="1800"/>
          <w:tab w:val="left" w:pos="1980"/>
          <w:tab w:val="left" w:pos="8370"/>
        </w:tabs>
        <w:jc w:val="both"/>
        <w:rPr>
          <w:rFonts w:ascii="Arial" w:hAnsi="Arial" w:cs="Arial"/>
        </w:rPr>
      </w:pPr>
    </w:p>
    <w:p w14:paraId="6CFDB27A" w14:textId="080364CB" w:rsidR="001C4B19" w:rsidRDefault="00DF382B" w:rsidP="00F423D8">
      <w:pPr>
        <w:numPr>
          <w:ilvl w:val="0"/>
          <w:numId w:val="42"/>
        </w:numPr>
        <w:tabs>
          <w:tab w:val="left" w:pos="360"/>
          <w:tab w:val="left" w:pos="1350"/>
          <w:tab w:val="left" w:pos="1980"/>
          <w:tab w:val="left" w:pos="8370"/>
        </w:tabs>
        <w:autoSpaceDE w:val="0"/>
        <w:autoSpaceDN w:val="0"/>
        <w:adjustRightInd w:val="0"/>
        <w:ind w:hanging="720"/>
        <w:rPr>
          <w:rFonts w:ascii="Arial" w:hAnsi="Arial" w:cs="Arial"/>
          <w:szCs w:val="24"/>
        </w:rPr>
      </w:pPr>
      <w:r>
        <w:rPr>
          <w:rFonts w:ascii="Arial" w:hAnsi="Arial" w:cs="Arial"/>
          <w:szCs w:val="24"/>
        </w:rPr>
        <w:t>Resolution RPC202</w:t>
      </w:r>
      <w:r w:rsidR="00FB279A">
        <w:rPr>
          <w:rFonts w:ascii="Arial" w:hAnsi="Arial" w:cs="Arial"/>
          <w:szCs w:val="24"/>
        </w:rPr>
        <w:t>2</w:t>
      </w:r>
      <w:r w:rsidR="00DD7498">
        <w:rPr>
          <w:rFonts w:ascii="Arial" w:hAnsi="Arial" w:cs="Arial"/>
          <w:szCs w:val="24"/>
        </w:rPr>
        <w:t>-01 and its attachment, RPC</w:t>
      </w:r>
      <w:r w:rsidR="00EC72E1">
        <w:rPr>
          <w:rFonts w:ascii="Arial" w:hAnsi="Arial" w:cs="Arial"/>
          <w:szCs w:val="24"/>
        </w:rPr>
        <w:t xml:space="preserve"> Work Program</w:t>
      </w:r>
      <w:r>
        <w:rPr>
          <w:rFonts w:ascii="Arial" w:hAnsi="Arial" w:cs="Arial"/>
          <w:szCs w:val="24"/>
        </w:rPr>
        <w:t xml:space="preserve"> dated </w:t>
      </w:r>
      <w:r w:rsidR="002920BC">
        <w:rPr>
          <w:rFonts w:ascii="Arial" w:hAnsi="Arial" w:cs="Arial"/>
          <w:szCs w:val="24"/>
        </w:rPr>
        <w:t>February 9, 2022</w:t>
      </w:r>
    </w:p>
    <w:p w14:paraId="472AAB23" w14:textId="6E55A659" w:rsidR="00F859AB" w:rsidRPr="002920BC" w:rsidRDefault="00F859AB" w:rsidP="00F859AB">
      <w:pPr>
        <w:numPr>
          <w:ilvl w:val="0"/>
          <w:numId w:val="42"/>
        </w:numPr>
        <w:tabs>
          <w:tab w:val="left" w:pos="360"/>
          <w:tab w:val="left" w:pos="1350"/>
          <w:tab w:val="left" w:pos="1980"/>
          <w:tab w:val="left" w:pos="8370"/>
        </w:tabs>
        <w:autoSpaceDE w:val="0"/>
        <w:autoSpaceDN w:val="0"/>
        <w:adjustRightInd w:val="0"/>
        <w:ind w:hanging="720"/>
        <w:rPr>
          <w:rFonts w:ascii="Arial" w:hAnsi="Arial" w:cs="Arial"/>
          <w:szCs w:val="24"/>
        </w:rPr>
      </w:pPr>
      <w:r>
        <w:rPr>
          <w:rFonts w:ascii="Arial" w:hAnsi="Arial" w:cs="Arial"/>
          <w:szCs w:val="24"/>
        </w:rPr>
        <w:t>TRACK</w:t>
      </w:r>
      <w:r w:rsidR="00BD7C7E">
        <w:rPr>
          <w:rFonts w:ascii="Arial" w:hAnsi="Arial" w:cs="Arial"/>
          <w:szCs w:val="24"/>
        </w:rPr>
        <w:t xml:space="preserve"> </w:t>
      </w:r>
      <w:r>
        <w:rPr>
          <w:rFonts w:ascii="Arial" w:hAnsi="Arial" w:cs="Arial"/>
          <w:szCs w:val="24"/>
        </w:rPr>
        <w:t>CHANGES</w:t>
      </w:r>
      <w:r w:rsidR="00BD7C7E">
        <w:rPr>
          <w:rFonts w:ascii="Arial" w:hAnsi="Arial" w:cs="Arial"/>
          <w:szCs w:val="24"/>
        </w:rPr>
        <w:t xml:space="preserve"> to </w:t>
      </w:r>
      <w:r>
        <w:rPr>
          <w:rFonts w:ascii="Arial" w:hAnsi="Arial" w:cs="Arial"/>
          <w:szCs w:val="24"/>
        </w:rPr>
        <w:t>attachment</w:t>
      </w:r>
      <w:r w:rsidR="00BD7C7E">
        <w:rPr>
          <w:rFonts w:ascii="Arial" w:hAnsi="Arial" w:cs="Arial"/>
          <w:szCs w:val="24"/>
        </w:rPr>
        <w:t xml:space="preserve"> A</w:t>
      </w:r>
      <w:r>
        <w:rPr>
          <w:rFonts w:ascii="Arial" w:hAnsi="Arial" w:cs="Arial"/>
          <w:szCs w:val="24"/>
        </w:rPr>
        <w:t>, RPC Work Program dated February 9, 2022</w:t>
      </w:r>
    </w:p>
    <w:p w14:paraId="053E6EBB" w14:textId="77777777" w:rsidR="00F859AB" w:rsidRDefault="00F859AB" w:rsidP="00F859AB">
      <w:pPr>
        <w:tabs>
          <w:tab w:val="left" w:pos="360"/>
          <w:tab w:val="left" w:pos="1350"/>
          <w:tab w:val="left" w:pos="1980"/>
          <w:tab w:val="left" w:pos="8370"/>
        </w:tabs>
        <w:autoSpaceDE w:val="0"/>
        <w:autoSpaceDN w:val="0"/>
        <w:adjustRightInd w:val="0"/>
        <w:ind w:left="720"/>
        <w:rPr>
          <w:rFonts w:ascii="Arial" w:hAnsi="Arial" w:cs="Arial"/>
          <w:szCs w:val="24"/>
        </w:rPr>
      </w:pPr>
    </w:p>
    <w:p w14:paraId="5BB4D885" w14:textId="3EE0BAF8" w:rsidR="00E7381F" w:rsidRPr="00606965" w:rsidRDefault="00E7381F" w:rsidP="00FB279A">
      <w:pPr>
        <w:tabs>
          <w:tab w:val="left" w:pos="360"/>
          <w:tab w:val="left" w:pos="1350"/>
          <w:tab w:val="left" w:pos="1980"/>
          <w:tab w:val="left" w:pos="8370"/>
        </w:tabs>
        <w:autoSpaceDE w:val="0"/>
        <w:autoSpaceDN w:val="0"/>
        <w:adjustRightInd w:val="0"/>
        <w:ind w:left="720"/>
        <w:rPr>
          <w:rFonts w:ascii="Arial" w:hAnsi="Arial" w:cs="Arial"/>
          <w:szCs w:val="24"/>
        </w:rPr>
      </w:pPr>
    </w:p>
    <w:sectPr w:rsidR="00E7381F" w:rsidRPr="00606965" w:rsidSect="0060696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45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3286" w14:textId="77777777" w:rsidR="00661022" w:rsidRDefault="00661022">
      <w:r>
        <w:separator/>
      </w:r>
    </w:p>
  </w:endnote>
  <w:endnote w:type="continuationSeparator" w:id="0">
    <w:p w14:paraId="3162E7F4" w14:textId="77777777" w:rsidR="00661022" w:rsidRDefault="006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7AB" w14:textId="77777777" w:rsidR="00050B5E" w:rsidRDefault="00050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27F0" w14:textId="77777777" w:rsidR="00050B5E" w:rsidRDefault="00050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8CBE" w14:textId="77777777" w:rsidR="00050B5E" w:rsidRDefault="0005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5D3A" w14:textId="77777777" w:rsidR="00661022" w:rsidRDefault="00661022">
      <w:r>
        <w:separator/>
      </w:r>
    </w:p>
  </w:footnote>
  <w:footnote w:type="continuationSeparator" w:id="0">
    <w:p w14:paraId="322FF1DC" w14:textId="77777777" w:rsidR="00661022" w:rsidRDefault="0066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7757" w14:textId="77777777" w:rsidR="00050B5E" w:rsidRDefault="0005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BC9B" w14:textId="77777777" w:rsidR="00050B5E" w:rsidRDefault="00050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1112" w14:textId="77777777" w:rsidR="00C75025" w:rsidRDefault="00C75025" w:rsidP="00C75025">
    <w:pPr>
      <w:jc w:val="center"/>
    </w:pPr>
    <w:r>
      <w:rPr>
        <w:noProof/>
      </w:rPr>
      <w:drawing>
        <wp:inline distT="0" distB="0" distL="0" distR="0" wp14:anchorId="032636E7" wp14:editId="6C14E174">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EF9AD2A" w14:textId="77777777" w:rsidR="00C75025" w:rsidRPr="003B03EF" w:rsidRDefault="00C75025" w:rsidP="00C75025">
    <w:pPr>
      <w:jc w:val="center"/>
      <w:rPr>
        <w:rFonts w:ascii="Arial" w:hAnsi="Arial"/>
        <w:szCs w:val="22"/>
      </w:rPr>
    </w:pPr>
  </w:p>
  <w:p w14:paraId="0B7504F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34D4ADC" w14:textId="77777777" w:rsidR="00C75025" w:rsidRPr="004A1D48" w:rsidRDefault="00050B5E"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49"/>
    <w:multiLevelType w:val="hybridMultilevel"/>
    <w:tmpl w:val="7A32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C64E8E"/>
    <w:multiLevelType w:val="hybridMultilevel"/>
    <w:tmpl w:val="7D84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1A1"/>
    <w:multiLevelType w:val="hybridMultilevel"/>
    <w:tmpl w:val="FBE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3"/>
  </w:num>
  <w:num w:numId="4">
    <w:abstractNumId w:val="43"/>
  </w:num>
  <w:num w:numId="5">
    <w:abstractNumId w:val="40"/>
  </w:num>
  <w:num w:numId="6">
    <w:abstractNumId w:val="14"/>
  </w:num>
  <w:num w:numId="7">
    <w:abstractNumId w:val="41"/>
  </w:num>
  <w:num w:numId="8">
    <w:abstractNumId w:val="16"/>
  </w:num>
  <w:num w:numId="9">
    <w:abstractNumId w:val="4"/>
  </w:num>
  <w:num w:numId="10">
    <w:abstractNumId w:val="42"/>
  </w:num>
  <w:num w:numId="11">
    <w:abstractNumId w:val="3"/>
  </w:num>
  <w:num w:numId="12">
    <w:abstractNumId w:val="19"/>
  </w:num>
  <w:num w:numId="13">
    <w:abstractNumId w:val="23"/>
  </w:num>
  <w:num w:numId="14">
    <w:abstractNumId w:val="18"/>
  </w:num>
  <w:num w:numId="15">
    <w:abstractNumId w:val="25"/>
  </w:num>
  <w:num w:numId="16">
    <w:abstractNumId w:val="17"/>
  </w:num>
  <w:num w:numId="17">
    <w:abstractNumId w:val="34"/>
  </w:num>
  <w:num w:numId="18">
    <w:abstractNumId w:val="24"/>
  </w:num>
  <w:num w:numId="19">
    <w:abstractNumId w:val="31"/>
  </w:num>
  <w:num w:numId="20">
    <w:abstractNumId w:val="26"/>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2"/>
  </w:num>
  <w:num w:numId="28">
    <w:abstractNumId w:val="11"/>
  </w:num>
  <w:num w:numId="29">
    <w:abstractNumId w:val="28"/>
  </w:num>
  <w:num w:numId="30">
    <w:abstractNumId w:val="2"/>
  </w:num>
  <w:num w:numId="31">
    <w:abstractNumId w:val="33"/>
  </w:num>
  <w:num w:numId="32">
    <w:abstractNumId w:val="36"/>
  </w:num>
  <w:num w:numId="33">
    <w:abstractNumId w:val="15"/>
  </w:num>
  <w:num w:numId="34">
    <w:abstractNumId w:val="12"/>
  </w:num>
  <w:num w:numId="35">
    <w:abstractNumId w:val="8"/>
  </w:num>
  <w:num w:numId="36">
    <w:abstractNumId w:val="27"/>
  </w:num>
  <w:num w:numId="37">
    <w:abstractNumId w:val="37"/>
  </w:num>
  <w:num w:numId="38">
    <w:abstractNumId w:val="21"/>
  </w:num>
  <w:num w:numId="39">
    <w:abstractNumId w:val="32"/>
  </w:num>
  <w:num w:numId="40">
    <w:abstractNumId w:val="29"/>
  </w:num>
  <w:num w:numId="41">
    <w:abstractNumId w:val="3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5B2A"/>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B79C8"/>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7002"/>
    <w:rsid w:val="002005DF"/>
    <w:rsid w:val="00201498"/>
    <w:rsid w:val="002054F9"/>
    <w:rsid w:val="00205671"/>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3BCA"/>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4F5E"/>
    <w:rsid w:val="002859EF"/>
    <w:rsid w:val="00285AF1"/>
    <w:rsid w:val="0029050E"/>
    <w:rsid w:val="002920BC"/>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708"/>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904"/>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A1C"/>
    <w:rsid w:val="003C6B62"/>
    <w:rsid w:val="003C7596"/>
    <w:rsid w:val="003C78B5"/>
    <w:rsid w:val="003D06D2"/>
    <w:rsid w:val="003D24A2"/>
    <w:rsid w:val="003D3E56"/>
    <w:rsid w:val="003D7347"/>
    <w:rsid w:val="003E0A75"/>
    <w:rsid w:val="003E18C3"/>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1E03"/>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19E6"/>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2E31"/>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9734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1DCD"/>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639"/>
    <w:rsid w:val="0060582F"/>
    <w:rsid w:val="006059FB"/>
    <w:rsid w:val="00606965"/>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5E9B"/>
    <w:rsid w:val="00650F7C"/>
    <w:rsid w:val="0065437B"/>
    <w:rsid w:val="0065437F"/>
    <w:rsid w:val="00656699"/>
    <w:rsid w:val="006577DB"/>
    <w:rsid w:val="00657A7A"/>
    <w:rsid w:val="0066056A"/>
    <w:rsid w:val="0066097C"/>
    <w:rsid w:val="00661022"/>
    <w:rsid w:val="0066130C"/>
    <w:rsid w:val="006620F2"/>
    <w:rsid w:val="0066224F"/>
    <w:rsid w:val="0066257C"/>
    <w:rsid w:val="00662E15"/>
    <w:rsid w:val="00664288"/>
    <w:rsid w:val="00664648"/>
    <w:rsid w:val="00665939"/>
    <w:rsid w:val="006664C0"/>
    <w:rsid w:val="00666D8D"/>
    <w:rsid w:val="0066783A"/>
    <w:rsid w:val="006715A0"/>
    <w:rsid w:val="00671BEF"/>
    <w:rsid w:val="0067265C"/>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4EB"/>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7608"/>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2549"/>
    <w:rsid w:val="007C6843"/>
    <w:rsid w:val="007C7BDF"/>
    <w:rsid w:val="007D178B"/>
    <w:rsid w:val="007D17ED"/>
    <w:rsid w:val="007D2C57"/>
    <w:rsid w:val="007D72EC"/>
    <w:rsid w:val="007D78E8"/>
    <w:rsid w:val="007D7D5A"/>
    <w:rsid w:val="007E3231"/>
    <w:rsid w:val="007F0F9A"/>
    <w:rsid w:val="007F2EFD"/>
    <w:rsid w:val="007F566F"/>
    <w:rsid w:val="007F720B"/>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33AF"/>
    <w:rsid w:val="008240CE"/>
    <w:rsid w:val="0082419F"/>
    <w:rsid w:val="00824FBF"/>
    <w:rsid w:val="00826536"/>
    <w:rsid w:val="00826643"/>
    <w:rsid w:val="00827351"/>
    <w:rsid w:val="008276D2"/>
    <w:rsid w:val="00827831"/>
    <w:rsid w:val="00830BB1"/>
    <w:rsid w:val="008327CE"/>
    <w:rsid w:val="00833D81"/>
    <w:rsid w:val="0083560B"/>
    <w:rsid w:val="00836694"/>
    <w:rsid w:val="008376FD"/>
    <w:rsid w:val="008444FD"/>
    <w:rsid w:val="008455FA"/>
    <w:rsid w:val="0084565D"/>
    <w:rsid w:val="008462F0"/>
    <w:rsid w:val="00846649"/>
    <w:rsid w:val="0085123B"/>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F7C"/>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6B10"/>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0E1"/>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4300"/>
    <w:rsid w:val="009C516E"/>
    <w:rsid w:val="009C597F"/>
    <w:rsid w:val="009C69CB"/>
    <w:rsid w:val="009C7DC6"/>
    <w:rsid w:val="009D2DE6"/>
    <w:rsid w:val="009D48A1"/>
    <w:rsid w:val="009D48CE"/>
    <w:rsid w:val="009D4FCF"/>
    <w:rsid w:val="009D55BB"/>
    <w:rsid w:val="009E3F80"/>
    <w:rsid w:val="009E3FF6"/>
    <w:rsid w:val="009E652E"/>
    <w:rsid w:val="009E6D54"/>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3AB3"/>
    <w:rsid w:val="00AA524D"/>
    <w:rsid w:val="00AA74D0"/>
    <w:rsid w:val="00AA78B7"/>
    <w:rsid w:val="00AA78FE"/>
    <w:rsid w:val="00AA7ACA"/>
    <w:rsid w:val="00AB0779"/>
    <w:rsid w:val="00AB2549"/>
    <w:rsid w:val="00AB546C"/>
    <w:rsid w:val="00AB5D11"/>
    <w:rsid w:val="00AB62CD"/>
    <w:rsid w:val="00AB745F"/>
    <w:rsid w:val="00AB7EDB"/>
    <w:rsid w:val="00AC07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5CC"/>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80F"/>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0918"/>
    <w:rsid w:val="00BD1F11"/>
    <w:rsid w:val="00BD2360"/>
    <w:rsid w:val="00BD24E9"/>
    <w:rsid w:val="00BD2A49"/>
    <w:rsid w:val="00BD560A"/>
    <w:rsid w:val="00BD63E2"/>
    <w:rsid w:val="00BD7C7E"/>
    <w:rsid w:val="00BE0D00"/>
    <w:rsid w:val="00BE251E"/>
    <w:rsid w:val="00BE26EF"/>
    <w:rsid w:val="00BE3367"/>
    <w:rsid w:val="00BE4252"/>
    <w:rsid w:val="00BE46A7"/>
    <w:rsid w:val="00BE5F70"/>
    <w:rsid w:val="00BF0A06"/>
    <w:rsid w:val="00BF14DE"/>
    <w:rsid w:val="00BF201B"/>
    <w:rsid w:val="00BF2F40"/>
    <w:rsid w:val="00BF4173"/>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702"/>
    <w:rsid w:val="00C3183B"/>
    <w:rsid w:val="00C3244B"/>
    <w:rsid w:val="00C35A36"/>
    <w:rsid w:val="00C36D52"/>
    <w:rsid w:val="00C375A4"/>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71"/>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1E2B"/>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1F91"/>
    <w:rsid w:val="00D020C1"/>
    <w:rsid w:val="00D04B87"/>
    <w:rsid w:val="00D118BE"/>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1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7498"/>
    <w:rsid w:val="00DE33C8"/>
    <w:rsid w:val="00DE47C5"/>
    <w:rsid w:val="00DE4D3C"/>
    <w:rsid w:val="00DE63A4"/>
    <w:rsid w:val="00DE71C2"/>
    <w:rsid w:val="00DE7334"/>
    <w:rsid w:val="00DE7EB8"/>
    <w:rsid w:val="00DF020E"/>
    <w:rsid w:val="00DF132C"/>
    <w:rsid w:val="00DF382B"/>
    <w:rsid w:val="00DF4519"/>
    <w:rsid w:val="00DF5528"/>
    <w:rsid w:val="00DF58D2"/>
    <w:rsid w:val="00DF58D3"/>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298"/>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381F"/>
    <w:rsid w:val="00E75041"/>
    <w:rsid w:val="00E75710"/>
    <w:rsid w:val="00E75A6E"/>
    <w:rsid w:val="00E773DF"/>
    <w:rsid w:val="00E77788"/>
    <w:rsid w:val="00E85DF1"/>
    <w:rsid w:val="00E86124"/>
    <w:rsid w:val="00E866FF"/>
    <w:rsid w:val="00E867BD"/>
    <w:rsid w:val="00E9054A"/>
    <w:rsid w:val="00E91025"/>
    <w:rsid w:val="00E91CF3"/>
    <w:rsid w:val="00E9450C"/>
    <w:rsid w:val="00E954CD"/>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72E1"/>
    <w:rsid w:val="00ED0178"/>
    <w:rsid w:val="00ED1C6C"/>
    <w:rsid w:val="00ED4C66"/>
    <w:rsid w:val="00ED520F"/>
    <w:rsid w:val="00ED7379"/>
    <w:rsid w:val="00EE00F3"/>
    <w:rsid w:val="00EE1077"/>
    <w:rsid w:val="00EE164A"/>
    <w:rsid w:val="00EE4AE2"/>
    <w:rsid w:val="00EE4EFC"/>
    <w:rsid w:val="00EE5F51"/>
    <w:rsid w:val="00EF0F70"/>
    <w:rsid w:val="00EF2157"/>
    <w:rsid w:val="00EF2C25"/>
    <w:rsid w:val="00EF340E"/>
    <w:rsid w:val="00EF47FF"/>
    <w:rsid w:val="00EF648A"/>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322E"/>
    <w:rsid w:val="00F3709D"/>
    <w:rsid w:val="00F3763B"/>
    <w:rsid w:val="00F420E4"/>
    <w:rsid w:val="00F4220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499A"/>
    <w:rsid w:val="00F859AB"/>
    <w:rsid w:val="00F85B55"/>
    <w:rsid w:val="00F864A5"/>
    <w:rsid w:val="00F8749A"/>
    <w:rsid w:val="00F90F69"/>
    <w:rsid w:val="00F92AB0"/>
    <w:rsid w:val="00F92FA0"/>
    <w:rsid w:val="00F94922"/>
    <w:rsid w:val="00F964B6"/>
    <w:rsid w:val="00F968C9"/>
    <w:rsid w:val="00F97CCD"/>
    <w:rsid w:val="00FA09E1"/>
    <w:rsid w:val="00FA594E"/>
    <w:rsid w:val="00FA7679"/>
    <w:rsid w:val="00FB279A"/>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343B97"/>
  <w15:docId w15:val="{785887A0-5F1E-4AB8-81C2-3CF70345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800646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6589966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021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22775259">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47E1-10B1-49D5-84F5-FCB33F52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13</cp:revision>
  <cp:lastPrinted>2015-03-13T15:09:00Z</cp:lastPrinted>
  <dcterms:created xsi:type="dcterms:W3CDTF">2022-02-01T18:19:00Z</dcterms:created>
  <dcterms:modified xsi:type="dcterms:W3CDTF">2022-02-02T19:51:00Z</dcterms:modified>
</cp:coreProperties>
</file>