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1FE87" w14:textId="77777777" w:rsidR="00EB5A13" w:rsidRPr="00A46A5D" w:rsidRDefault="00EB5A13" w:rsidP="00EB5A13">
      <w:pPr>
        <w:pStyle w:val="Heading2"/>
        <w:rPr>
          <w:b w:val="0"/>
          <w:sz w:val="24"/>
          <w:u w:val="none"/>
        </w:rPr>
      </w:pPr>
    </w:p>
    <w:p w14:paraId="6B9E3F28" w14:textId="31DEB1A7" w:rsidR="00EB5A13" w:rsidRPr="00F71F8C" w:rsidRDefault="004823ED"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30E9D1A0"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A6505F" w:rsidRPr="009349D6" w14:paraId="23601130" w14:textId="77777777" w:rsidTr="00E7114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098D1BB" w14:textId="77777777" w:rsidR="00A6505F" w:rsidRPr="009349D6" w:rsidRDefault="00A6505F" w:rsidP="00E71147">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1B2F0F7" w14:textId="07C11C7A" w:rsidR="00A6505F" w:rsidRPr="009349D6" w:rsidRDefault="00A6505F" w:rsidP="00E71147">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38D2FB4A" w14:textId="77777777" w:rsidR="00A6505F" w:rsidRPr="009349D6" w:rsidRDefault="00A6505F" w:rsidP="00E71147">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0FF0B45" w14:textId="5F1FA024" w:rsidR="00FB3B50" w:rsidRPr="009349D6" w:rsidRDefault="00C223BE" w:rsidP="00E71147">
            <w:pPr>
              <w:spacing w:before="40" w:after="40"/>
              <w:rPr>
                <w:rFonts w:ascii="Arial" w:hAnsi="Arial" w:cs="Arial"/>
              </w:rPr>
            </w:pPr>
            <w:r>
              <w:rPr>
                <w:rFonts w:ascii="Arial" w:hAnsi="Arial" w:cs="Arial"/>
              </w:rPr>
              <w:t>Erica Newman</w:t>
            </w:r>
          </w:p>
        </w:tc>
      </w:tr>
      <w:tr w:rsidR="00A6505F" w:rsidRPr="009349D6" w14:paraId="447F8725" w14:textId="77777777" w:rsidTr="00E7114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7801DFA" w14:textId="77777777" w:rsidR="00A6505F" w:rsidRPr="009349D6" w:rsidRDefault="00A6505F" w:rsidP="00E71147">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90ADADC" w14:textId="6A1E42D6" w:rsidR="00A6505F" w:rsidRPr="009349D6" w:rsidRDefault="00C311FC" w:rsidP="00E71147">
            <w:pPr>
              <w:spacing w:before="40" w:after="40"/>
              <w:rPr>
                <w:rFonts w:ascii="Arial" w:hAnsi="Arial" w:cs="Arial"/>
              </w:rPr>
            </w:pPr>
            <w:r>
              <w:rPr>
                <w:rFonts w:ascii="Arial" w:hAnsi="Arial" w:cs="Arial"/>
              </w:rPr>
              <w:t>2021-0434</w:t>
            </w:r>
          </w:p>
        </w:tc>
        <w:tc>
          <w:tcPr>
            <w:tcW w:w="1170" w:type="dxa"/>
            <w:tcBorders>
              <w:top w:val="single" w:sz="4" w:space="0" w:color="auto"/>
              <w:left w:val="single" w:sz="4" w:space="0" w:color="auto"/>
              <w:bottom w:val="single" w:sz="4" w:space="0" w:color="auto"/>
              <w:right w:val="single" w:sz="4" w:space="0" w:color="auto"/>
            </w:tcBorders>
            <w:vAlign w:val="center"/>
          </w:tcPr>
          <w:p w14:paraId="407AF7FF" w14:textId="77777777" w:rsidR="00A6505F" w:rsidRPr="009349D6" w:rsidRDefault="00A6505F" w:rsidP="00E71147">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888D5D1" w14:textId="69F64E51" w:rsidR="00A6505F" w:rsidRPr="009349D6" w:rsidRDefault="00A6505F" w:rsidP="00E71147">
            <w:pPr>
              <w:spacing w:before="40" w:after="40"/>
              <w:rPr>
                <w:rFonts w:ascii="Arial" w:hAnsi="Arial" w:cs="Arial"/>
              </w:rPr>
            </w:pPr>
          </w:p>
        </w:tc>
      </w:tr>
    </w:tbl>
    <w:p w14:paraId="2D909C50" w14:textId="77777777" w:rsidR="00C37A37" w:rsidRPr="009864F8" w:rsidRDefault="00C37A37" w:rsidP="00C37A37">
      <w:pPr>
        <w:rPr>
          <w:rFonts w:ascii="Arial" w:hAnsi="Arial" w:cs="Arial"/>
          <w:b/>
          <w:smallCaps/>
          <w:szCs w:val="24"/>
          <w:u w:val="single"/>
        </w:rPr>
      </w:pPr>
    </w:p>
    <w:p w14:paraId="69A2F078" w14:textId="585F91CB" w:rsidR="002A2470" w:rsidRDefault="002A2470" w:rsidP="00AA6C84">
      <w:pPr>
        <w:jc w:val="both"/>
        <w:rPr>
          <w:rFonts w:ascii="Arial" w:hAnsi="Arial" w:cs="Arial"/>
          <w:b/>
          <w:u w:val="single"/>
        </w:rPr>
      </w:pPr>
      <w:r>
        <w:rPr>
          <w:rFonts w:ascii="Arial" w:hAnsi="Arial" w:cs="Arial"/>
          <w:b/>
          <w:u w:val="single"/>
        </w:rPr>
        <w:t>COMMITTEE ACTION</w:t>
      </w:r>
    </w:p>
    <w:p w14:paraId="65690A09" w14:textId="09B2EDB0" w:rsidR="002A2470" w:rsidRDefault="002A2470" w:rsidP="00AA6C84">
      <w:pPr>
        <w:jc w:val="both"/>
        <w:rPr>
          <w:rFonts w:ascii="Arial" w:hAnsi="Arial" w:cs="Arial"/>
          <w:b/>
          <w:u w:val="single"/>
        </w:rPr>
      </w:pPr>
    </w:p>
    <w:tbl>
      <w:tblPr>
        <w:tblStyle w:val="TableGrid"/>
        <w:tblW w:w="9535" w:type="dxa"/>
        <w:tblLook w:val="04A0" w:firstRow="1" w:lastRow="0" w:firstColumn="1" w:lastColumn="0" w:noHBand="0" w:noVBand="1"/>
      </w:tblPr>
      <w:tblGrid>
        <w:gridCol w:w="9535"/>
      </w:tblGrid>
      <w:tr w:rsidR="002A2470" w14:paraId="27BC7D06" w14:textId="77777777" w:rsidTr="00EC3A6B">
        <w:tc>
          <w:tcPr>
            <w:tcW w:w="9535" w:type="dxa"/>
          </w:tcPr>
          <w:p w14:paraId="5C51C19A" w14:textId="5DB3A024" w:rsidR="002A2470" w:rsidRDefault="002A2470" w:rsidP="00EC3A6B">
            <w:pPr>
              <w:jc w:val="both"/>
              <w:rPr>
                <w:rFonts w:ascii="Arial" w:hAnsi="Arial" w:cs="Arial"/>
                <w:b/>
                <w:i/>
              </w:rPr>
            </w:pPr>
            <w:r>
              <w:rPr>
                <w:rFonts w:ascii="Arial" w:hAnsi="Arial" w:cs="Arial"/>
                <w:b/>
                <w:i/>
              </w:rPr>
              <w:t xml:space="preserve">Proposed </w:t>
            </w:r>
            <w:r w:rsidRPr="00923DC1">
              <w:rPr>
                <w:rFonts w:ascii="Arial" w:hAnsi="Arial" w:cs="Arial"/>
                <w:b/>
                <w:i/>
              </w:rPr>
              <w:t>Substitute Motion 2021-0</w:t>
            </w:r>
            <w:r>
              <w:rPr>
                <w:rFonts w:ascii="Arial" w:hAnsi="Arial" w:cs="Arial"/>
                <w:b/>
                <w:i/>
              </w:rPr>
              <w:t>4</w:t>
            </w:r>
            <w:r>
              <w:rPr>
                <w:rFonts w:ascii="Arial" w:hAnsi="Arial" w:cs="Arial"/>
                <w:b/>
                <w:i/>
              </w:rPr>
              <w:t>34</w:t>
            </w:r>
            <w:r w:rsidRPr="00923DC1">
              <w:rPr>
                <w:rFonts w:ascii="Arial" w:hAnsi="Arial" w:cs="Arial"/>
                <w:b/>
                <w:i/>
              </w:rPr>
              <w:t xml:space="preserve">.2 would make an appointment to fill a judicial vacancy in position number </w:t>
            </w:r>
            <w:r>
              <w:rPr>
                <w:rFonts w:ascii="Arial" w:hAnsi="Arial" w:cs="Arial"/>
                <w:b/>
                <w:i/>
              </w:rPr>
              <w:t>three</w:t>
            </w:r>
            <w:r w:rsidRPr="00923DC1">
              <w:rPr>
                <w:rFonts w:ascii="Arial" w:hAnsi="Arial" w:cs="Arial"/>
                <w:b/>
                <w:i/>
              </w:rPr>
              <w:t xml:space="preserve"> of the </w:t>
            </w:r>
            <w:r>
              <w:rPr>
                <w:rFonts w:ascii="Arial" w:hAnsi="Arial" w:cs="Arial"/>
                <w:b/>
                <w:i/>
              </w:rPr>
              <w:t>West</w:t>
            </w:r>
            <w:r>
              <w:rPr>
                <w:rFonts w:ascii="Arial" w:hAnsi="Arial" w:cs="Arial"/>
                <w:b/>
                <w:i/>
              </w:rPr>
              <w:t xml:space="preserve"> </w:t>
            </w:r>
            <w:r w:rsidRPr="00923DC1">
              <w:rPr>
                <w:rFonts w:ascii="Arial" w:hAnsi="Arial" w:cs="Arial"/>
                <w:b/>
                <w:i/>
              </w:rPr>
              <w:t xml:space="preserve">District of King County District Court, passed out of committee on </w:t>
            </w:r>
            <w:r>
              <w:rPr>
                <w:rFonts w:ascii="Arial" w:hAnsi="Arial" w:cs="Arial"/>
                <w:b/>
                <w:i/>
              </w:rPr>
              <w:t>December 1</w:t>
            </w:r>
            <w:r w:rsidRPr="00923DC1">
              <w:rPr>
                <w:rFonts w:ascii="Arial" w:hAnsi="Arial" w:cs="Arial"/>
                <w:b/>
                <w:i/>
              </w:rPr>
              <w:t xml:space="preserve">, 2021, with a “Do Pass” recommendation. The Motion was amended in committee with a verbal amendment to insert </w:t>
            </w:r>
            <w:r w:rsidR="005537F0">
              <w:rPr>
                <w:rFonts w:ascii="Arial" w:hAnsi="Arial" w:cs="Arial"/>
                <w:b/>
                <w:i/>
              </w:rPr>
              <w:t>Rebecca Robertson</w:t>
            </w:r>
            <w:r w:rsidR="00D8267C">
              <w:rPr>
                <w:rFonts w:ascii="Arial" w:hAnsi="Arial" w:cs="Arial"/>
                <w:b/>
                <w:i/>
              </w:rPr>
              <w:t>'s</w:t>
            </w:r>
            <w:r w:rsidR="005537F0">
              <w:rPr>
                <w:rFonts w:ascii="Arial" w:hAnsi="Arial" w:cs="Arial"/>
                <w:b/>
                <w:i/>
              </w:rPr>
              <w:t xml:space="preserve"> </w:t>
            </w:r>
            <w:r w:rsidRPr="00923DC1">
              <w:rPr>
                <w:rFonts w:ascii="Arial" w:hAnsi="Arial" w:cs="Arial"/>
                <w:b/>
                <w:i/>
              </w:rPr>
              <w:t>name as the appointee.</w:t>
            </w:r>
          </w:p>
          <w:p w14:paraId="477D29E1" w14:textId="77777777" w:rsidR="002A2470" w:rsidRPr="00A11E83" w:rsidRDefault="002A2470" w:rsidP="00EC3A6B">
            <w:pPr>
              <w:jc w:val="both"/>
              <w:rPr>
                <w:rFonts w:ascii="Arial" w:hAnsi="Arial" w:cs="Arial"/>
                <w:b/>
                <w:i/>
              </w:rPr>
            </w:pPr>
          </w:p>
        </w:tc>
      </w:tr>
    </w:tbl>
    <w:p w14:paraId="23E4F9CB" w14:textId="77777777" w:rsidR="002A2470" w:rsidRDefault="002A2470" w:rsidP="00AA6C84">
      <w:pPr>
        <w:jc w:val="both"/>
        <w:rPr>
          <w:rFonts w:ascii="Arial" w:hAnsi="Arial" w:cs="Arial"/>
          <w:b/>
          <w:u w:val="single"/>
        </w:rPr>
      </w:pPr>
    </w:p>
    <w:p w14:paraId="1FC968FB" w14:textId="5AE1CF92" w:rsidR="00AA6C84" w:rsidRPr="009349D6" w:rsidRDefault="00AA6C84" w:rsidP="00AA6C84">
      <w:pPr>
        <w:jc w:val="both"/>
        <w:rPr>
          <w:rFonts w:ascii="Arial" w:hAnsi="Arial" w:cs="Arial"/>
          <w:b/>
          <w:u w:val="single"/>
        </w:rPr>
      </w:pPr>
      <w:r w:rsidRPr="009349D6">
        <w:rPr>
          <w:rFonts w:ascii="Arial" w:hAnsi="Arial" w:cs="Arial"/>
          <w:b/>
          <w:u w:val="single"/>
        </w:rPr>
        <w:t>SUBJECT</w:t>
      </w:r>
    </w:p>
    <w:p w14:paraId="0CCD1657" w14:textId="77777777" w:rsidR="00AA6C84" w:rsidRDefault="00AA6C84" w:rsidP="00AA6C84">
      <w:pPr>
        <w:jc w:val="both"/>
        <w:rPr>
          <w:rFonts w:ascii="Arial" w:hAnsi="Arial" w:cs="Arial"/>
        </w:rPr>
      </w:pPr>
    </w:p>
    <w:p w14:paraId="32DEC114" w14:textId="77CDFC3F" w:rsidR="00AA6C84" w:rsidRPr="00C7341B" w:rsidRDefault="00456B3B" w:rsidP="00AA6C84">
      <w:pPr>
        <w:spacing w:after="240"/>
        <w:jc w:val="both"/>
        <w:rPr>
          <w:rFonts w:ascii="Arial" w:hAnsi="Arial" w:cs="Arial"/>
          <w:szCs w:val="24"/>
        </w:rPr>
      </w:pPr>
      <w:r>
        <w:rPr>
          <w:rFonts w:ascii="Arial" w:hAnsi="Arial" w:cs="Arial"/>
          <w:szCs w:val="24"/>
        </w:rPr>
        <w:t xml:space="preserve">Proposed Motion </w:t>
      </w:r>
      <w:r w:rsidR="00AF582D">
        <w:rPr>
          <w:rFonts w:ascii="Arial" w:hAnsi="Arial" w:cs="Arial"/>
        </w:rPr>
        <w:t>2021</w:t>
      </w:r>
      <w:r w:rsidR="00153A54">
        <w:rPr>
          <w:rFonts w:ascii="Arial" w:hAnsi="Arial" w:cs="Arial"/>
        </w:rPr>
        <w:t>-</w:t>
      </w:r>
      <w:r w:rsidR="001C212F">
        <w:rPr>
          <w:rFonts w:ascii="Arial" w:hAnsi="Arial" w:cs="Arial"/>
        </w:rPr>
        <w:t>0434</w:t>
      </w:r>
      <w:r w:rsidR="00153A54">
        <w:rPr>
          <w:rFonts w:ascii="Arial" w:hAnsi="Arial" w:cs="Arial"/>
          <w:szCs w:val="24"/>
        </w:rPr>
        <w:t xml:space="preserve"> </w:t>
      </w:r>
      <w:r>
        <w:rPr>
          <w:rFonts w:ascii="Arial" w:hAnsi="Arial" w:cs="Arial"/>
          <w:szCs w:val="24"/>
        </w:rPr>
        <w:t>would make an appointment to fill a judicial vacancy in</w:t>
      </w:r>
      <w:r w:rsidR="00584155">
        <w:rPr>
          <w:rFonts w:ascii="Arial" w:hAnsi="Arial" w:cs="Arial"/>
          <w:szCs w:val="24"/>
        </w:rPr>
        <w:t xml:space="preserve"> position number </w:t>
      </w:r>
      <w:r w:rsidR="00AB1D7C">
        <w:rPr>
          <w:rFonts w:ascii="Arial" w:hAnsi="Arial" w:cs="Arial"/>
          <w:szCs w:val="24"/>
        </w:rPr>
        <w:t>three</w:t>
      </w:r>
      <w:r w:rsidR="00584155">
        <w:rPr>
          <w:rFonts w:ascii="Arial" w:hAnsi="Arial" w:cs="Arial"/>
          <w:szCs w:val="24"/>
        </w:rPr>
        <w:t xml:space="preserve"> of the </w:t>
      </w:r>
      <w:r w:rsidR="00804EE2">
        <w:rPr>
          <w:rFonts w:ascii="Arial" w:hAnsi="Arial" w:cs="Arial"/>
          <w:szCs w:val="24"/>
        </w:rPr>
        <w:t>West</w:t>
      </w:r>
      <w:r w:rsidR="00847546">
        <w:rPr>
          <w:rFonts w:ascii="Arial" w:hAnsi="Arial" w:cs="Arial"/>
          <w:szCs w:val="24"/>
        </w:rPr>
        <w:t xml:space="preserve"> Divis</w:t>
      </w:r>
      <w:r w:rsidR="00126612">
        <w:rPr>
          <w:rFonts w:ascii="Arial" w:hAnsi="Arial" w:cs="Arial"/>
          <w:szCs w:val="24"/>
        </w:rPr>
        <w:t>ion</w:t>
      </w:r>
      <w:r>
        <w:rPr>
          <w:rFonts w:ascii="Arial" w:hAnsi="Arial" w:cs="Arial"/>
          <w:szCs w:val="24"/>
        </w:rPr>
        <w:t xml:space="preserve"> of </w:t>
      </w:r>
      <w:r w:rsidR="005B4336">
        <w:rPr>
          <w:rFonts w:ascii="Arial" w:hAnsi="Arial" w:cs="Arial"/>
          <w:szCs w:val="24"/>
        </w:rPr>
        <w:t xml:space="preserve">King County </w:t>
      </w:r>
      <w:r>
        <w:rPr>
          <w:rFonts w:ascii="Arial" w:hAnsi="Arial" w:cs="Arial"/>
          <w:szCs w:val="24"/>
        </w:rPr>
        <w:t>District Court.</w:t>
      </w:r>
    </w:p>
    <w:p w14:paraId="26A1DBF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A80089E" w14:textId="77777777" w:rsidR="00074A56" w:rsidRDefault="00074A56" w:rsidP="00584155">
      <w:pPr>
        <w:jc w:val="center"/>
        <w:rPr>
          <w:rFonts w:ascii="Arial" w:hAnsi="Arial" w:cs="Arial"/>
        </w:rPr>
      </w:pPr>
    </w:p>
    <w:p w14:paraId="0CD75B3C" w14:textId="7C331D1D" w:rsidR="00ED462C" w:rsidRDefault="00F91F59" w:rsidP="00333625">
      <w:pPr>
        <w:spacing w:after="240"/>
        <w:jc w:val="both"/>
        <w:rPr>
          <w:rFonts w:ascii="Arial" w:hAnsi="Arial" w:cs="Arial"/>
          <w:color w:val="333333"/>
          <w:szCs w:val="24"/>
          <w:lang w:eastAsia="ar-SA"/>
        </w:rPr>
      </w:pPr>
      <w:r>
        <w:rPr>
          <w:rFonts w:ascii="Arial" w:eastAsia="Calibri" w:hAnsi="Arial" w:cs="Arial"/>
          <w:szCs w:val="24"/>
        </w:rPr>
        <w:t>There is a</w:t>
      </w:r>
      <w:r w:rsidR="00333625">
        <w:rPr>
          <w:rFonts w:ascii="Arial" w:eastAsia="Calibri" w:hAnsi="Arial" w:cs="Arial"/>
          <w:szCs w:val="24"/>
        </w:rPr>
        <w:t xml:space="preserve"> </w:t>
      </w:r>
      <w:r w:rsidR="00333625" w:rsidRPr="00C7341B">
        <w:rPr>
          <w:rFonts w:ascii="Arial" w:eastAsia="Calibri" w:hAnsi="Arial" w:cs="Arial"/>
          <w:szCs w:val="24"/>
        </w:rPr>
        <w:t xml:space="preserve">judicial </w:t>
      </w:r>
      <w:r>
        <w:rPr>
          <w:rFonts w:ascii="Arial" w:eastAsia="Calibri" w:hAnsi="Arial" w:cs="Arial"/>
          <w:szCs w:val="24"/>
        </w:rPr>
        <w:t>vacancy</w:t>
      </w:r>
      <w:r w:rsidR="00333625">
        <w:rPr>
          <w:rFonts w:ascii="Arial" w:eastAsia="Calibri" w:hAnsi="Arial" w:cs="Arial"/>
          <w:szCs w:val="24"/>
        </w:rPr>
        <w:t xml:space="preserve"> in the </w:t>
      </w:r>
      <w:r w:rsidR="00804EE2">
        <w:rPr>
          <w:rFonts w:ascii="Arial" w:hAnsi="Arial" w:cs="Arial"/>
          <w:szCs w:val="24"/>
        </w:rPr>
        <w:t>West</w:t>
      </w:r>
      <w:r w:rsidR="00584155">
        <w:rPr>
          <w:rFonts w:ascii="Arial" w:hAnsi="Arial" w:cs="Arial"/>
          <w:szCs w:val="24"/>
        </w:rPr>
        <w:t xml:space="preserve"> </w:t>
      </w:r>
      <w:r w:rsidR="00781AE6">
        <w:rPr>
          <w:rFonts w:ascii="Arial" w:eastAsia="Calibri" w:hAnsi="Arial" w:cs="Arial"/>
          <w:szCs w:val="24"/>
        </w:rPr>
        <w:t>Di</w:t>
      </w:r>
      <w:r w:rsidR="00EF7756">
        <w:rPr>
          <w:rFonts w:ascii="Arial" w:eastAsia="Calibri" w:hAnsi="Arial" w:cs="Arial"/>
          <w:szCs w:val="24"/>
        </w:rPr>
        <w:t>vision</w:t>
      </w:r>
      <w:r w:rsidR="00333625">
        <w:rPr>
          <w:rFonts w:ascii="Arial" w:eastAsia="Calibri" w:hAnsi="Arial" w:cs="Arial"/>
          <w:szCs w:val="24"/>
        </w:rPr>
        <w:t xml:space="preserve"> of </w:t>
      </w:r>
      <w:r w:rsidR="00333625" w:rsidRPr="00C7341B">
        <w:rPr>
          <w:rFonts w:ascii="Arial" w:eastAsia="Calibri" w:hAnsi="Arial" w:cs="Arial"/>
          <w:szCs w:val="24"/>
        </w:rPr>
        <w:t>King County District Court</w:t>
      </w:r>
      <w:r w:rsidR="001B5052">
        <w:rPr>
          <w:rFonts w:ascii="Arial" w:eastAsia="Calibri" w:hAnsi="Arial" w:cs="Arial"/>
          <w:szCs w:val="24"/>
        </w:rPr>
        <w:t xml:space="preserve"> </w:t>
      </w:r>
      <w:r w:rsidR="00ED462C">
        <w:rPr>
          <w:rFonts w:ascii="Arial" w:eastAsia="Calibri" w:hAnsi="Arial" w:cs="Arial"/>
          <w:szCs w:val="24"/>
        </w:rPr>
        <w:t>Position</w:t>
      </w:r>
      <w:r w:rsidR="001B5052">
        <w:rPr>
          <w:rFonts w:ascii="Arial" w:eastAsia="Calibri" w:hAnsi="Arial" w:cs="Arial"/>
          <w:szCs w:val="24"/>
        </w:rPr>
        <w:t xml:space="preserve"> </w:t>
      </w:r>
      <w:r w:rsidR="00804EE2">
        <w:rPr>
          <w:rFonts w:ascii="Arial" w:eastAsia="Calibri" w:hAnsi="Arial" w:cs="Arial"/>
          <w:szCs w:val="24"/>
        </w:rPr>
        <w:t>3</w:t>
      </w:r>
      <w:r w:rsidR="00ED462C">
        <w:rPr>
          <w:rFonts w:ascii="Arial" w:eastAsia="Calibri" w:hAnsi="Arial" w:cs="Arial"/>
          <w:szCs w:val="24"/>
        </w:rPr>
        <w:t>.</w:t>
      </w:r>
      <w:r w:rsidR="00ED462C" w:rsidRPr="00ED462C">
        <w:rPr>
          <w:rFonts w:ascii="Arial" w:hAnsi="Arial" w:cs="Arial"/>
          <w:color w:val="333333"/>
          <w:szCs w:val="24"/>
          <w:lang w:eastAsia="ar-SA"/>
        </w:rPr>
        <w:t xml:space="preserve"> </w:t>
      </w:r>
      <w:r w:rsidR="00FE477C">
        <w:rPr>
          <w:rFonts w:ascii="Arial" w:hAnsi="Arial" w:cs="Arial"/>
          <w:color w:val="333333"/>
          <w:szCs w:val="24"/>
          <w:lang w:eastAsia="ar-SA"/>
        </w:rPr>
        <w:t>Under state law</w:t>
      </w:r>
      <w:r w:rsidR="00FE477C">
        <w:rPr>
          <w:rStyle w:val="FootnoteReference"/>
          <w:rFonts w:ascii="Arial" w:hAnsi="Arial" w:cs="Arial"/>
          <w:color w:val="333333"/>
          <w:szCs w:val="24"/>
          <w:lang w:eastAsia="ar-SA"/>
        </w:rPr>
        <w:footnoteReference w:id="1"/>
      </w:r>
      <w:r w:rsidR="00FE477C">
        <w:rPr>
          <w:rFonts w:ascii="Arial" w:hAnsi="Arial" w:cs="Arial"/>
          <w:color w:val="333333"/>
          <w:szCs w:val="24"/>
          <w:lang w:eastAsia="ar-SA"/>
        </w:rPr>
        <w:t xml:space="preserve"> </w:t>
      </w:r>
      <w:r w:rsidR="00ED462C" w:rsidRPr="00C7341B">
        <w:rPr>
          <w:rFonts w:ascii="Arial" w:hAnsi="Arial" w:cs="Arial"/>
          <w:color w:val="333333"/>
          <w:szCs w:val="24"/>
          <w:lang w:eastAsia="ar-SA"/>
        </w:rPr>
        <w:t xml:space="preserve">the </w:t>
      </w:r>
      <w:r w:rsidR="00ED462C">
        <w:rPr>
          <w:rFonts w:ascii="Arial" w:hAnsi="Arial" w:cs="Arial"/>
          <w:color w:val="333333"/>
          <w:szCs w:val="24"/>
          <w:lang w:eastAsia="ar-SA"/>
        </w:rPr>
        <w:t xml:space="preserve">King County Council, as the county legislative authority, </w:t>
      </w:r>
      <w:r w:rsidR="00ED462C" w:rsidRPr="00C7341B">
        <w:rPr>
          <w:rFonts w:ascii="Arial" w:hAnsi="Arial" w:cs="Arial"/>
          <w:color w:val="333333"/>
          <w:szCs w:val="24"/>
          <w:lang w:eastAsia="ar-SA"/>
        </w:rPr>
        <w:t xml:space="preserve">is directed to fill district court vacancies by appointment. </w:t>
      </w:r>
      <w:r w:rsidR="00DC3515" w:rsidRPr="00C7341B">
        <w:rPr>
          <w:rFonts w:ascii="Arial" w:hAnsi="Arial" w:cs="Arial"/>
          <w:color w:val="333333"/>
          <w:szCs w:val="24"/>
          <w:lang w:eastAsia="ar-SA"/>
        </w:rPr>
        <w:t>The King County Code</w:t>
      </w:r>
      <w:r w:rsidR="00FE477C">
        <w:rPr>
          <w:rStyle w:val="FootnoteReference"/>
          <w:rFonts w:ascii="Arial" w:hAnsi="Arial" w:cs="Arial"/>
          <w:color w:val="333333"/>
          <w:szCs w:val="24"/>
          <w:lang w:eastAsia="ar-SA"/>
        </w:rPr>
        <w:footnoteReference w:id="2"/>
      </w:r>
      <w:r w:rsidR="00DC3515" w:rsidRPr="00C7341B">
        <w:rPr>
          <w:rFonts w:ascii="Arial" w:hAnsi="Arial" w:cs="Arial"/>
          <w:color w:val="333333"/>
          <w:szCs w:val="24"/>
          <w:lang w:eastAsia="ar-SA"/>
        </w:rPr>
        <w:t xml:space="preserve"> pr</w:t>
      </w:r>
      <w:r w:rsidR="00DC3515" w:rsidRPr="00F053F1">
        <w:rPr>
          <w:rFonts w:ascii="Arial" w:hAnsi="Arial" w:cs="Arial"/>
          <w:color w:val="333333"/>
          <w:szCs w:val="24"/>
          <w:lang w:eastAsia="ar-SA"/>
        </w:rPr>
        <w:t>ovides</w:t>
      </w:r>
      <w:r w:rsidR="00DC3515" w:rsidRPr="00C7341B">
        <w:rPr>
          <w:rFonts w:ascii="Arial" w:hAnsi="Arial" w:cs="Arial"/>
          <w:color w:val="333333"/>
          <w:szCs w:val="24"/>
          <w:lang w:eastAsia="ar-SA"/>
        </w:rPr>
        <w:t xml:space="preserve"> a merit selection process for filling such vacancies</w:t>
      </w:r>
      <w:r w:rsidR="00DC3515">
        <w:rPr>
          <w:rFonts w:ascii="Arial" w:hAnsi="Arial" w:cs="Arial"/>
          <w:color w:val="333333"/>
          <w:szCs w:val="24"/>
          <w:lang w:eastAsia="ar-SA"/>
        </w:rPr>
        <w:t>.</w:t>
      </w:r>
      <w:r w:rsidR="001370D9">
        <w:rPr>
          <w:rFonts w:ascii="Arial" w:hAnsi="Arial" w:cs="Arial"/>
          <w:color w:val="333333"/>
          <w:szCs w:val="24"/>
          <w:lang w:eastAsia="ar-SA"/>
        </w:rPr>
        <w:t xml:space="preserve"> </w:t>
      </w:r>
      <w:r w:rsidR="001370D9" w:rsidRPr="0084654D">
        <w:rPr>
          <w:rFonts w:ascii="Arial" w:hAnsi="Arial" w:cs="Arial"/>
          <w:color w:val="333333"/>
          <w:szCs w:val="24"/>
          <w:lang w:eastAsia="ar-SA"/>
        </w:rPr>
        <w:t xml:space="preserve">There are </w:t>
      </w:r>
      <w:r w:rsidR="007156BC">
        <w:rPr>
          <w:rFonts w:ascii="Arial" w:hAnsi="Arial" w:cs="Arial"/>
          <w:color w:val="333333"/>
          <w:szCs w:val="24"/>
          <w:lang w:eastAsia="ar-SA"/>
        </w:rPr>
        <w:t>two</w:t>
      </w:r>
      <w:r w:rsidR="001370D9" w:rsidRPr="0084654D">
        <w:rPr>
          <w:rFonts w:ascii="Arial" w:hAnsi="Arial" w:cs="Arial"/>
          <w:color w:val="333333"/>
          <w:szCs w:val="24"/>
          <w:lang w:eastAsia="ar-SA"/>
        </w:rPr>
        <w:t xml:space="preserve"> eligible applicants to be interviewed in the </w:t>
      </w:r>
      <w:r w:rsidR="001C212F">
        <w:rPr>
          <w:rFonts w:ascii="Arial" w:hAnsi="Arial" w:cs="Arial"/>
          <w:color w:val="333333"/>
          <w:szCs w:val="24"/>
          <w:lang w:eastAsia="ar-SA"/>
        </w:rPr>
        <w:t>December 1</w:t>
      </w:r>
      <w:r w:rsidR="00DE0447" w:rsidRPr="0084654D">
        <w:rPr>
          <w:rFonts w:ascii="Arial" w:hAnsi="Arial" w:cs="Arial"/>
          <w:color w:val="333333"/>
          <w:szCs w:val="24"/>
          <w:lang w:eastAsia="ar-SA"/>
        </w:rPr>
        <w:t xml:space="preserve">, 2021 </w:t>
      </w:r>
      <w:r w:rsidR="001370D9" w:rsidRPr="0084654D">
        <w:rPr>
          <w:rFonts w:ascii="Arial" w:hAnsi="Arial" w:cs="Arial"/>
          <w:color w:val="333333"/>
          <w:szCs w:val="24"/>
          <w:lang w:eastAsia="ar-SA"/>
        </w:rPr>
        <w:t>Committee of the Whole meeting.</w:t>
      </w:r>
      <w:r w:rsidR="001370D9">
        <w:rPr>
          <w:rFonts w:ascii="Arial" w:hAnsi="Arial" w:cs="Arial"/>
          <w:color w:val="333333"/>
          <w:szCs w:val="24"/>
          <w:lang w:eastAsia="ar-SA"/>
        </w:rPr>
        <w:t xml:space="preserve"> </w:t>
      </w:r>
    </w:p>
    <w:p w14:paraId="78F38CDC" w14:textId="50DEB7F3" w:rsidR="00456B3B" w:rsidRPr="00A73654" w:rsidRDefault="00456B3B" w:rsidP="00456B3B">
      <w:pPr>
        <w:spacing w:after="240"/>
        <w:jc w:val="both"/>
        <w:rPr>
          <w:rFonts w:ascii="Arial" w:eastAsia="Calibri" w:hAnsi="Arial" w:cs="Arial"/>
          <w:b/>
          <w:bCs/>
          <w:color w:val="FF0000"/>
          <w:szCs w:val="24"/>
        </w:rPr>
      </w:pPr>
      <w:r w:rsidRPr="001A5264">
        <w:rPr>
          <w:rFonts w:ascii="Arial" w:eastAsia="Calibri" w:hAnsi="Arial" w:cs="Arial"/>
          <w:szCs w:val="24"/>
        </w:rPr>
        <w:t xml:space="preserve">In </w:t>
      </w:r>
      <w:r>
        <w:rPr>
          <w:rFonts w:ascii="Arial" w:eastAsia="Calibri" w:hAnsi="Arial" w:cs="Arial"/>
          <w:szCs w:val="24"/>
        </w:rPr>
        <w:t xml:space="preserve">its current form, </w:t>
      </w:r>
      <w:r w:rsidR="005B4336">
        <w:rPr>
          <w:rFonts w:ascii="Arial" w:eastAsia="Calibri" w:hAnsi="Arial" w:cs="Arial"/>
          <w:szCs w:val="24"/>
        </w:rPr>
        <w:t xml:space="preserve">Proposed Motion </w:t>
      </w:r>
      <w:r w:rsidR="00AF582D">
        <w:rPr>
          <w:rFonts w:ascii="Arial" w:eastAsia="Calibri" w:hAnsi="Arial" w:cs="Arial"/>
          <w:szCs w:val="24"/>
        </w:rPr>
        <w:t>2021</w:t>
      </w:r>
      <w:r w:rsidR="005B4336">
        <w:rPr>
          <w:rFonts w:ascii="Arial" w:eastAsia="Calibri" w:hAnsi="Arial" w:cs="Arial"/>
          <w:szCs w:val="24"/>
        </w:rPr>
        <w:t>-</w:t>
      </w:r>
      <w:r w:rsidR="00127506">
        <w:rPr>
          <w:rFonts w:ascii="Arial" w:eastAsia="Calibri" w:hAnsi="Arial" w:cs="Arial"/>
          <w:szCs w:val="24"/>
        </w:rPr>
        <w:t>0434</w:t>
      </w:r>
      <w:r w:rsidRPr="001A5264">
        <w:rPr>
          <w:rFonts w:ascii="Arial" w:eastAsia="Calibri" w:hAnsi="Arial" w:cs="Arial"/>
          <w:szCs w:val="24"/>
        </w:rPr>
        <w:t xml:space="preserve"> ha</w:t>
      </w:r>
      <w:r>
        <w:rPr>
          <w:rFonts w:ascii="Arial" w:eastAsia="Calibri" w:hAnsi="Arial" w:cs="Arial"/>
          <w:szCs w:val="24"/>
        </w:rPr>
        <w:t>s</w:t>
      </w:r>
      <w:r w:rsidRPr="001A5264">
        <w:rPr>
          <w:rFonts w:ascii="Arial" w:eastAsia="Calibri" w:hAnsi="Arial" w:cs="Arial"/>
          <w:szCs w:val="24"/>
        </w:rPr>
        <w:t xml:space="preserve"> a blank for the name of the person being appointed.</w:t>
      </w:r>
      <w:r>
        <w:rPr>
          <w:rFonts w:ascii="Arial" w:eastAsia="Calibri" w:hAnsi="Arial" w:cs="Arial"/>
          <w:szCs w:val="24"/>
        </w:rPr>
        <w:t xml:space="preserve"> A line amendment will be needed to insert the name of the selected appointee.</w:t>
      </w:r>
    </w:p>
    <w:p w14:paraId="242D7BF7"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7FF969A6" w14:textId="77777777" w:rsidR="00074A56" w:rsidRDefault="00074A56" w:rsidP="005B478C">
      <w:pPr>
        <w:jc w:val="both"/>
        <w:rPr>
          <w:rFonts w:ascii="Arial" w:hAnsi="Arial" w:cs="Arial"/>
        </w:rPr>
      </w:pPr>
    </w:p>
    <w:p w14:paraId="1E570AFB" w14:textId="1CF31DCF" w:rsidR="00775C12" w:rsidRDefault="00775C12" w:rsidP="003B0AED">
      <w:pPr>
        <w:jc w:val="both"/>
        <w:rPr>
          <w:rFonts w:ascii="Arial" w:hAnsi="Arial" w:cs="Arial"/>
        </w:rPr>
      </w:pPr>
      <w:r w:rsidRPr="003B0AED">
        <w:rPr>
          <w:rFonts w:ascii="Arial" w:hAnsi="Arial" w:cs="Arial"/>
        </w:rPr>
        <w:t xml:space="preserve">District Court is the County’s court of “limited jurisdiction” and has responsibility for traffic infractions, small claims, and misdemeanor criminal offenses in the County’s unincorporated areas, cities that do not have municipal courts and contract with the court to provide those services, and for the adjudication of “state” offenses (violations of state </w:t>
      </w:r>
      <w:r w:rsidRPr="0023317C">
        <w:rPr>
          <w:rFonts w:ascii="Arial" w:hAnsi="Arial" w:cs="Arial"/>
        </w:rPr>
        <w:t>statu</w:t>
      </w:r>
      <w:r w:rsidR="00216CE6">
        <w:rPr>
          <w:rFonts w:ascii="Arial" w:hAnsi="Arial" w:cs="Arial"/>
        </w:rPr>
        <w:t>t</w:t>
      </w:r>
      <w:r w:rsidRPr="0023317C">
        <w:rPr>
          <w:rFonts w:ascii="Arial" w:hAnsi="Arial" w:cs="Arial"/>
        </w:rPr>
        <w:t>e</w:t>
      </w:r>
      <w:r w:rsidRPr="003B0AED">
        <w:rPr>
          <w:rFonts w:ascii="Arial" w:hAnsi="Arial" w:cs="Arial"/>
        </w:rPr>
        <w:t xml:space="preserve"> in the county or when the arresting agency is the Washington State Patrol </w:t>
      </w:r>
      <w:r w:rsidRPr="003B0AED">
        <w:rPr>
          <w:rFonts w:ascii="Arial" w:hAnsi="Arial" w:cs="Arial"/>
        </w:rPr>
        <w:lastRenderedPageBreak/>
        <w:t xml:space="preserve">or other state law enforcement agency). </w:t>
      </w:r>
      <w:r w:rsidR="003B0AED">
        <w:rPr>
          <w:rFonts w:ascii="Arial" w:hAnsi="Arial" w:cs="Arial"/>
        </w:rPr>
        <w:t>The court handles approximately 250,000 filings annually throughout the North, South, East</w:t>
      </w:r>
      <w:r w:rsidR="00A73654">
        <w:rPr>
          <w:rFonts w:ascii="Arial" w:hAnsi="Arial" w:cs="Arial"/>
        </w:rPr>
        <w:t>, and West</w:t>
      </w:r>
      <w:r w:rsidR="003B0AED">
        <w:rPr>
          <w:rFonts w:ascii="Arial" w:hAnsi="Arial" w:cs="Arial"/>
        </w:rPr>
        <w:t xml:space="preserve"> Divisions. </w:t>
      </w:r>
    </w:p>
    <w:p w14:paraId="0C4CF476" w14:textId="77777777" w:rsidR="003B0AED" w:rsidRDefault="003B0AED" w:rsidP="003B0AED">
      <w:pPr>
        <w:jc w:val="both"/>
        <w:rPr>
          <w:rFonts w:ascii="Arial" w:hAnsi="Arial" w:cs="Arial"/>
        </w:rPr>
      </w:pPr>
    </w:p>
    <w:p w14:paraId="6525D36B" w14:textId="77777777" w:rsidR="0008489F" w:rsidRDefault="00FF610E" w:rsidP="00DE3E7B">
      <w:pPr>
        <w:jc w:val="both"/>
        <w:rPr>
          <w:rFonts w:ascii="Arial" w:hAnsi="Arial" w:cs="Arial"/>
          <w:b/>
          <w:smallCaps/>
          <w:szCs w:val="24"/>
          <w:u w:val="single"/>
        </w:rPr>
      </w:pPr>
      <w:r>
        <w:rPr>
          <w:rFonts w:ascii="Arial" w:hAnsi="Arial" w:cs="Arial"/>
        </w:rPr>
        <w:t xml:space="preserve">Position </w:t>
      </w:r>
      <w:r w:rsidR="00804EE2">
        <w:rPr>
          <w:rFonts w:ascii="Arial" w:hAnsi="Arial" w:cs="Arial"/>
        </w:rPr>
        <w:t>3</w:t>
      </w:r>
      <w:r>
        <w:rPr>
          <w:rFonts w:ascii="Arial" w:hAnsi="Arial" w:cs="Arial"/>
        </w:rPr>
        <w:t xml:space="preserve"> in the </w:t>
      </w:r>
      <w:r w:rsidR="00245685">
        <w:rPr>
          <w:rFonts w:ascii="Arial" w:hAnsi="Arial" w:cs="Arial"/>
        </w:rPr>
        <w:t>West</w:t>
      </w:r>
      <w:r>
        <w:rPr>
          <w:rFonts w:ascii="Arial" w:hAnsi="Arial" w:cs="Arial"/>
        </w:rPr>
        <w:t xml:space="preserve"> Electoral District was made vacant by the retirement of </w:t>
      </w:r>
      <w:r w:rsidR="001B5052">
        <w:rPr>
          <w:rFonts w:ascii="Arial" w:hAnsi="Arial" w:cs="Arial"/>
        </w:rPr>
        <w:t xml:space="preserve">Judge </w:t>
      </w:r>
      <w:r w:rsidR="00042F81">
        <w:rPr>
          <w:rFonts w:ascii="Arial" w:hAnsi="Arial" w:cs="Arial"/>
        </w:rPr>
        <w:t>Arthur Chapman</w:t>
      </w:r>
      <w:r w:rsidR="005E09DB">
        <w:rPr>
          <w:rFonts w:ascii="Arial" w:hAnsi="Arial" w:cs="Arial"/>
        </w:rPr>
        <w:t>.</w:t>
      </w:r>
      <w:r w:rsidR="00F5443F">
        <w:rPr>
          <w:rFonts w:ascii="Arial" w:hAnsi="Arial" w:cs="Arial"/>
        </w:rPr>
        <w:t xml:space="preserve"> After receiving official </w:t>
      </w:r>
      <w:r w:rsidR="009E4C6F">
        <w:rPr>
          <w:rFonts w:ascii="Arial" w:hAnsi="Arial" w:cs="Arial"/>
        </w:rPr>
        <w:t>notice of the vacancy</w:t>
      </w:r>
      <w:r w:rsidR="00F5443F">
        <w:rPr>
          <w:rFonts w:ascii="Arial" w:hAnsi="Arial" w:cs="Arial"/>
        </w:rPr>
        <w:t xml:space="preserve"> from District Court Presiding Judge </w:t>
      </w:r>
      <w:r w:rsidR="005E442E">
        <w:rPr>
          <w:rFonts w:ascii="Arial" w:hAnsi="Arial" w:cs="Arial"/>
        </w:rPr>
        <w:t xml:space="preserve">Susan Mahoney on </w:t>
      </w:r>
      <w:r w:rsidR="00042F81">
        <w:rPr>
          <w:rFonts w:ascii="Arial" w:hAnsi="Arial" w:cs="Arial"/>
        </w:rPr>
        <w:t>August 13</w:t>
      </w:r>
      <w:r w:rsidR="00A73654">
        <w:rPr>
          <w:rFonts w:ascii="Arial" w:hAnsi="Arial" w:cs="Arial"/>
        </w:rPr>
        <w:t>, 2021</w:t>
      </w:r>
      <w:r w:rsidR="00F5443F">
        <w:rPr>
          <w:rFonts w:ascii="Arial" w:hAnsi="Arial" w:cs="Arial"/>
        </w:rPr>
        <w:t>, t</w:t>
      </w:r>
      <w:r w:rsidR="00F5443F" w:rsidRPr="00F5443F">
        <w:rPr>
          <w:rFonts w:ascii="Arial" w:hAnsi="Arial" w:cs="Arial"/>
        </w:rPr>
        <w:t xml:space="preserve">he </w:t>
      </w:r>
      <w:r w:rsidR="00F5443F">
        <w:rPr>
          <w:rFonts w:ascii="Arial" w:hAnsi="Arial" w:cs="Arial"/>
        </w:rPr>
        <w:t xml:space="preserve">Clerk </w:t>
      </w:r>
      <w:r w:rsidR="00E02E62">
        <w:rPr>
          <w:rFonts w:ascii="Arial" w:hAnsi="Arial" w:cs="Arial"/>
        </w:rPr>
        <w:t xml:space="preserve">of the Council </w:t>
      </w:r>
      <w:r w:rsidR="00F5443F">
        <w:rPr>
          <w:rFonts w:ascii="Arial" w:hAnsi="Arial" w:cs="Arial"/>
        </w:rPr>
        <w:t xml:space="preserve">published </w:t>
      </w:r>
      <w:r w:rsidR="00F5443F" w:rsidRPr="00F5443F">
        <w:rPr>
          <w:rFonts w:ascii="Arial" w:hAnsi="Arial" w:cs="Arial"/>
        </w:rPr>
        <w:t>notice of the vacancy</w:t>
      </w:r>
      <w:r w:rsidR="005E09DB">
        <w:rPr>
          <w:rFonts w:ascii="Arial" w:hAnsi="Arial" w:cs="Arial"/>
        </w:rPr>
        <w:t xml:space="preserve"> and judicial appointment application process</w:t>
      </w:r>
      <w:r w:rsidR="007114F0">
        <w:rPr>
          <w:rFonts w:ascii="Arial" w:hAnsi="Arial" w:cs="Arial"/>
        </w:rPr>
        <w:t xml:space="preserve"> in The Seattle Times</w:t>
      </w:r>
      <w:r w:rsidR="00F5443F" w:rsidRPr="00F5443F">
        <w:rPr>
          <w:rFonts w:ascii="Arial" w:hAnsi="Arial" w:cs="Arial"/>
        </w:rPr>
        <w:t xml:space="preserve">. </w:t>
      </w:r>
      <w:r w:rsidR="00AF582D">
        <w:rPr>
          <w:rFonts w:ascii="Arial" w:hAnsi="Arial" w:cs="Arial"/>
        </w:rPr>
        <w:t xml:space="preserve">The </w:t>
      </w:r>
      <w:r w:rsidR="00E04615">
        <w:rPr>
          <w:rFonts w:ascii="Arial" w:hAnsi="Arial" w:cs="Arial"/>
        </w:rPr>
        <w:t xml:space="preserve">deadline for the </w:t>
      </w:r>
      <w:r w:rsidR="00AF582D">
        <w:rPr>
          <w:rFonts w:ascii="Arial" w:hAnsi="Arial" w:cs="Arial"/>
        </w:rPr>
        <w:t xml:space="preserve">recruitment </w:t>
      </w:r>
      <w:r w:rsidR="00E04615">
        <w:rPr>
          <w:rFonts w:ascii="Arial" w:hAnsi="Arial" w:cs="Arial"/>
        </w:rPr>
        <w:t xml:space="preserve">was </w:t>
      </w:r>
      <w:r w:rsidR="00B04DA5">
        <w:rPr>
          <w:rFonts w:ascii="Arial" w:hAnsi="Arial" w:cs="Arial"/>
        </w:rPr>
        <w:t>October 4</w:t>
      </w:r>
      <w:r w:rsidR="00E04615">
        <w:rPr>
          <w:rFonts w:ascii="Arial" w:hAnsi="Arial" w:cs="Arial"/>
        </w:rPr>
        <w:t>, 2021.</w:t>
      </w:r>
    </w:p>
    <w:p w14:paraId="02E83A14" w14:textId="77777777" w:rsidR="0008489F" w:rsidRDefault="0008489F" w:rsidP="00DE3E7B">
      <w:pPr>
        <w:jc w:val="both"/>
        <w:rPr>
          <w:rFonts w:ascii="Arial" w:hAnsi="Arial" w:cs="Arial"/>
          <w:b/>
          <w:smallCaps/>
          <w:szCs w:val="24"/>
          <w:u w:val="single"/>
        </w:rPr>
      </w:pPr>
    </w:p>
    <w:p w14:paraId="137F2F0A" w14:textId="772C8B48" w:rsidR="00264BE1" w:rsidRPr="0008489F" w:rsidRDefault="00264BE1" w:rsidP="00DE3E7B">
      <w:pPr>
        <w:jc w:val="both"/>
        <w:rPr>
          <w:rFonts w:ascii="Arial" w:hAnsi="Arial" w:cs="Arial"/>
        </w:rPr>
      </w:pPr>
      <w:r>
        <w:rPr>
          <w:rFonts w:ascii="Arial" w:hAnsi="Arial" w:cs="Arial"/>
          <w:b/>
          <w:smallCaps/>
          <w:szCs w:val="24"/>
          <w:u w:val="single"/>
        </w:rPr>
        <w:t>ANALYSIS</w:t>
      </w:r>
    </w:p>
    <w:p w14:paraId="113C5C48" w14:textId="77777777" w:rsidR="00074A56" w:rsidRDefault="00074A56" w:rsidP="005B478C">
      <w:pPr>
        <w:jc w:val="both"/>
        <w:rPr>
          <w:rFonts w:ascii="Arial" w:hAnsi="Arial" w:cs="Arial"/>
        </w:rPr>
      </w:pPr>
    </w:p>
    <w:p w14:paraId="53ACEF97" w14:textId="77777777" w:rsidR="00D245A0" w:rsidRDefault="002F2C47" w:rsidP="005B478C">
      <w:pPr>
        <w:jc w:val="both"/>
        <w:rPr>
          <w:rFonts w:ascii="Arial" w:hAnsi="Arial" w:cs="Arial"/>
        </w:rPr>
      </w:pPr>
      <w:r>
        <w:rPr>
          <w:rFonts w:ascii="Arial" w:hAnsi="Arial" w:cs="Arial"/>
        </w:rPr>
        <w:t>In accordance with the merit selection process outlined in KCC 2.70.020</w:t>
      </w:r>
      <w:r w:rsidR="00D245A0">
        <w:rPr>
          <w:rFonts w:ascii="Arial" w:hAnsi="Arial" w:cs="Arial"/>
        </w:rPr>
        <w:t>, by the application deadline,</w:t>
      </w:r>
      <w:r>
        <w:rPr>
          <w:rFonts w:ascii="Arial" w:hAnsi="Arial" w:cs="Arial"/>
        </w:rPr>
        <w:t xml:space="preserve"> eligible candidates must</w:t>
      </w:r>
      <w:r w:rsidR="00D245A0">
        <w:rPr>
          <w:rFonts w:ascii="Arial" w:hAnsi="Arial" w:cs="Arial"/>
        </w:rPr>
        <w:t xml:space="preserve"> submit:</w:t>
      </w:r>
      <w:r>
        <w:rPr>
          <w:rFonts w:ascii="Arial" w:hAnsi="Arial" w:cs="Arial"/>
        </w:rPr>
        <w:t xml:space="preserve"> </w:t>
      </w:r>
    </w:p>
    <w:p w14:paraId="2C70433E" w14:textId="77777777" w:rsidR="00D245A0" w:rsidRDefault="00DE3E7B" w:rsidP="00D245A0">
      <w:pPr>
        <w:pStyle w:val="ListParagraph0"/>
        <w:numPr>
          <w:ilvl w:val="0"/>
          <w:numId w:val="44"/>
        </w:numPr>
        <w:jc w:val="both"/>
        <w:rPr>
          <w:rFonts w:ascii="Arial" w:hAnsi="Arial" w:cs="Arial"/>
        </w:rPr>
      </w:pPr>
      <w:r>
        <w:rPr>
          <w:rFonts w:ascii="Arial" w:hAnsi="Arial" w:cs="Arial"/>
        </w:rPr>
        <w:t>A</w:t>
      </w:r>
      <w:r w:rsidR="00D245A0" w:rsidRPr="00D245A0">
        <w:rPr>
          <w:rFonts w:ascii="Arial" w:hAnsi="Arial" w:cs="Arial"/>
        </w:rPr>
        <w:t xml:space="preserve"> current rating of, at a minimum, “qualified” for a district court judicial position from the King County Bar Association and at least one other eligible</w:t>
      </w:r>
      <w:r w:rsidR="00D245A0">
        <w:rPr>
          <w:rStyle w:val="FootnoteReference"/>
          <w:rFonts w:ascii="Arial" w:hAnsi="Arial" w:cs="Arial"/>
        </w:rPr>
        <w:footnoteReference w:id="3"/>
      </w:r>
      <w:r w:rsidR="00D245A0" w:rsidRPr="00D245A0">
        <w:rPr>
          <w:rFonts w:ascii="Arial" w:hAnsi="Arial" w:cs="Arial"/>
        </w:rPr>
        <w:t xml:space="preserve"> bar association operating in King </w:t>
      </w:r>
      <w:proofErr w:type="gramStart"/>
      <w:r w:rsidR="00D245A0" w:rsidRPr="00D245A0">
        <w:rPr>
          <w:rFonts w:ascii="Arial" w:hAnsi="Arial" w:cs="Arial"/>
        </w:rPr>
        <w:t>County</w:t>
      </w:r>
      <w:r>
        <w:rPr>
          <w:rFonts w:ascii="Arial" w:hAnsi="Arial" w:cs="Arial"/>
        </w:rPr>
        <w:t>;</w:t>
      </w:r>
      <w:proofErr w:type="gramEnd"/>
    </w:p>
    <w:p w14:paraId="69D07956" w14:textId="77777777" w:rsidR="00D245A0" w:rsidRDefault="00DE3E7B" w:rsidP="00DE3E7B">
      <w:pPr>
        <w:pStyle w:val="ListParagraph0"/>
        <w:numPr>
          <w:ilvl w:val="0"/>
          <w:numId w:val="44"/>
        </w:numPr>
        <w:jc w:val="both"/>
        <w:rPr>
          <w:rFonts w:ascii="Arial" w:hAnsi="Arial" w:cs="Arial"/>
        </w:rPr>
      </w:pPr>
      <w:r>
        <w:rPr>
          <w:rFonts w:ascii="Arial" w:hAnsi="Arial" w:cs="Arial"/>
        </w:rPr>
        <w:t xml:space="preserve">A letter of interest and </w:t>
      </w:r>
      <w:proofErr w:type="gramStart"/>
      <w:r>
        <w:rPr>
          <w:rFonts w:ascii="Arial" w:hAnsi="Arial" w:cs="Arial"/>
        </w:rPr>
        <w:t>résumé;</w:t>
      </w:r>
      <w:proofErr w:type="gramEnd"/>
    </w:p>
    <w:p w14:paraId="7DCBD3F2" w14:textId="77777777" w:rsidR="00D245A0" w:rsidRDefault="00DE3E7B" w:rsidP="001877BF">
      <w:pPr>
        <w:pStyle w:val="ListParagraph0"/>
        <w:numPr>
          <w:ilvl w:val="0"/>
          <w:numId w:val="44"/>
        </w:numPr>
        <w:jc w:val="both"/>
        <w:rPr>
          <w:rFonts w:ascii="Arial" w:hAnsi="Arial" w:cs="Arial"/>
        </w:rPr>
      </w:pPr>
      <w:r>
        <w:rPr>
          <w:rFonts w:ascii="Arial" w:hAnsi="Arial" w:cs="Arial"/>
        </w:rPr>
        <w:t>A</w:t>
      </w:r>
      <w:r w:rsidR="00D245A0" w:rsidRPr="00D245A0">
        <w:rPr>
          <w:rFonts w:ascii="Arial" w:hAnsi="Arial" w:cs="Arial"/>
        </w:rPr>
        <w:t xml:space="preserve"> copy of the completed responses to questionnaires submitted to the King County Bar Association to obtain its rating; and</w:t>
      </w:r>
    </w:p>
    <w:p w14:paraId="0F8EE6D9" w14:textId="77777777" w:rsidR="00D245A0" w:rsidRPr="00D245A0" w:rsidRDefault="00DE3E7B" w:rsidP="00D245A0">
      <w:pPr>
        <w:pStyle w:val="ListParagraph0"/>
        <w:numPr>
          <w:ilvl w:val="0"/>
          <w:numId w:val="44"/>
        </w:numPr>
        <w:jc w:val="both"/>
        <w:rPr>
          <w:rFonts w:ascii="Arial" w:hAnsi="Arial" w:cs="Arial"/>
        </w:rPr>
      </w:pPr>
      <w:r>
        <w:rPr>
          <w:rFonts w:ascii="Arial" w:hAnsi="Arial" w:cs="Arial"/>
        </w:rPr>
        <w:t>A</w:t>
      </w:r>
      <w:r w:rsidR="00D245A0" w:rsidRPr="00D245A0">
        <w:rPr>
          <w:rFonts w:ascii="Arial" w:hAnsi="Arial" w:cs="Arial"/>
        </w:rPr>
        <w:t>ny supporting information the individual would like the council to consider.</w:t>
      </w:r>
    </w:p>
    <w:p w14:paraId="783AD717" w14:textId="77777777" w:rsidR="00D245A0" w:rsidRDefault="00D245A0" w:rsidP="00D245A0">
      <w:pPr>
        <w:jc w:val="both"/>
        <w:rPr>
          <w:rFonts w:ascii="Arial" w:hAnsi="Arial" w:cs="Arial"/>
        </w:rPr>
      </w:pPr>
    </w:p>
    <w:p w14:paraId="4A1CEF41" w14:textId="1E433D8B" w:rsidR="00456B3B" w:rsidRPr="00786654" w:rsidRDefault="00786654" w:rsidP="00456B3B">
      <w:pPr>
        <w:pStyle w:val="BodyText"/>
        <w:jc w:val="both"/>
        <w:rPr>
          <w:rFonts w:ascii="Arial" w:hAnsi="Arial" w:cs="Arial"/>
          <w:i w:val="0"/>
          <w:szCs w:val="24"/>
        </w:rPr>
      </w:pPr>
      <w:r w:rsidRPr="00786654">
        <w:rPr>
          <w:rFonts w:ascii="Arial" w:hAnsi="Arial" w:cs="Arial"/>
          <w:i w:val="0"/>
          <w:szCs w:val="24"/>
        </w:rPr>
        <w:t>In accordance with state law</w:t>
      </w:r>
      <w:r w:rsidR="00BA1EF7">
        <w:rPr>
          <w:rFonts w:ascii="Arial" w:hAnsi="Arial" w:cs="Arial"/>
          <w:i w:val="0"/>
          <w:szCs w:val="24"/>
        </w:rPr>
        <w:t>,</w:t>
      </w:r>
      <w:r w:rsidRPr="00786654">
        <w:rPr>
          <w:rStyle w:val="FootnoteReference"/>
          <w:rFonts w:ascii="Arial" w:hAnsi="Arial" w:cs="Arial"/>
          <w:i w:val="0"/>
          <w:szCs w:val="24"/>
        </w:rPr>
        <w:footnoteReference w:id="4"/>
      </w:r>
      <w:r>
        <w:rPr>
          <w:rFonts w:ascii="Arial" w:hAnsi="Arial" w:cs="Arial"/>
          <w:i w:val="0"/>
          <w:szCs w:val="24"/>
        </w:rPr>
        <w:t xml:space="preserve"> </w:t>
      </w:r>
      <w:r w:rsidRPr="00786654">
        <w:rPr>
          <w:rFonts w:ascii="Arial" w:hAnsi="Arial" w:cs="Arial"/>
          <w:i w:val="0"/>
          <w:szCs w:val="24"/>
        </w:rPr>
        <w:t>t</w:t>
      </w:r>
      <w:r w:rsidR="00456B3B" w:rsidRPr="00786654">
        <w:rPr>
          <w:rFonts w:ascii="Arial" w:hAnsi="Arial" w:cs="Arial"/>
          <w:i w:val="0"/>
          <w:szCs w:val="24"/>
        </w:rPr>
        <w:t>he judge</w:t>
      </w:r>
      <w:r>
        <w:rPr>
          <w:rFonts w:ascii="Arial" w:hAnsi="Arial" w:cs="Arial"/>
          <w:i w:val="0"/>
          <w:szCs w:val="24"/>
        </w:rPr>
        <w:t xml:space="preserve"> </w:t>
      </w:r>
      <w:r w:rsidR="00456B3B" w:rsidRPr="00786654">
        <w:rPr>
          <w:rFonts w:ascii="Arial" w:hAnsi="Arial" w:cs="Arial"/>
          <w:i w:val="0"/>
          <w:szCs w:val="24"/>
        </w:rPr>
        <w:t>appointed through this process will</w:t>
      </w:r>
      <w:r w:rsidR="00A51C8B">
        <w:rPr>
          <w:rFonts w:ascii="Arial" w:hAnsi="Arial" w:cs="Arial"/>
          <w:i w:val="0"/>
          <w:szCs w:val="24"/>
        </w:rPr>
        <w:t xml:space="preserve"> </w:t>
      </w:r>
      <w:r w:rsidRPr="00786654">
        <w:rPr>
          <w:rFonts w:ascii="Arial" w:hAnsi="Arial" w:cs="Arial"/>
          <w:i w:val="0"/>
          <w:szCs w:val="24"/>
        </w:rPr>
        <w:t xml:space="preserve">fill the remainder of Judge </w:t>
      </w:r>
      <w:r w:rsidR="000808B7">
        <w:rPr>
          <w:rFonts w:ascii="Arial" w:hAnsi="Arial" w:cs="Arial"/>
          <w:i w:val="0"/>
          <w:szCs w:val="24"/>
        </w:rPr>
        <w:t>Chapman's</w:t>
      </w:r>
      <w:r w:rsidRPr="00786654">
        <w:rPr>
          <w:rFonts w:ascii="Arial" w:hAnsi="Arial" w:cs="Arial"/>
          <w:i w:val="0"/>
          <w:szCs w:val="24"/>
        </w:rPr>
        <w:t xml:space="preserve"> term which will end in January 2023</w:t>
      </w:r>
      <w:r w:rsidR="00456B3B" w:rsidRPr="00786654">
        <w:rPr>
          <w:rFonts w:ascii="Arial" w:hAnsi="Arial" w:cs="Arial"/>
          <w:i w:val="0"/>
          <w:szCs w:val="24"/>
        </w:rPr>
        <w:t xml:space="preserve">. </w:t>
      </w:r>
    </w:p>
    <w:p w14:paraId="31718E9D" w14:textId="77777777" w:rsidR="00456B3B" w:rsidRDefault="00456B3B" w:rsidP="00D245A0">
      <w:pPr>
        <w:jc w:val="both"/>
        <w:rPr>
          <w:rFonts w:ascii="Arial" w:hAnsi="Arial" w:cs="Arial"/>
        </w:rPr>
      </w:pPr>
    </w:p>
    <w:p w14:paraId="0A4C6B5D" w14:textId="6BADE4FC" w:rsidR="00713504" w:rsidRPr="0084654D" w:rsidRDefault="00752B1B" w:rsidP="00713504">
      <w:pPr>
        <w:jc w:val="both"/>
        <w:rPr>
          <w:rFonts w:ascii="Arial" w:hAnsi="Arial" w:cs="Arial"/>
        </w:rPr>
      </w:pPr>
      <w:r w:rsidRPr="0084654D">
        <w:rPr>
          <w:rFonts w:ascii="Arial" w:hAnsi="Arial" w:cs="Arial"/>
        </w:rPr>
        <w:t xml:space="preserve"> </w:t>
      </w:r>
      <w:r w:rsidR="000E5469" w:rsidRPr="0084654D">
        <w:rPr>
          <w:rFonts w:ascii="Arial" w:hAnsi="Arial" w:cs="Arial"/>
        </w:rPr>
        <w:t xml:space="preserve">Five </w:t>
      </w:r>
      <w:r w:rsidR="00713504" w:rsidRPr="0084654D">
        <w:rPr>
          <w:rFonts w:ascii="Arial" w:hAnsi="Arial" w:cs="Arial"/>
        </w:rPr>
        <w:t xml:space="preserve">eligible individuals submitted applications. The applicants </w:t>
      </w:r>
      <w:r w:rsidR="002C1102" w:rsidRPr="0084654D">
        <w:rPr>
          <w:rFonts w:ascii="Arial" w:hAnsi="Arial" w:cs="Arial"/>
        </w:rPr>
        <w:t>are listed</w:t>
      </w:r>
      <w:r w:rsidR="00713504" w:rsidRPr="0084654D">
        <w:rPr>
          <w:rFonts w:ascii="Arial" w:hAnsi="Arial" w:cs="Arial"/>
        </w:rPr>
        <w:t xml:space="preserve"> in alphabetical order:</w:t>
      </w:r>
    </w:p>
    <w:p w14:paraId="34D3210E" w14:textId="30BF7620" w:rsidR="00F926ED" w:rsidRPr="00517808" w:rsidRDefault="00F926ED" w:rsidP="00D245A0">
      <w:pPr>
        <w:jc w:val="both"/>
        <w:rPr>
          <w:rFonts w:ascii="Arial" w:hAnsi="Arial" w:cs="Arial"/>
        </w:rPr>
      </w:pPr>
    </w:p>
    <w:p w14:paraId="6C3DB721" w14:textId="34A75568" w:rsidR="00517808" w:rsidRPr="00D26138" w:rsidRDefault="002E3FFC" w:rsidP="006B7C73">
      <w:pPr>
        <w:pStyle w:val="ListParagraph0"/>
        <w:numPr>
          <w:ilvl w:val="0"/>
          <w:numId w:val="46"/>
        </w:numPr>
        <w:jc w:val="both"/>
        <w:rPr>
          <w:rFonts w:ascii="Arial" w:hAnsi="Arial" w:cs="Arial"/>
        </w:rPr>
      </w:pPr>
      <w:r>
        <w:rPr>
          <w:rFonts w:ascii="Arial" w:hAnsi="Arial" w:cs="Arial"/>
        </w:rPr>
        <w:t>Jennifer Cruz</w:t>
      </w:r>
    </w:p>
    <w:p w14:paraId="7AEAA38D" w14:textId="5B040D0C" w:rsidR="000020A0" w:rsidRPr="00D26138" w:rsidRDefault="00F82528" w:rsidP="006B7C73">
      <w:pPr>
        <w:pStyle w:val="ListParagraph0"/>
        <w:numPr>
          <w:ilvl w:val="0"/>
          <w:numId w:val="46"/>
        </w:numPr>
        <w:jc w:val="both"/>
        <w:rPr>
          <w:rFonts w:ascii="Arial" w:hAnsi="Arial" w:cs="Arial"/>
        </w:rPr>
      </w:pPr>
      <w:r>
        <w:rPr>
          <w:rFonts w:ascii="Arial" w:hAnsi="Arial" w:cs="Arial"/>
        </w:rPr>
        <w:t>Pauline Freund</w:t>
      </w:r>
    </w:p>
    <w:p w14:paraId="4F20F8CA" w14:textId="729E30DD" w:rsidR="000020A0" w:rsidRDefault="00F82528" w:rsidP="006B7C73">
      <w:pPr>
        <w:pStyle w:val="ListParagraph0"/>
        <w:numPr>
          <w:ilvl w:val="0"/>
          <w:numId w:val="46"/>
        </w:numPr>
        <w:jc w:val="both"/>
        <w:rPr>
          <w:rFonts w:ascii="Arial" w:hAnsi="Arial" w:cs="Arial"/>
        </w:rPr>
      </w:pPr>
      <w:r>
        <w:rPr>
          <w:rFonts w:ascii="Arial" w:hAnsi="Arial" w:cs="Arial"/>
        </w:rPr>
        <w:t xml:space="preserve">Jill </w:t>
      </w:r>
      <w:proofErr w:type="spellStart"/>
      <w:r>
        <w:rPr>
          <w:rFonts w:ascii="Arial" w:hAnsi="Arial" w:cs="Arial"/>
        </w:rPr>
        <w:t>Malat</w:t>
      </w:r>
      <w:proofErr w:type="spellEnd"/>
    </w:p>
    <w:p w14:paraId="1454D7EF" w14:textId="1F3BD976" w:rsidR="00003D67" w:rsidRDefault="00733521" w:rsidP="006B7C73">
      <w:pPr>
        <w:pStyle w:val="ListParagraph0"/>
        <w:numPr>
          <w:ilvl w:val="0"/>
          <w:numId w:val="46"/>
        </w:numPr>
        <w:jc w:val="both"/>
        <w:rPr>
          <w:rFonts w:ascii="Arial" w:hAnsi="Arial" w:cs="Arial"/>
        </w:rPr>
      </w:pPr>
      <w:r>
        <w:rPr>
          <w:rFonts w:ascii="Arial" w:hAnsi="Arial" w:cs="Arial"/>
        </w:rPr>
        <w:t>Carol Murray</w:t>
      </w:r>
    </w:p>
    <w:p w14:paraId="07C4974A" w14:textId="63F75897" w:rsidR="00003D67" w:rsidRPr="00D26138" w:rsidRDefault="00733521" w:rsidP="006B7C73">
      <w:pPr>
        <w:pStyle w:val="ListParagraph0"/>
        <w:numPr>
          <w:ilvl w:val="0"/>
          <w:numId w:val="46"/>
        </w:numPr>
        <w:jc w:val="both"/>
        <w:rPr>
          <w:rFonts w:ascii="Arial" w:hAnsi="Arial" w:cs="Arial"/>
        </w:rPr>
      </w:pPr>
      <w:r>
        <w:rPr>
          <w:rFonts w:ascii="Arial" w:hAnsi="Arial" w:cs="Arial"/>
        </w:rPr>
        <w:t>Rebecca Robertson</w:t>
      </w:r>
    </w:p>
    <w:p w14:paraId="7B948CFC" w14:textId="77777777" w:rsidR="006B7C73" w:rsidRPr="00517808" w:rsidRDefault="006B7C73" w:rsidP="006B7C73">
      <w:pPr>
        <w:pStyle w:val="ListParagraph0"/>
        <w:jc w:val="both"/>
        <w:rPr>
          <w:rFonts w:ascii="Arial" w:hAnsi="Arial" w:cs="Arial"/>
        </w:rPr>
      </w:pPr>
    </w:p>
    <w:p w14:paraId="39724949" w14:textId="0208D1BF" w:rsidR="00F43920" w:rsidRDefault="00F43920" w:rsidP="00F43920">
      <w:pPr>
        <w:jc w:val="both"/>
        <w:rPr>
          <w:rFonts w:ascii="Arial" w:hAnsi="Arial" w:cs="Arial"/>
        </w:rPr>
      </w:pPr>
      <w:r w:rsidRPr="00A017E3">
        <w:rPr>
          <w:rFonts w:ascii="Arial" w:hAnsi="Arial" w:cs="Arial"/>
        </w:rPr>
        <w:t>Pursuant to KCC 2.70.020.G.1.b(3) the Chair of the Committee of the Whole (COW)</w:t>
      </w:r>
      <w:r w:rsidRPr="00852662">
        <w:rPr>
          <w:rFonts w:ascii="Arial" w:hAnsi="Arial" w:cs="Arial"/>
        </w:rPr>
        <w:t xml:space="preserve"> determined the process by which the committee w</w:t>
      </w:r>
      <w:r>
        <w:rPr>
          <w:rFonts w:ascii="Arial" w:hAnsi="Arial" w:cs="Arial"/>
        </w:rPr>
        <w:t>ould</w:t>
      </w:r>
      <w:r w:rsidRPr="00852662">
        <w:rPr>
          <w:rFonts w:ascii="Arial" w:hAnsi="Arial" w:cs="Arial"/>
        </w:rPr>
        <w:t xml:space="preserve"> receive recommendations for selecting </w:t>
      </w:r>
      <w:r>
        <w:rPr>
          <w:rFonts w:ascii="Arial" w:hAnsi="Arial" w:cs="Arial"/>
        </w:rPr>
        <w:t>the appointee</w:t>
      </w:r>
      <w:r w:rsidRPr="00852662">
        <w:rPr>
          <w:rFonts w:ascii="Arial" w:hAnsi="Arial" w:cs="Arial"/>
        </w:rPr>
        <w:t>. Chair McDermott coordinated subcommittee interviews for each of the applicants</w:t>
      </w:r>
      <w:r>
        <w:rPr>
          <w:rFonts w:ascii="Arial" w:hAnsi="Arial" w:cs="Arial"/>
        </w:rPr>
        <w:t xml:space="preserve">, which occurred on </w:t>
      </w:r>
      <w:r w:rsidR="00D10A6A">
        <w:rPr>
          <w:rFonts w:ascii="Arial" w:hAnsi="Arial" w:cs="Arial"/>
        </w:rPr>
        <w:t>November 15</w:t>
      </w:r>
      <w:r>
        <w:rPr>
          <w:rFonts w:ascii="Arial" w:hAnsi="Arial" w:cs="Arial"/>
        </w:rPr>
        <w:t xml:space="preserve"> and </w:t>
      </w:r>
      <w:r w:rsidR="004131D4">
        <w:rPr>
          <w:rFonts w:ascii="Arial" w:hAnsi="Arial" w:cs="Arial"/>
        </w:rPr>
        <w:t>19</w:t>
      </w:r>
      <w:r>
        <w:rPr>
          <w:rFonts w:ascii="Arial" w:hAnsi="Arial" w:cs="Arial"/>
        </w:rPr>
        <w:t>, 2021</w:t>
      </w:r>
      <w:r w:rsidRPr="00852662">
        <w:rPr>
          <w:rFonts w:ascii="Arial" w:hAnsi="Arial" w:cs="Arial"/>
        </w:rPr>
        <w:t xml:space="preserve">. </w:t>
      </w:r>
      <w:r>
        <w:rPr>
          <w:rFonts w:ascii="Arial" w:hAnsi="Arial" w:cs="Arial"/>
        </w:rPr>
        <w:t xml:space="preserve">The subcommittee members </w:t>
      </w:r>
      <w:r w:rsidRPr="00852662">
        <w:rPr>
          <w:rFonts w:ascii="Arial" w:hAnsi="Arial" w:cs="Arial"/>
        </w:rPr>
        <w:t>includ</w:t>
      </w:r>
      <w:r w:rsidRPr="006E1491">
        <w:rPr>
          <w:rFonts w:ascii="Arial" w:hAnsi="Arial" w:cs="Arial"/>
        </w:rPr>
        <w:t>e</w:t>
      </w:r>
      <w:r w:rsidRPr="00902B72">
        <w:rPr>
          <w:rFonts w:ascii="Arial" w:hAnsi="Arial" w:cs="Arial"/>
        </w:rPr>
        <w:t>d</w:t>
      </w:r>
      <w:r w:rsidRPr="00852662">
        <w:rPr>
          <w:rFonts w:ascii="Arial" w:hAnsi="Arial" w:cs="Arial"/>
        </w:rPr>
        <w:t xml:space="preserve"> </w:t>
      </w:r>
      <w:r w:rsidRPr="00D122D6">
        <w:rPr>
          <w:rFonts w:ascii="Arial" w:hAnsi="Arial" w:cs="Arial"/>
        </w:rPr>
        <w:t>Councilmembers McDermott,</w:t>
      </w:r>
      <w:r w:rsidR="00FF2866">
        <w:rPr>
          <w:rFonts w:ascii="Arial" w:hAnsi="Arial" w:cs="Arial"/>
        </w:rPr>
        <w:t xml:space="preserve"> </w:t>
      </w:r>
      <w:r w:rsidR="00D122D6" w:rsidRPr="00D122D6">
        <w:rPr>
          <w:rFonts w:ascii="Arial" w:hAnsi="Arial" w:cs="Arial"/>
        </w:rPr>
        <w:t>Kohl-Welles,</w:t>
      </w:r>
      <w:r w:rsidRPr="00D122D6">
        <w:rPr>
          <w:rFonts w:ascii="Arial" w:hAnsi="Arial" w:cs="Arial"/>
        </w:rPr>
        <w:t xml:space="preserve"> and </w:t>
      </w:r>
      <w:r w:rsidR="00D122D6">
        <w:rPr>
          <w:rFonts w:ascii="Arial" w:hAnsi="Arial" w:cs="Arial"/>
        </w:rPr>
        <w:t>Zahilay</w:t>
      </w:r>
      <w:r w:rsidRPr="00852662">
        <w:rPr>
          <w:rFonts w:ascii="Arial" w:hAnsi="Arial" w:cs="Arial"/>
        </w:rPr>
        <w:t xml:space="preserve">. Pursuant to KCC 2.70.020.G.2.b, the Committee would need to make a </w:t>
      </w:r>
      <w:r w:rsidRPr="00852662">
        <w:rPr>
          <w:rFonts w:ascii="Arial" w:hAnsi="Arial" w:cs="Arial"/>
        </w:rPr>
        <w:lastRenderedPageBreak/>
        <w:t>parliamentary motion to narrow the field to the finalists</w:t>
      </w:r>
      <w:r>
        <w:rPr>
          <w:rFonts w:ascii="Arial" w:hAnsi="Arial" w:cs="Arial"/>
        </w:rPr>
        <w:t xml:space="preserve"> recommended by the subcommittee for final interviews</w:t>
      </w:r>
      <w:r w:rsidRPr="00852662">
        <w:rPr>
          <w:rFonts w:ascii="Arial" w:hAnsi="Arial" w:cs="Arial"/>
        </w:rPr>
        <w:t>.</w:t>
      </w:r>
      <w:r>
        <w:rPr>
          <w:rFonts w:ascii="Arial" w:hAnsi="Arial" w:cs="Arial"/>
        </w:rPr>
        <w:t xml:space="preserve"> </w:t>
      </w:r>
    </w:p>
    <w:p w14:paraId="7072599F" w14:textId="77777777" w:rsidR="00F43920" w:rsidRDefault="00F43920" w:rsidP="00F43920">
      <w:pPr>
        <w:jc w:val="both"/>
        <w:rPr>
          <w:rFonts w:ascii="Arial" w:hAnsi="Arial" w:cs="Arial"/>
        </w:rPr>
      </w:pPr>
    </w:p>
    <w:p w14:paraId="6DE51C60" w14:textId="003BAD88" w:rsidR="00F43920" w:rsidRPr="0084654D" w:rsidRDefault="00F43920" w:rsidP="00F43920">
      <w:pPr>
        <w:jc w:val="both"/>
        <w:rPr>
          <w:rFonts w:ascii="Arial" w:hAnsi="Arial" w:cs="Arial"/>
        </w:rPr>
      </w:pPr>
      <w:r w:rsidRPr="007156BC">
        <w:rPr>
          <w:rFonts w:ascii="Arial" w:hAnsi="Arial" w:cs="Arial"/>
        </w:rPr>
        <w:t>T</w:t>
      </w:r>
      <w:r w:rsidR="00C70672" w:rsidRPr="007156BC">
        <w:rPr>
          <w:rFonts w:ascii="Arial" w:hAnsi="Arial" w:cs="Arial"/>
        </w:rPr>
        <w:t>wo</w:t>
      </w:r>
      <w:r w:rsidRPr="0084654D">
        <w:rPr>
          <w:rFonts w:ascii="Arial" w:hAnsi="Arial" w:cs="Arial"/>
        </w:rPr>
        <w:t xml:space="preserve"> candidates were advanced from the subcommittee for consideration at the Committee of the Whole. Current bar association ratings for the final candidates recommended by the subcommittee can be seen in Attachment 2 to this staff report, and brief bios for the final candidates appear below in alphabetical order.</w:t>
      </w:r>
    </w:p>
    <w:p w14:paraId="220816DD" w14:textId="33E21F1B" w:rsidR="00456B3B" w:rsidRDefault="00456B3B" w:rsidP="00456B3B">
      <w:pPr>
        <w:pStyle w:val="BodyText"/>
        <w:jc w:val="both"/>
        <w:rPr>
          <w:rFonts w:ascii="Arial" w:hAnsi="Arial" w:cs="Arial"/>
          <w:i w:val="0"/>
        </w:rPr>
      </w:pPr>
    </w:p>
    <w:p w14:paraId="1FD74F20" w14:textId="2B61D4EF" w:rsidR="00456B3B" w:rsidRDefault="00456B3B" w:rsidP="009E4C6F">
      <w:pPr>
        <w:pStyle w:val="BodyText"/>
        <w:jc w:val="both"/>
        <w:rPr>
          <w:rFonts w:ascii="Arial" w:hAnsi="Arial" w:cs="Arial"/>
          <w:i w:val="0"/>
        </w:rPr>
      </w:pPr>
    </w:p>
    <w:p w14:paraId="12B752B5" w14:textId="4EE242AE" w:rsidR="00844C84" w:rsidRPr="0032697C" w:rsidRDefault="00844C84" w:rsidP="00844C84">
      <w:pPr>
        <w:pStyle w:val="BodyText"/>
        <w:jc w:val="both"/>
        <w:rPr>
          <w:rFonts w:ascii="Arial" w:hAnsi="Arial" w:cs="Arial"/>
          <w:i w:val="0"/>
        </w:rPr>
      </w:pPr>
      <w:r w:rsidRPr="0032697C">
        <w:rPr>
          <w:rFonts w:ascii="Arial" w:hAnsi="Arial" w:cs="Arial"/>
          <w:b/>
          <w:i w:val="0"/>
        </w:rPr>
        <w:t xml:space="preserve">Jennifer Cruz </w:t>
      </w:r>
      <w:r w:rsidRPr="0032697C">
        <w:rPr>
          <w:rFonts w:ascii="Arial" w:hAnsi="Arial" w:cs="Arial"/>
          <w:i w:val="0"/>
        </w:rPr>
        <w:t xml:space="preserve">has served as a Judge Pro Tempore in King County District Court since 2015 as well as the </w:t>
      </w:r>
      <w:r w:rsidR="00BA1EF7">
        <w:rPr>
          <w:rFonts w:ascii="Arial" w:hAnsi="Arial" w:cs="Arial"/>
          <w:i w:val="0"/>
        </w:rPr>
        <w:t>m</w:t>
      </w:r>
      <w:r w:rsidRPr="0032697C">
        <w:rPr>
          <w:rFonts w:ascii="Arial" w:hAnsi="Arial" w:cs="Arial"/>
          <w:i w:val="0"/>
        </w:rPr>
        <w:t xml:space="preserve">unicipal </w:t>
      </w:r>
      <w:r w:rsidR="00BA1EF7">
        <w:rPr>
          <w:rFonts w:ascii="Arial" w:hAnsi="Arial" w:cs="Arial"/>
          <w:i w:val="0"/>
        </w:rPr>
        <w:t>c</w:t>
      </w:r>
      <w:r w:rsidRPr="0032697C">
        <w:rPr>
          <w:rFonts w:ascii="Arial" w:hAnsi="Arial" w:cs="Arial"/>
          <w:i w:val="0"/>
        </w:rPr>
        <w:t>ourts of six local cities</w:t>
      </w:r>
      <w:r w:rsidR="00BA1EF7">
        <w:rPr>
          <w:rFonts w:ascii="Arial" w:hAnsi="Arial" w:cs="Arial"/>
          <w:i w:val="0"/>
        </w:rPr>
        <w:t xml:space="preserve"> since 2020,</w:t>
      </w:r>
      <w:r w:rsidRPr="0032697C">
        <w:rPr>
          <w:rFonts w:ascii="Arial" w:hAnsi="Arial" w:cs="Arial"/>
          <w:i w:val="0"/>
        </w:rPr>
        <w:t xml:space="preserve"> including Kent, Kirkland, Tukwila, Des Moines, Issaquah, and Seattle. Ms. Cruz has provided private representation as a </w:t>
      </w:r>
      <w:r w:rsidR="00BA1EF7">
        <w:rPr>
          <w:rFonts w:ascii="Arial" w:hAnsi="Arial" w:cs="Arial"/>
          <w:i w:val="0"/>
        </w:rPr>
        <w:t>c</w:t>
      </w:r>
      <w:r w:rsidRPr="0032697C">
        <w:rPr>
          <w:rFonts w:ascii="Arial" w:hAnsi="Arial" w:cs="Arial"/>
          <w:i w:val="0"/>
        </w:rPr>
        <w:t xml:space="preserve">riminal </w:t>
      </w:r>
      <w:r w:rsidR="00BA1EF7">
        <w:rPr>
          <w:rFonts w:ascii="Arial" w:hAnsi="Arial" w:cs="Arial"/>
          <w:i w:val="0"/>
        </w:rPr>
        <w:t>d</w:t>
      </w:r>
      <w:r w:rsidRPr="0032697C">
        <w:rPr>
          <w:rFonts w:ascii="Arial" w:hAnsi="Arial" w:cs="Arial"/>
          <w:i w:val="0"/>
        </w:rPr>
        <w:t xml:space="preserve">efense </w:t>
      </w:r>
      <w:r w:rsidR="00BA1EF7">
        <w:rPr>
          <w:rFonts w:ascii="Arial" w:hAnsi="Arial" w:cs="Arial"/>
          <w:i w:val="0"/>
        </w:rPr>
        <w:t>a</w:t>
      </w:r>
      <w:r w:rsidRPr="0032697C">
        <w:rPr>
          <w:rFonts w:ascii="Arial" w:hAnsi="Arial" w:cs="Arial"/>
          <w:i w:val="0"/>
        </w:rPr>
        <w:t xml:space="preserve">ttorney since 1999 and previously worked as a </w:t>
      </w:r>
      <w:r w:rsidR="00BA1EF7">
        <w:rPr>
          <w:rFonts w:ascii="Arial" w:hAnsi="Arial" w:cs="Arial"/>
          <w:i w:val="0"/>
        </w:rPr>
        <w:t>s</w:t>
      </w:r>
      <w:r w:rsidRPr="0032697C">
        <w:rPr>
          <w:rFonts w:ascii="Arial" w:hAnsi="Arial" w:cs="Arial"/>
          <w:i w:val="0"/>
        </w:rPr>
        <w:t xml:space="preserve">taff </w:t>
      </w:r>
      <w:r w:rsidR="00BA1EF7">
        <w:rPr>
          <w:rFonts w:ascii="Arial" w:hAnsi="Arial" w:cs="Arial"/>
          <w:i w:val="0"/>
        </w:rPr>
        <w:t>a</w:t>
      </w:r>
      <w:r w:rsidRPr="0032697C">
        <w:rPr>
          <w:rFonts w:ascii="Arial" w:hAnsi="Arial" w:cs="Arial"/>
          <w:i w:val="0"/>
        </w:rPr>
        <w:t xml:space="preserve">ttorney for the King County Department of Public Defense. </w:t>
      </w:r>
    </w:p>
    <w:p w14:paraId="0391BD5B" w14:textId="0E2BED0F" w:rsidR="004062EC" w:rsidRDefault="004062EC" w:rsidP="009E4C6F">
      <w:pPr>
        <w:pStyle w:val="BodyText"/>
        <w:jc w:val="both"/>
        <w:rPr>
          <w:rFonts w:ascii="Arial" w:hAnsi="Arial" w:cs="Arial"/>
          <w:b/>
          <w:i w:val="0"/>
        </w:rPr>
      </w:pPr>
    </w:p>
    <w:p w14:paraId="2F3AE6CD" w14:textId="22C048F1" w:rsidR="00624C83" w:rsidRPr="00852662" w:rsidRDefault="00624C83" w:rsidP="00624C83">
      <w:pPr>
        <w:pStyle w:val="BodyText"/>
        <w:jc w:val="both"/>
        <w:rPr>
          <w:rFonts w:ascii="Arial" w:hAnsi="Arial" w:cs="Arial"/>
          <w:i w:val="0"/>
        </w:rPr>
      </w:pPr>
      <w:r w:rsidRPr="00852662">
        <w:rPr>
          <w:rFonts w:ascii="Arial" w:hAnsi="Arial" w:cs="Arial"/>
          <w:b/>
          <w:i w:val="0"/>
        </w:rPr>
        <w:t xml:space="preserve">Rebecca Robertson </w:t>
      </w:r>
      <w:r w:rsidRPr="00852662">
        <w:rPr>
          <w:rFonts w:ascii="Arial" w:hAnsi="Arial" w:cs="Arial"/>
          <w:i w:val="0"/>
        </w:rPr>
        <w:t xml:space="preserve">has served as a </w:t>
      </w:r>
      <w:r>
        <w:rPr>
          <w:rFonts w:ascii="Arial" w:hAnsi="Arial" w:cs="Arial"/>
          <w:i w:val="0"/>
        </w:rPr>
        <w:t>j</w:t>
      </w:r>
      <w:r w:rsidRPr="00852662">
        <w:rPr>
          <w:rFonts w:ascii="Arial" w:hAnsi="Arial" w:cs="Arial"/>
          <w:i w:val="0"/>
        </w:rPr>
        <w:t xml:space="preserve">udge for </w:t>
      </w:r>
      <w:r>
        <w:rPr>
          <w:rFonts w:ascii="Arial" w:hAnsi="Arial" w:cs="Arial"/>
          <w:i w:val="0"/>
        </w:rPr>
        <w:t xml:space="preserve">the </w:t>
      </w:r>
      <w:r w:rsidRPr="00852662">
        <w:rPr>
          <w:rFonts w:ascii="Arial" w:hAnsi="Arial" w:cs="Arial"/>
          <w:i w:val="0"/>
        </w:rPr>
        <w:t xml:space="preserve">Federal Way Municipal Court since 2010 and helped to </w:t>
      </w:r>
      <w:r>
        <w:rPr>
          <w:rFonts w:ascii="Arial" w:hAnsi="Arial" w:cs="Arial"/>
          <w:i w:val="0"/>
        </w:rPr>
        <w:t xml:space="preserve">establish the Federal Way </w:t>
      </w:r>
      <w:r w:rsidRPr="00852662">
        <w:rPr>
          <w:rFonts w:ascii="Arial" w:hAnsi="Arial" w:cs="Arial"/>
          <w:i w:val="0"/>
        </w:rPr>
        <w:t>Community Court in 2018.</w:t>
      </w:r>
      <w:r>
        <w:rPr>
          <w:rFonts w:ascii="Arial" w:hAnsi="Arial" w:cs="Arial"/>
          <w:i w:val="0"/>
        </w:rPr>
        <w:t xml:space="preserve"> </w:t>
      </w:r>
      <w:r w:rsidRPr="00852662">
        <w:rPr>
          <w:rFonts w:ascii="Arial" w:hAnsi="Arial" w:cs="Arial"/>
          <w:i w:val="0"/>
        </w:rPr>
        <w:t xml:space="preserve">Ms. </w:t>
      </w:r>
      <w:r w:rsidRPr="006E1491">
        <w:rPr>
          <w:rFonts w:ascii="Arial" w:hAnsi="Arial" w:cs="Arial"/>
          <w:i w:val="0"/>
        </w:rPr>
        <w:t>Robertson</w:t>
      </w:r>
      <w:r w:rsidRPr="00852662">
        <w:rPr>
          <w:rFonts w:ascii="Arial" w:hAnsi="Arial" w:cs="Arial"/>
          <w:i w:val="0"/>
        </w:rPr>
        <w:t xml:space="preserve"> also serves as a </w:t>
      </w:r>
      <w:r>
        <w:rPr>
          <w:rFonts w:ascii="Arial" w:hAnsi="Arial" w:cs="Arial"/>
          <w:i w:val="0"/>
        </w:rPr>
        <w:t>c</w:t>
      </w:r>
      <w:r w:rsidRPr="00852662">
        <w:rPr>
          <w:rFonts w:ascii="Arial" w:hAnsi="Arial" w:cs="Arial"/>
          <w:i w:val="0"/>
        </w:rPr>
        <w:t xml:space="preserve">ommissioner </w:t>
      </w:r>
      <w:r>
        <w:rPr>
          <w:rFonts w:ascii="Arial" w:hAnsi="Arial" w:cs="Arial"/>
          <w:i w:val="0"/>
        </w:rPr>
        <w:t>p</w:t>
      </w:r>
      <w:r w:rsidRPr="00852662">
        <w:rPr>
          <w:rFonts w:ascii="Arial" w:hAnsi="Arial" w:cs="Arial"/>
          <w:i w:val="0"/>
        </w:rPr>
        <w:t xml:space="preserve">ro </w:t>
      </w:r>
      <w:proofErr w:type="spellStart"/>
      <w:r>
        <w:rPr>
          <w:rFonts w:ascii="Arial" w:hAnsi="Arial" w:cs="Arial"/>
          <w:i w:val="0"/>
        </w:rPr>
        <w:t>t</w:t>
      </w:r>
      <w:r w:rsidRPr="00852662">
        <w:rPr>
          <w:rFonts w:ascii="Arial" w:hAnsi="Arial" w:cs="Arial"/>
          <w:i w:val="0"/>
        </w:rPr>
        <w:t>em</w:t>
      </w:r>
      <w:proofErr w:type="spellEnd"/>
      <w:r>
        <w:rPr>
          <w:rFonts w:ascii="Arial" w:hAnsi="Arial" w:cs="Arial"/>
          <w:i w:val="0"/>
        </w:rPr>
        <w:t xml:space="preserve"> </w:t>
      </w:r>
      <w:r w:rsidRPr="00852662">
        <w:rPr>
          <w:rFonts w:ascii="Arial" w:hAnsi="Arial" w:cs="Arial"/>
          <w:i w:val="0"/>
        </w:rPr>
        <w:t>for King County Superior Court where she oversees</w:t>
      </w:r>
      <w:r>
        <w:rPr>
          <w:rFonts w:ascii="Arial" w:hAnsi="Arial" w:cs="Arial"/>
          <w:i w:val="0"/>
        </w:rPr>
        <w:t xml:space="preserve"> j</w:t>
      </w:r>
      <w:r w:rsidRPr="006E1491">
        <w:rPr>
          <w:rFonts w:ascii="Arial" w:hAnsi="Arial" w:cs="Arial"/>
          <w:i w:val="0"/>
        </w:rPr>
        <w:t xml:space="preserve">uvenile </w:t>
      </w:r>
      <w:r w:rsidRPr="00072B1D">
        <w:rPr>
          <w:rFonts w:ascii="Arial" w:hAnsi="Arial" w:cs="Arial"/>
          <w:i w:val="0"/>
        </w:rPr>
        <w:t xml:space="preserve">cases, </w:t>
      </w:r>
      <w:r w:rsidR="00BA1EF7">
        <w:rPr>
          <w:rFonts w:ascii="Arial" w:hAnsi="Arial" w:cs="Arial"/>
          <w:i w:val="0"/>
        </w:rPr>
        <w:t>c</w:t>
      </w:r>
      <w:r>
        <w:rPr>
          <w:rFonts w:ascii="Arial" w:hAnsi="Arial" w:cs="Arial"/>
          <w:i w:val="0"/>
        </w:rPr>
        <w:t xml:space="preserve">hild in </w:t>
      </w:r>
      <w:r w:rsidR="00BA1EF7">
        <w:rPr>
          <w:rFonts w:ascii="Arial" w:hAnsi="Arial" w:cs="Arial"/>
          <w:i w:val="0"/>
        </w:rPr>
        <w:t>n</w:t>
      </w:r>
      <w:r>
        <w:rPr>
          <w:rFonts w:ascii="Arial" w:hAnsi="Arial" w:cs="Arial"/>
          <w:i w:val="0"/>
        </w:rPr>
        <w:t xml:space="preserve">eed of </w:t>
      </w:r>
      <w:r w:rsidR="00BA1EF7">
        <w:rPr>
          <w:rFonts w:ascii="Arial" w:hAnsi="Arial" w:cs="Arial"/>
          <w:i w:val="0"/>
        </w:rPr>
        <w:t>s</w:t>
      </w:r>
      <w:r>
        <w:rPr>
          <w:rFonts w:ascii="Arial" w:hAnsi="Arial" w:cs="Arial"/>
          <w:i w:val="0"/>
        </w:rPr>
        <w:t>ervices</w:t>
      </w:r>
      <w:r w:rsidRPr="00072B1D">
        <w:rPr>
          <w:rFonts w:ascii="Arial" w:hAnsi="Arial" w:cs="Arial"/>
          <w:i w:val="0"/>
        </w:rPr>
        <w:t xml:space="preserve"> </w:t>
      </w:r>
      <w:r w:rsidRPr="006E1491">
        <w:rPr>
          <w:rFonts w:ascii="Arial" w:hAnsi="Arial" w:cs="Arial"/>
          <w:i w:val="0"/>
        </w:rPr>
        <w:t xml:space="preserve">hearings, </w:t>
      </w:r>
      <w:r>
        <w:rPr>
          <w:rFonts w:ascii="Arial" w:hAnsi="Arial" w:cs="Arial"/>
          <w:i w:val="0"/>
        </w:rPr>
        <w:t>f</w:t>
      </w:r>
      <w:r w:rsidRPr="006E1491">
        <w:rPr>
          <w:rFonts w:ascii="Arial" w:hAnsi="Arial" w:cs="Arial"/>
          <w:i w:val="0"/>
        </w:rPr>
        <w:t xml:space="preserve">elony </w:t>
      </w:r>
      <w:r>
        <w:rPr>
          <w:rFonts w:ascii="Arial" w:hAnsi="Arial" w:cs="Arial"/>
          <w:i w:val="0"/>
        </w:rPr>
        <w:t>p</w:t>
      </w:r>
      <w:r w:rsidRPr="006E1491">
        <w:rPr>
          <w:rFonts w:ascii="Arial" w:hAnsi="Arial" w:cs="Arial"/>
          <w:i w:val="0"/>
        </w:rPr>
        <w:t xml:space="preserve">lea and </w:t>
      </w:r>
      <w:r>
        <w:rPr>
          <w:rFonts w:ascii="Arial" w:hAnsi="Arial" w:cs="Arial"/>
          <w:i w:val="0"/>
        </w:rPr>
        <w:t>s</w:t>
      </w:r>
      <w:r w:rsidRPr="00902B72">
        <w:rPr>
          <w:rFonts w:ascii="Arial" w:hAnsi="Arial" w:cs="Arial"/>
          <w:i w:val="0"/>
        </w:rPr>
        <w:t xml:space="preserve">entencing calendars, </w:t>
      </w:r>
      <w:r>
        <w:rPr>
          <w:rFonts w:ascii="Arial" w:hAnsi="Arial" w:cs="Arial"/>
          <w:i w:val="0"/>
        </w:rPr>
        <w:t>f</w:t>
      </w:r>
      <w:r w:rsidRPr="006E1491">
        <w:rPr>
          <w:rFonts w:ascii="Arial" w:hAnsi="Arial" w:cs="Arial"/>
          <w:i w:val="0"/>
        </w:rPr>
        <w:t xml:space="preserve">elony </w:t>
      </w:r>
      <w:r>
        <w:rPr>
          <w:rFonts w:ascii="Arial" w:hAnsi="Arial" w:cs="Arial"/>
          <w:i w:val="0"/>
        </w:rPr>
        <w:t>f</w:t>
      </w:r>
      <w:r w:rsidRPr="006E1491">
        <w:rPr>
          <w:rFonts w:ascii="Arial" w:hAnsi="Arial" w:cs="Arial"/>
          <w:i w:val="0"/>
        </w:rPr>
        <w:t xml:space="preserve">irst </w:t>
      </w:r>
      <w:r>
        <w:rPr>
          <w:rFonts w:ascii="Arial" w:hAnsi="Arial" w:cs="Arial"/>
          <w:i w:val="0"/>
        </w:rPr>
        <w:t>a</w:t>
      </w:r>
      <w:r w:rsidRPr="006E1491">
        <w:rPr>
          <w:rFonts w:ascii="Arial" w:hAnsi="Arial" w:cs="Arial"/>
          <w:i w:val="0"/>
        </w:rPr>
        <w:t xml:space="preserve">ppearance calendars, and </w:t>
      </w:r>
      <w:r>
        <w:rPr>
          <w:rFonts w:ascii="Arial" w:hAnsi="Arial" w:cs="Arial"/>
          <w:i w:val="0"/>
        </w:rPr>
        <w:t>a</w:t>
      </w:r>
      <w:r w:rsidRPr="006E1491">
        <w:rPr>
          <w:rFonts w:ascii="Arial" w:hAnsi="Arial" w:cs="Arial"/>
          <w:i w:val="0"/>
        </w:rPr>
        <w:t>nti-</w:t>
      </w:r>
      <w:r>
        <w:rPr>
          <w:rFonts w:ascii="Arial" w:hAnsi="Arial" w:cs="Arial"/>
          <w:i w:val="0"/>
        </w:rPr>
        <w:t>h</w:t>
      </w:r>
      <w:r w:rsidRPr="006E1491">
        <w:rPr>
          <w:rFonts w:ascii="Arial" w:hAnsi="Arial" w:cs="Arial"/>
          <w:i w:val="0"/>
        </w:rPr>
        <w:t xml:space="preserve">arassment </w:t>
      </w:r>
      <w:r>
        <w:rPr>
          <w:rFonts w:ascii="Arial" w:hAnsi="Arial" w:cs="Arial"/>
          <w:i w:val="0"/>
        </w:rPr>
        <w:t>o</w:t>
      </w:r>
      <w:r w:rsidRPr="006E1491">
        <w:rPr>
          <w:rFonts w:ascii="Arial" w:hAnsi="Arial" w:cs="Arial"/>
          <w:i w:val="0"/>
        </w:rPr>
        <w:t xml:space="preserve">rder </w:t>
      </w:r>
      <w:r>
        <w:rPr>
          <w:rFonts w:ascii="Arial" w:hAnsi="Arial" w:cs="Arial"/>
          <w:i w:val="0"/>
        </w:rPr>
        <w:t>p</w:t>
      </w:r>
      <w:r w:rsidRPr="006E1491">
        <w:rPr>
          <w:rFonts w:ascii="Arial" w:hAnsi="Arial" w:cs="Arial"/>
          <w:i w:val="0"/>
        </w:rPr>
        <w:t xml:space="preserve">etitions. </w:t>
      </w:r>
      <w:r w:rsidRPr="00902B72">
        <w:rPr>
          <w:rFonts w:ascii="Arial" w:hAnsi="Arial" w:cs="Arial"/>
          <w:i w:val="0"/>
        </w:rPr>
        <w:t xml:space="preserve">Ms. Robertson </w:t>
      </w:r>
      <w:r w:rsidRPr="00072B1D">
        <w:rPr>
          <w:rFonts w:ascii="Arial" w:hAnsi="Arial" w:cs="Arial"/>
          <w:i w:val="0"/>
        </w:rPr>
        <w:t xml:space="preserve">previously served as a </w:t>
      </w:r>
      <w:r>
        <w:rPr>
          <w:rFonts w:ascii="Arial" w:hAnsi="Arial" w:cs="Arial"/>
          <w:i w:val="0"/>
        </w:rPr>
        <w:t>h</w:t>
      </w:r>
      <w:r w:rsidRPr="006E1491">
        <w:rPr>
          <w:rFonts w:ascii="Arial" w:hAnsi="Arial" w:cs="Arial"/>
          <w:i w:val="0"/>
        </w:rPr>
        <w:t xml:space="preserve">earing </w:t>
      </w:r>
      <w:r>
        <w:rPr>
          <w:rFonts w:ascii="Arial" w:hAnsi="Arial" w:cs="Arial"/>
          <w:i w:val="0"/>
        </w:rPr>
        <w:t>e</w:t>
      </w:r>
      <w:r w:rsidRPr="006E1491">
        <w:rPr>
          <w:rFonts w:ascii="Arial" w:hAnsi="Arial" w:cs="Arial"/>
          <w:i w:val="0"/>
        </w:rPr>
        <w:t xml:space="preserve">xaminer and </w:t>
      </w:r>
      <w:r>
        <w:rPr>
          <w:rFonts w:ascii="Arial" w:hAnsi="Arial" w:cs="Arial"/>
          <w:i w:val="0"/>
        </w:rPr>
        <w:t>a</w:t>
      </w:r>
      <w:r w:rsidRPr="006E1491">
        <w:rPr>
          <w:rFonts w:ascii="Arial" w:hAnsi="Arial" w:cs="Arial"/>
          <w:i w:val="0"/>
        </w:rPr>
        <w:t xml:space="preserve">ssistant </w:t>
      </w:r>
      <w:r>
        <w:rPr>
          <w:rFonts w:ascii="Arial" w:hAnsi="Arial" w:cs="Arial"/>
          <w:i w:val="0"/>
        </w:rPr>
        <w:t>c</w:t>
      </w:r>
      <w:r w:rsidRPr="006E1491">
        <w:rPr>
          <w:rFonts w:ascii="Arial" w:hAnsi="Arial" w:cs="Arial"/>
          <w:i w:val="0"/>
        </w:rPr>
        <w:t xml:space="preserve">ity </w:t>
      </w:r>
      <w:r>
        <w:rPr>
          <w:rFonts w:ascii="Arial" w:hAnsi="Arial" w:cs="Arial"/>
          <w:i w:val="0"/>
        </w:rPr>
        <w:t>a</w:t>
      </w:r>
      <w:r w:rsidRPr="006E1491">
        <w:rPr>
          <w:rFonts w:ascii="Arial" w:hAnsi="Arial" w:cs="Arial"/>
          <w:i w:val="0"/>
        </w:rPr>
        <w:t>ttorney fo</w:t>
      </w:r>
      <w:r w:rsidRPr="00902B72">
        <w:rPr>
          <w:rFonts w:ascii="Arial" w:hAnsi="Arial" w:cs="Arial"/>
          <w:i w:val="0"/>
        </w:rPr>
        <w:t>r the City of Seattle</w:t>
      </w:r>
      <w:r w:rsidRPr="00072B1D">
        <w:rPr>
          <w:rFonts w:ascii="Arial" w:hAnsi="Arial" w:cs="Arial"/>
          <w:i w:val="0"/>
        </w:rPr>
        <w:t xml:space="preserve"> </w:t>
      </w:r>
      <w:r w:rsidRPr="00852662">
        <w:rPr>
          <w:rFonts w:ascii="Arial" w:hAnsi="Arial" w:cs="Arial"/>
          <w:i w:val="0"/>
        </w:rPr>
        <w:t xml:space="preserve">and as an </w:t>
      </w:r>
      <w:r>
        <w:rPr>
          <w:rFonts w:ascii="Arial" w:hAnsi="Arial" w:cs="Arial"/>
          <w:i w:val="0"/>
        </w:rPr>
        <w:t>a</w:t>
      </w:r>
      <w:r w:rsidRPr="00852662">
        <w:rPr>
          <w:rFonts w:ascii="Arial" w:hAnsi="Arial" w:cs="Arial"/>
          <w:i w:val="0"/>
        </w:rPr>
        <w:t xml:space="preserve">ssistant </w:t>
      </w:r>
      <w:r>
        <w:rPr>
          <w:rFonts w:ascii="Arial" w:hAnsi="Arial" w:cs="Arial"/>
          <w:i w:val="0"/>
        </w:rPr>
        <w:t>a</w:t>
      </w:r>
      <w:r w:rsidRPr="00852662">
        <w:rPr>
          <w:rFonts w:ascii="Arial" w:hAnsi="Arial" w:cs="Arial"/>
          <w:i w:val="0"/>
        </w:rPr>
        <w:t xml:space="preserve">ttorney for the City of Kent. </w:t>
      </w:r>
    </w:p>
    <w:p w14:paraId="46320136" w14:textId="77777777" w:rsidR="004C0D18" w:rsidRDefault="004C0D18" w:rsidP="009E4C6F">
      <w:pPr>
        <w:pStyle w:val="BodyText"/>
        <w:jc w:val="both"/>
        <w:rPr>
          <w:rFonts w:ascii="Arial" w:hAnsi="Arial" w:cs="Arial"/>
          <w:b/>
          <w:i w:val="0"/>
        </w:rPr>
      </w:pPr>
    </w:p>
    <w:p w14:paraId="5EE7992E" w14:textId="45BAF774" w:rsidR="000267A6" w:rsidRPr="005E7D5B" w:rsidRDefault="005E7D5B" w:rsidP="009E4C6F">
      <w:pPr>
        <w:pStyle w:val="BodyText"/>
        <w:jc w:val="both"/>
        <w:rPr>
          <w:rFonts w:ascii="Arial" w:hAnsi="Arial" w:cs="Arial"/>
          <w:i w:val="0"/>
        </w:rPr>
      </w:pPr>
      <w:r w:rsidRPr="005E7D5B">
        <w:rPr>
          <w:rFonts w:ascii="Arial" w:hAnsi="Arial" w:cs="Arial"/>
          <w:i w:val="0"/>
        </w:rPr>
        <w:t>The Committee of the Whole would need to make a final recommendation for appointment, as provided in K.C.C. 1.24.055.D., to full council through a motion. In its current form, the motion has a blank space for the name of the person being appointed. A verbal amendment w</w:t>
      </w:r>
      <w:r w:rsidR="00BA1EF7">
        <w:rPr>
          <w:rFonts w:ascii="Arial" w:hAnsi="Arial" w:cs="Arial"/>
          <w:i w:val="0"/>
        </w:rPr>
        <w:t>ould</w:t>
      </w:r>
      <w:r w:rsidRPr="005E7D5B">
        <w:rPr>
          <w:rFonts w:ascii="Arial" w:hAnsi="Arial" w:cs="Arial"/>
          <w:i w:val="0"/>
        </w:rPr>
        <w:t xml:space="preserve"> be needed to insert the name of the selected appointee.</w:t>
      </w:r>
    </w:p>
    <w:p w14:paraId="7B219EEA" w14:textId="77777777" w:rsidR="005E7D5B" w:rsidRPr="004062EC" w:rsidRDefault="005E7D5B" w:rsidP="009E4C6F">
      <w:pPr>
        <w:pStyle w:val="BodyText"/>
        <w:jc w:val="both"/>
        <w:rPr>
          <w:rFonts w:ascii="Arial" w:hAnsi="Arial" w:cs="Arial"/>
          <w:b/>
          <w:i w:val="0"/>
        </w:rPr>
      </w:pPr>
    </w:p>
    <w:p w14:paraId="2AAA298B" w14:textId="3AC2942C" w:rsidR="00C521D8" w:rsidRPr="00F92C49" w:rsidRDefault="00C521D8" w:rsidP="0095195B">
      <w:pPr>
        <w:pStyle w:val="BodyText"/>
        <w:ind w:left="720"/>
        <w:jc w:val="both"/>
        <w:rPr>
          <w:rFonts w:ascii="Arial" w:hAnsi="Arial" w:cs="Arial"/>
          <w:i w:val="0"/>
          <w:szCs w:val="24"/>
          <w:u w:val="single"/>
        </w:rPr>
      </w:pPr>
    </w:p>
    <w:sectPr w:rsidR="00C521D8" w:rsidRPr="00F92C4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18798" w14:textId="77777777" w:rsidR="00DA6C2B" w:rsidRDefault="00DA6C2B">
      <w:r>
        <w:separator/>
      </w:r>
    </w:p>
  </w:endnote>
  <w:endnote w:type="continuationSeparator" w:id="0">
    <w:p w14:paraId="45653B29" w14:textId="77777777" w:rsidR="00DA6C2B" w:rsidRDefault="00DA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0BD38" w14:textId="77777777" w:rsidR="00DA6C2B" w:rsidRDefault="00DA6C2B">
      <w:r>
        <w:separator/>
      </w:r>
    </w:p>
  </w:footnote>
  <w:footnote w:type="continuationSeparator" w:id="0">
    <w:p w14:paraId="1A8A0F23" w14:textId="77777777" w:rsidR="00DA6C2B" w:rsidRDefault="00DA6C2B">
      <w:r>
        <w:continuationSeparator/>
      </w:r>
    </w:p>
  </w:footnote>
  <w:footnote w:id="1">
    <w:p w14:paraId="77E1D564" w14:textId="77777777" w:rsidR="00FE477C" w:rsidRPr="00A51C8B" w:rsidRDefault="00FE477C" w:rsidP="00FE477C">
      <w:pPr>
        <w:pStyle w:val="FootnoteText"/>
        <w:rPr>
          <w:sz w:val="24"/>
          <w:szCs w:val="24"/>
        </w:rPr>
      </w:pPr>
      <w:r w:rsidRPr="00A51C8B">
        <w:rPr>
          <w:rStyle w:val="FootnoteReference"/>
          <w:sz w:val="24"/>
          <w:szCs w:val="24"/>
        </w:rPr>
        <w:footnoteRef/>
      </w:r>
      <w:r w:rsidRPr="00A51C8B">
        <w:rPr>
          <w:sz w:val="24"/>
          <w:szCs w:val="24"/>
        </w:rPr>
        <w:t xml:space="preserve"> RCW 3.34.100</w:t>
      </w:r>
    </w:p>
  </w:footnote>
  <w:footnote w:id="2">
    <w:p w14:paraId="2DC460FB" w14:textId="77777777" w:rsidR="00FE477C" w:rsidRPr="00A51C8B" w:rsidRDefault="00FE477C">
      <w:pPr>
        <w:pStyle w:val="FootnoteText"/>
        <w:rPr>
          <w:sz w:val="24"/>
          <w:szCs w:val="24"/>
        </w:rPr>
      </w:pPr>
      <w:r w:rsidRPr="00A51C8B">
        <w:rPr>
          <w:rStyle w:val="FootnoteReference"/>
          <w:sz w:val="24"/>
          <w:szCs w:val="24"/>
        </w:rPr>
        <w:footnoteRef/>
      </w:r>
      <w:r w:rsidRPr="00A51C8B">
        <w:rPr>
          <w:sz w:val="24"/>
          <w:szCs w:val="24"/>
        </w:rPr>
        <w:t xml:space="preserve"> </w:t>
      </w:r>
      <w:r w:rsidR="00707D39" w:rsidRPr="00A51C8B">
        <w:rPr>
          <w:sz w:val="24"/>
          <w:szCs w:val="24"/>
        </w:rPr>
        <w:t>KCC</w:t>
      </w:r>
      <w:r w:rsidRPr="00A51C8B">
        <w:rPr>
          <w:sz w:val="24"/>
          <w:szCs w:val="24"/>
        </w:rPr>
        <w:t xml:space="preserve"> 2.70</w:t>
      </w:r>
    </w:p>
  </w:footnote>
  <w:footnote w:id="3">
    <w:p w14:paraId="7C0DDE6D" w14:textId="77777777" w:rsidR="00D245A0" w:rsidRPr="00A51C8B" w:rsidRDefault="00D245A0" w:rsidP="00D245A0">
      <w:pPr>
        <w:pStyle w:val="FootnoteText"/>
        <w:rPr>
          <w:sz w:val="24"/>
          <w:szCs w:val="24"/>
        </w:rPr>
      </w:pPr>
      <w:r w:rsidRPr="00A51C8B">
        <w:rPr>
          <w:rStyle w:val="FootnoteReference"/>
          <w:sz w:val="24"/>
          <w:szCs w:val="24"/>
        </w:rPr>
        <w:footnoteRef/>
      </w:r>
      <w:r w:rsidRPr="00A51C8B">
        <w:rPr>
          <w:sz w:val="24"/>
          <w:szCs w:val="24"/>
        </w:rPr>
        <w:t xml:space="preserve"> Eligible bar associations must have a judicial evaluation process that is open to any candidate who is eligible under state law for appointment to the district court; and written procedures and criteria governing its judicial evaluation process and makes copies of such procedures and criteria available upon request.</w:t>
      </w:r>
    </w:p>
  </w:footnote>
  <w:footnote w:id="4">
    <w:p w14:paraId="17CB03FC" w14:textId="0039C71D" w:rsidR="00786654" w:rsidRPr="00A51C8B" w:rsidRDefault="00786654">
      <w:pPr>
        <w:pStyle w:val="FootnoteText"/>
        <w:rPr>
          <w:sz w:val="24"/>
          <w:szCs w:val="24"/>
        </w:rPr>
      </w:pPr>
      <w:r w:rsidRPr="00A51C8B">
        <w:rPr>
          <w:rStyle w:val="FootnoteReference"/>
          <w:sz w:val="24"/>
          <w:szCs w:val="24"/>
        </w:rPr>
        <w:footnoteRef/>
      </w:r>
      <w:r w:rsidRPr="00A51C8B">
        <w:rPr>
          <w:sz w:val="24"/>
          <w:szCs w:val="24"/>
        </w:rPr>
        <w:t xml:space="preserve"> RCW 3.34.100 and RCW 29A.04.321</w:t>
      </w:r>
      <w:r w:rsidR="00A51C8B" w:rsidRPr="00A51C8B">
        <w:rPr>
          <w:sz w:val="24"/>
          <w:szCs w:val="24"/>
        </w:rPr>
        <w:t>. The judge appointed through this process shall hold office until the next general election in an even-numbered year and until a successor is elected and qualified.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CE069" w14:textId="77777777" w:rsidR="00C75025" w:rsidRDefault="00C75025" w:rsidP="00C75025">
    <w:pPr>
      <w:jc w:val="center"/>
    </w:pPr>
    <w:r>
      <w:rPr>
        <w:noProof/>
      </w:rPr>
      <w:drawing>
        <wp:inline distT="0" distB="0" distL="0" distR="0" wp14:anchorId="256A673D" wp14:editId="7E0744A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25A0F2A" w14:textId="77777777" w:rsidR="00C75025" w:rsidRPr="003B03EF" w:rsidRDefault="00C75025" w:rsidP="00C75025">
    <w:pPr>
      <w:jc w:val="center"/>
      <w:rPr>
        <w:rFonts w:ascii="Arial" w:hAnsi="Arial"/>
        <w:szCs w:val="22"/>
      </w:rPr>
    </w:pPr>
  </w:p>
  <w:p w14:paraId="24046AD8"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588396DE"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1089A"/>
    <w:multiLevelType w:val="hybridMultilevel"/>
    <w:tmpl w:val="61D4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32FCE"/>
    <w:multiLevelType w:val="hybridMultilevel"/>
    <w:tmpl w:val="6892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0505E7"/>
    <w:multiLevelType w:val="hybridMultilevel"/>
    <w:tmpl w:val="3B463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082AAE"/>
    <w:multiLevelType w:val="hybridMultilevel"/>
    <w:tmpl w:val="0D14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E2310"/>
    <w:multiLevelType w:val="hybridMultilevel"/>
    <w:tmpl w:val="4E9E8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2"/>
  </w:num>
  <w:num w:numId="3">
    <w:abstractNumId w:val="14"/>
  </w:num>
  <w:num w:numId="4">
    <w:abstractNumId w:val="45"/>
  </w:num>
  <w:num w:numId="5">
    <w:abstractNumId w:val="42"/>
  </w:num>
  <w:num w:numId="6">
    <w:abstractNumId w:val="15"/>
  </w:num>
  <w:num w:numId="7">
    <w:abstractNumId w:val="43"/>
  </w:num>
  <w:num w:numId="8">
    <w:abstractNumId w:val="17"/>
  </w:num>
  <w:num w:numId="9">
    <w:abstractNumId w:val="3"/>
  </w:num>
  <w:num w:numId="10">
    <w:abstractNumId w:val="44"/>
  </w:num>
  <w:num w:numId="11">
    <w:abstractNumId w:val="2"/>
  </w:num>
  <w:num w:numId="12">
    <w:abstractNumId w:val="20"/>
  </w:num>
  <w:num w:numId="13">
    <w:abstractNumId w:val="24"/>
  </w:num>
  <w:num w:numId="14">
    <w:abstractNumId w:val="19"/>
  </w:num>
  <w:num w:numId="15">
    <w:abstractNumId w:val="26"/>
  </w:num>
  <w:num w:numId="16">
    <w:abstractNumId w:val="18"/>
  </w:num>
  <w:num w:numId="17">
    <w:abstractNumId w:val="36"/>
  </w:num>
  <w:num w:numId="18">
    <w:abstractNumId w:val="25"/>
  </w:num>
  <w:num w:numId="19">
    <w:abstractNumId w:val="33"/>
  </w:num>
  <w:num w:numId="20">
    <w:abstractNumId w:val="27"/>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3"/>
  </w:num>
  <w:num w:numId="28">
    <w:abstractNumId w:val="12"/>
  </w:num>
  <w:num w:numId="29">
    <w:abstractNumId w:val="30"/>
  </w:num>
  <w:num w:numId="30">
    <w:abstractNumId w:val="1"/>
  </w:num>
  <w:num w:numId="31">
    <w:abstractNumId w:val="35"/>
  </w:num>
  <w:num w:numId="32">
    <w:abstractNumId w:val="37"/>
  </w:num>
  <w:num w:numId="33">
    <w:abstractNumId w:val="16"/>
  </w:num>
  <w:num w:numId="34">
    <w:abstractNumId w:val="13"/>
  </w:num>
  <w:num w:numId="35">
    <w:abstractNumId w:val="8"/>
  </w:num>
  <w:num w:numId="36">
    <w:abstractNumId w:val="28"/>
  </w:num>
  <w:num w:numId="37">
    <w:abstractNumId w:val="38"/>
  </w:num>
  <w:num w:numId="38">
    <w:abstractNumId w:val="22"/>
  </w:num>
  <w:num w:numId="39">
    <w:abstractNumId w:val="34"/>
  </w:num>
  <w:num w:numId="40">
    <w:abstractNumId w:val="31"/>
  </w:num>
  <w:num w:numId="41">
    <w:abstractNumId w:val="40"/>
  </w:num>
  <w:num w:numId="42">
    <w:abstractNumId w:val="21"/>
  </w:num>
  <w:num w:numId="43">
    <w:abstractNumId w:val="39"/>
  </w:num>
  <w:num w:numId="44">
    <w:abstractNumId w:val="29"/>
  </w:num>
  <w:num w:numId="45">
    <w:abstractNumId w:val="11"/>
  </w:num>
  <w:num w:numId="4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0A0"/>
    <w:rsid w:val="00002565"/>
    <w:rsid w:val="00002EFF"/>
    <w:rsid w:val="000038DD"/>
    <w:rsid w:val="00003D67"/>
    <w:rsid w:val="000048A8"/>
    <w:rsid w:val="00006AAA"/>
    <w:rsid w:val="00007170"/>
    <w:rsid w:val="0000717B"/>
    <w:rsid w:val="000079A1"/>
    <w:rsid w:val="00011320"/>
    <w:rsid w:val="00011563"/>
    <w:rsid w:val="00012770"/>
    <w:rsid w:val="00014584"/>
    <w:rsid w:val="000151D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267A6"/>
    <w:rsid w:val="000311D8"/>
    <w:rsid w:val="000315B2"/>
    <w:rsid w:val="00031E7D"/>
    <w:rsid w:val="0003207F"/>
    <w:rsid w:val="000321D8"/>
    <w:rsid w:val="000333D7"/>
    <w:rsid w:val="000333DA"/>
    <w:rsid w:val="000351B5"/>
    <w:rsid w:val="00040774"/>
    <w:rsid w:val="000429E1"/>
    <w:rsid w:val="00042F81"/>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08B7"/>
    <w:rsid w:val="00081382"/>
    <w:rsid w:val="00082009"/>
    <w:rsid w:val="0008325A"/>
    <w:rsid w:val="0008489F"/>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2D"/>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C7600"/>
    <w:rsid w:val="000D0689"/>
    <w:rsid w:val="000D077F"/>
    <w:rsid w:val="000D097E"/>
    <w:rsid w:val="000D0F7A"/>
    <w:rsid w:val="000D469A"/>
    <w:rsid w:val="000D4A15"/>
    <w:rsid w:val="000D5202"/>
    <w:rsid w:val="000D6835"/>
    <w:rsid w:val="000D6C72"/>
    <w:rsid w:val="000E0684"/>
    <w:rsid w:val="000E1020"/>
    <w:rsid w:val="000E1BAB"/>
    <w:rsid w:val="000E1CD3"/>
    <w:rsid w:val="000E4781"/>
    <w:rsid w:val="000E5469"/>
    <w:rsid w:val="000E7EFC"/>
    <w:rsid w:val="000F190D"/>
    <w:rsid w:val="000F29F5"/>
    <w:rsid w:val="000F4DCA"/>
    <w:rsid w:val="000F5E4A"/>
    <w:rsid w:val="00101E46"/>
    <w:rsid w:val="00102F71"/>
    <w:rsid w:val="00103094"/>
    <w:rsid w:val="00105382"/>
    <w:rsid w:val="0010576B"/>
    <w:rsid w:val="00106179"/>
    <w:rsid w:val="001062E7"/>
    <w:rsid w:val="001074C3"/>
    <w:rsid w:val="00110AC4"/>
    <w:rsid w:val="00111799"/>
    <w:rsid w:val="00113B09"/>
    <w:rsid w:val="00117D3D"/>
    <w:rsid w:val="00121D0A"/>
    <w:rsid w:val="0012573D"/>
    <w:rsid w:val="00126322"/>
    <w:rsid w:val="00126612"/>
    <w:rsid w:val="00127506"/>
    <w:rsid w:val="00127E08"/>
    <w:rsid w:val="00131D0E"/>
    <w:rsid w:val="001320CB"/>
    <w:rsid w:val="001322AE"/>
    <w:rsid w:val="0013286C"/>
    <w:rsid w:val="00132C16"/>
    <w:rsid w:val="00132DFC"/>
    <w:rsid w:val="00132FA5"/>
    <w:rsid w:val="00133981"/>
    <w:rsid w:val="0013486D"/>
    <w:rsid w:val="0013537B"/>
    <w:rsid w:val="00135ADC"/>
    <w:rsid w:val="00136122"/>
    <w:rsid w:val="001370D9"/>
    <w:rsid w:val="00137469"/>
    <w:rsid w:val="00137B21"/>
    <w:rsid w:val="001404CF"/>
    <w:rsid w:val="00140D86"/>
    <w:rsid w:val="00141B7A"/>
    <w:rsid w:val="001426ED"/>
    <w:rsid w:val="00142F7E"/>
    <w:rsid w:val="001440C8"/>
    <w:rsid w:val="001440E6"/>
    <w:rsid w:val="001463CF"/>
    <w:rsid w:val="001509B2"/>
    <w:rsid w:val="0015229A"/>
    <w:rsid w:val="001527B4"/>
    <w:rsid w:val="00152D09"/>
    <w:rsid w:val="00153A54"/>
    <w:rsid w:val="00154E2E"/>
    <w:rsid w:val="00156673"/>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523"/>
    <w:rsid w:val="0018563A"/>
    <w:rsid w:val="00185D38"/>
    <w:rsid w:val="00185D47"/>
    <w:rsid w:val="00185F51"/>
    <w:rsid w:val="001860B7"/>
    <w:rsid w:val="00187B62"/>
    <w:rsid w:val="00187ECE"/>
    <w:rsid w:val="0019001E"/>
    <w:rsid w:val="00190D5A"/>
    <w:rsid w:val="00191047"/>
    <w:rsid w:val="001913AD"/>
    <w:rsid w:val="0019252F"/>
    <w:rsid w:val="00194359"/>
    <w:rsid w:val="00195414"/>
    <w:rsid w:val="0019583B"/>
    <w:rsid w:val="001969F5"/>
    <w:rsid w:val="00196D35"/>
    <w:rsid w:val="00197513"/>
    <w:rsid w:val="001A1721"/>
    <w:rsid w:val="001A1D18"/>
    <w:rsid w:val="001A1F93"/>
    <w:rsid w:val="001A2421"/>
    <w:rsid w:val="001A3BDD"/>
    <w:rsid w:val="001A4D65"/>
    <w:rsid w:val="001A5214"/>
    <w:rsid w:val="001A5603"/>
    <w:rsid w:val="001A5669"/>
    <w:rsid w:val="001A69FC"/>
    <w:rsid w:val="001A7879"/>
    <w:rsid w:val="001A79D0"/>
    <w:rsid w:val="001B3C3B"/>
    <w:rsid w:val="001B4E6F"/>
    <w:rsid w:val="001B5052"/>
    <w:rsid w:val="001B65A3"/>
    <w:rsid w:val="001B6C67"/>
    <w:rsid w:val="001B7023"/>
    <w:rsid w:val="001C0CD3"/>
    <w:rsid w:val="001C212F"/>
    <w:rsid w:val="001C254D"/>
    <w:rsid w:val="001C4B19"/>
    <w:rsid w:val="001C4EAE"/>
    <w:rsid w:val="001C734E"/>
    <w:rsid w:val="001D0111"/>
    <w:rsid w:val="001D15FF"/>
    <w:rsid w:val="001D23F9"/>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16CE6"/>
    <w:rsid w:val="00220282"/>
    <w:rsid w:val="00223040"/>
    <w:rsid w:val="00224F9B"/>
    <w:rsid w:val="00227E8A"/>
    <w:rsid w:val="00230A23"/>
    <w:rsid w:val="00230AA7"/>
    <w:rsid w:val="00230B3D"/>
    <w:rsid w:val="002327A2"/>
    <w:rsid w:val="00232B86"/>
    <w:rsid w:val="0023317C"/>
    <w:rsid w:val="002333E7"/>
    <w:rsid w:val="00234580"/>
    <w:rsid w:val="002345A1"/>
    <w:rsid w:val="00236BA3"/>
    <w:rsid w:val="002413EE"/>
    <w:rsid w:val="00243C8C"/>
    <w:rsid w:val="00243CB5"/>
    <w:rsid w:val="002443A8"/>
    <w:rsid w:val="00245685"/>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0BAE"/>
    <w:rsid w:val="002720F5"/>
    <w:rsid w:val="00272475"/>
    <w:rsid w:val="002745BA"/>
    <w:rsid w:val="00275B58"/>
    <w:rsid w:val="00276EE4"/>
    <w:rsid w:val="00276FDA"/>
    <w:rsid w:val="002817A6"/>
    <w:rsid w:val="00281881"/>
    <w:rsid w:val="0028252E"/>
    <w:rsid w:val="00283483"/>
    <w:rsid w:val="00283B58"/>
    <w:rsid w:val="002859EF"/>
    <w:rsid w:val="00285AF1"/>
    <w:rsid w:val="0029050E"/>
    <w:rsid w:val="002918E2"/>
    <w:rsid w:val="00292DEC"/>
    <w:rsid w:val="00293B99"/>
    <w:rsid w:val="00293D02"/>
    <w:rsid w:val="00294222"/>
    <w:rsid w:val="00296690"/>
    <w:rsid w:val="002A1127"/>
    <w:rsid w:val="002A1228"/>
    <w:rsid w:val="002A2420"/>
    <w:rsid w:val="002A2470"/>
    <w:rsid w:val="002A6326"/>
    <w:rsid w:val="002B0E1F"/>
    <w:rsid w:val="002B376D"/>
    <w:rsid w:val="002B76A4"/>
    <w:rsid w:val="002B7D72"/>
    <w:rsid w:val="002C1102"/>
    <w:rsid w:val="002C13D3"/>
    <w:rsid w:val="002C1543"/>
    <w:rsid w:val="002C42B2"/>
    <w:rsid w:val="002C4D38"/>
    <w:rsid w:val="002D14E9"/>
    <w:rsid w:val="002D1993"/>
    <w:rsid w:val="002D6D64"/>
    <w:rsid w:val="002E0EBA"/>
    <w:rsid w:val="002E3FFC"/>
    <w:rsid w:val="002E4150"/>
    <w:rsid w:val="002E6164"/>
    <w:rsid w:val="002E61CB"/>
    <w:rsid w:val="002E6554"/>
    <w:rsid w:val="002E6838"/>
    <w:rsid w:val="002E71BD"/>
    <w:rsid w:val="002F2C47"/>
    <w:rsid w:val="002F2D19"/>
    <w:rsid w:val="002F3870"/>
    <w:rsid w:val="002F3DFD"/>
    <w:rsid w:val="002F6129"/>
    <w:rsid w:val="003002EE"/>
    <w:rsid w:val="00301EF5"/>
    <w:rsid w:val="00302D94"/>
    <w:rsid w:val="00302F3E"/>
    <w:rsid w:val="00303D74"/>
    <w:rsid w:val="0030553B"/>
    <w:rsid w:val="00306680"/>
    <w:rsid w:val="00307D40"/>
    <w:rsid w:val="003110A1"/>
    <w:rsid w:val="00311CD5"/>
    <w:rsid w:val="00313164"/>
    <w:rsid w:val="003149CE"/>
    <w:rsid w:val="0031514F"/>
    <w:rsid w:val="0031593D"/>
    <w:rsid w:val="00321185"/>
    <w:rsid w:val="00321882"/>
    <w:rsid w:val="003218B9"/>
    <w:rsid w:val="00321CDB"/>
    <w:rsid w:val="00322AA8"/>
    <w:rsid w:val="003260D6"/>
    <w:rsid w:val="0032697C"/>
    <w:rsid w:val="00327189"/>
    <w:rsid w:val="0032788E"/>
    <w:rsid w:val="00330976"/>
    <w:rsid w:val="00332D92"/>
    <w:rsid w:val="00333625"/>
    <w:rsid w:val="00336FF7"/>
    <w:rsid w:val="003377D3"/>
    <w:rsid w:val="003406EB"/>
    <w:rsid w:val="003412CE"/>
    <w:rsid w:val="0034168A"/>
    <w:rsid w:val="003416A6"/>
    <w:rsid w:val="00342043"/>
    <w:rsid w:val="00342A42"/>
    <w:rsid w:val="00343549"/>
    <w:rsid w:val="00343A9E"/>
    <w:rsid w:val="00344898"/>
    <w:rsid w:val="00345580"/>
    <w:rsid w:val="0034627D"/>
    <w:rsid w:val="0034740F"/>
    <w:rsid w:val="00347DD1"/>
    <w:rsid w:val="00347F7B"/>
    <w:rsid w:val="00352C5C"/>
    <w:rsid w:val="00352E55"/>
    <w:rsid w:val="003531FC"/>
    <w:rsid w:val="003536EA"/>
    <w:rsid w:val="00353F01"/>
    <w:rsid w:val="00355729"/>
    <w:rsid w:val="00356FD8"/>
    <w:rsid w:val="003603B7"/>
    <w:rsid w:val="00361436"/>
    <w:rsid w:val="003616DB"/>
    <w:rsid w:val="00362EF8"/>
    <w:rsid w:val="00363537"/>
    <w:rsid w:val="00363CBA"/>
    <w:rsid w:val="003648B8"/>
    <w:rsid w:val="00365DAD"/>
    <w:rsid w:val="00366F46"/>
    <w:rsid w:val="00367E02"/>
    <w:rsid w:val="00372554"/>
    <w:rsid w:val="00373A3A"/>
    <w:rsid w:val="00375F76"/>
    <w:rsid w:val="003776FF"/>
    <w:rsid w:val="003810EA"/>
    <w:rsid w:val="00381E3C"/>
    <w:rsid w:val="00382A09"/>
    <w:rsid w:val="00382AC7"/>
    <w:rsid w:val="003831AD"/>
    <w:rsid w:val="00383EAC"/>
    <w:rsid w:val="00384051"/>
    <w:rsid w:val="00384C61"/>
    <w:rsid w:val="00386DA4"/>
    <w:rsid w:val="003910D8"/>
    <w:rsid w:val="003912A1"/>
    <w:rsid w:val="00391DBB"/>
    <w:rsid w:val="003927EB"/>
    <w:rsid w:val="00392EE9"/>
    <w:rsid w:val="00393627"/>
    <w:rsid w:val="003942D2"/>
    <w:rsid w:val="003967B7"/>
    <w:rsid w:val="003A0E1D"/>
    <w:rsid w:val="003A12AE"/>
    <w:rsid w:val="003A213C"/>
    <w:rsid w:val="003A2203"/>
    <w:rsid w:val="003A24D6"/>
    <w:rsid w:val="003A2766"/>
    <w:rsid w:val="003A374B"/>
    <w:rsid w:val="003A6408"/>
    <w:rsid w:val="003B0446"/>
    <w:rsid w:val="003B09C1"/>
    <w:rsid w:val="003B0AED"/>
    <w:rsid w:val="003B10AE"/>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3E45"/>
    <w:rsid w:val="003F5FF1"/>
    <w:rsid w:val="003F6027"/>
    <w:rsid w:val="003F635B"/>
    <w:rsid w:val="003F7F18"/>
    <w:rsid w:val="004004FE"/>
    <w:rsid w:val="00400A17"/>
    <w:rsid w:val="00400C1C"/>
    <w:rsid w:val="00401E29"/>
    <w:rsid w:val="00402D08"/>
    <w:rsid w:val="00402DDE"/>
    <w:rsid w:val="00403695"/>
    <w:rsid w:val="00404F31"/>
    <w:rsid w:val="00405402"/>
    <w:rsid w:val="004062EC"/>
    <w:rsid w:val="00406F27"/>
    <w:rsid w:val="004079CC"/>
    <w:rsid w:val="004131D4"/>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2F65"/>
    <w:rsid w:val="00433E5C"/>
    <w:rsid w:val="004349B7"/>
    <w:rsid w:val="00436DD2"/>
    <w:rsid w:val="0043717B"/>
    <w:rsid w:val="00437287"/>
    <w:rsid w:val="004412EB"/>
    <w:rsid w:val="0044470D"/>
    <w:rsid w:val="00447B01"/>
    <w:rsid w:val="00450155"/>
    <w:rsid w:val="0045274D"/>
    <w:rsid w:val="00452DA1"/>
    <w:rsid w:val="00455FE6"/>
    <w:rsid w:val="00456257"/>
    <w:rsid w:val="00456B3B"/>
    <w:rsid w:val="004571AC"/>
    <w:rsid w:val="004602F5"/>
    <w:rsid w:val="004611A4"/>
    <w:rsid w:val="00461BF0"/>
    <w:rsid w:val="0046321B"/>
    <w:rsid w:val="004633C9"/>
    <w:rsid w:val="00464DDB"/>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23ED"/>
    <w:rsid w:val="00483F1A"/>
    <w:rsid w:val="00485EC1"/>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A7EC2"/>
    <w:rsid w:val="004B0159"/>
    <w:rsid w:val="004B0325"/>
    <w:rsid w:val="004B0743"/>
    <w:rsid w:val="004B0F80"/>
    <w:rsid w:val="004B21CD"/>
    <w:rsid w:val="004B5D19"/>
    <w:rsid w:val="004B74B3"/>
    <w:rsid w:val="004C083D"/>
    <w:rsid w:val="004C0D18"/>
    <w:rsid w:val="004C20B1"/>
    <w:rsid w:val="004C241A"/>
    <w:rsid w:val="004C2642"/>
    <w:rsid w:val="004C2A6B"/>
    <w:rsid w:val="004C33D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61DD"/>
    <w:rsid w:val="004F70E1"/>
    <w:rsid w:val="00500D13"/>
    <w:rsid w:val="00501362"/>
    <w:rsid w:val="00502028"/>
    <w:rsid w:val="00504162"/>
    <w:rsid w:val="0050458D"/>
    <w:rsid w:val="0050612C"/>
    <w:rsid w:val="0050732B"/>
    <w:rsid w:val="00507D97"/>
    <w:rsid w:val="00510434"/>
    <w:rsid w:val="005110FE"/>
    <w:rsid w:val="00511CC0"/>
    <w:rsid w:val="00512993"/>
    <w:rsid w:val="00512D34"/>
    <w:rsid w:val="00512F16"/>
    <w:rsid w:val="00513275"/>
    <w:rsid w:val="00515150"/>
    <w:rsid w:val="00515368"/>
    <w:rsid w:val="005161FC"/>
    <w:rsid w:val="00516686"/>
    <w:rsid w:val="00517808"/>
    <w:rsid w:val="005218F6"/>
    <w:rsid w:val="00522D68"/>
    <w:rsid w:val="005250ED"/>
    <w:rsid w:val="00527709"/>
    <w:rsid w:val="0053306D"/>
    <w:rsid w:val="00537A1F"/>
    <w:rsid w:val="00537B98"/>
    <w:rsid w:val="00541E71"/>
    <w:rsid w:val="005461D9"/>
    <w:rsid w:val="0054685E"/>
    <w:rsid w:val="00547D83"/>
    <w:rsid w:val="00547FA2"/>
    <w:rsid w:val="00550611"/>
    <w:rsid w:val="00551D64"/>
    <w:rsid w:val="005537F0"/>
    <w:rsid w:val="00554CE6"/>
    <w:rsid w:val="00554DD2"/>
    <w:rsid w:val="00554E38"/>
    <w:rsid w:val="005572A4"/>
    <w:rsid w:val="00557EA9"/>
    <w:rsid w:val="0056091F"/>
    <w:rsid w:val="00560D50"/>
    <w:rsid w:val="00561804"/>
    <w:rsid w:val="00561B5B"/>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3F3C"/>
    <w:rsid w:val="00584155"/>
    <w:rsid w:val="0058686A"/>
    <w:rsid w:val="005878CE"/>
    <w:rsid w:val="00590A54"/>
    <w:rsid w:val="00590C7D"/>
    <w:rsid w:val="00592A33"/>
    <w:rsid w:val="00596ACA"/>
    <w:rsid w:val="005A0711"/>
    <w:rsid w:val="005A1377"/>
    <w:rsid w:val="005A2AE5"/>
    <w:rsid w:val="005A2BC9"/>
    <w:rsid w:val="005A32EC"/>
    <w:rsid w:val="005A3FD9"/>
    <w:rsid w:val="005A4155"/>
    <w:rsid w:val="005A5CC1"/>
    <w:rsid w:val="005A7B2A"/>
    <w:rsid w:val="005A7E12"/>
    <w:rsid w:val="005B0490"/>
    <w:rsid w:val="005B0541"/>
    <w:rsid w:val="005B0FD8"/>
    <w:rsid w:val="005B4336"/>
    <w:rsid w:val="005B478C"/>
    <w:rsid w:val="005B7D1A"/>
    <w:rsid w:val="005C44C6"/>
    <w:rsid w:val="005C4BCC"/>
    <w:rsid w:val="005C624B"/>
    <w:rsid w:val="005D056C"/>
    <w:rsid w:val="005E00A0"/>
    <w:rsid w:val="005E09DB"/>
    <w:rsid w:val="005E244B"/>
    <w:rsid w:val="005E440F"/>
    <w:rsid w:val="005E442E"/>
    <w:rsid w:val="005E59DE"/>
    <w:rsid w:val="005E611A"/>
    <w:rsid w:val="005E65A5"/>
    <w:rsid w:val="005E7CF0"/>
    <w:rsid w:val="005E7D5B"/>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28B"/>
    <w:rsid w:val="00610EE1"/>
    <w:rsid w:val="0061165D"/>
    <w:rsid w:val="006131AB"/>
    <w:rsid w:val="00615547"/>
    <w:rsid w:val="00616C01"/>
    <w:rsid w:val="006201B7"/>
    <w:rsid w:val="0062055D"/>
    <w:rsid w:val="00623245"/>
    <w:rsid w:val="006233C8"/>
    <w:rsid w:val="00623BBF"/>
    <w:rsid w:val="00623E0D"/>
    <w:rsid w:val="00624C83"/>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399"/>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57C"/>
    <w:rsid w:val="00687973"/>
    <w:rsid w:val="0069013F"/>
    <w:rsid w:val="00692925"/>
    <w:rsid w:val="00692F34"/>
    <w:rsid w:val="00695212"/>
    <w:rsid w:val="0069583B"/>
    <w:rsid w:val="00696653"/>
    <w:rsid w:val="0069690D"/>
    <w:rsid w:val="006A047D"/>
    <w:rsid w:val="006A1123"/>
    <w:rsid w:val="006A18DE"/>
    <w:rsid w:val="006A1DFC"/>
    <w:rsid w:val="006A1E5F"/>
    <w:rsid w:val="006A4253"/>
    <w:rsid w:val="006A5120"/>
    <w:rsid w:val="006A58EF"/>
    <w:rsid w:val="006A5FDA"/>
    <w:rsid w:val="006A60EE"/>
    <w:rsid w:val="006A76F1"/>
    <w:rsid w:val="006A77A8"/>
    <w:rsid w:val="006A79D3"/>
    <w:rsid w:val="006B134E"/>
    <w:rsid w:val="006B3473"/>
    <w:rsid w:val="006B42A5"/>
    <w:rsid w:val="006B4615"/>
    <w:rsid w:val="006B4D79"/>
    <w:rsid w:val="006B4E42"/>
    <w:rsid w:val="006B577E"/>
    <w:rsid w:val="006B6B31"/>
    <w:rsid w:val="006B7C73"/>
    <w:rsid w:val="006B7D68"/>
    <w:rsid w:val="006B7DA0"/>
    <w:rsid w:val="006C0C61"/>
    <w:rsid w:val="006C1861"/>
    <w:rsid w:val="006C1FD9"/>
    <w:rsid w:val="006C4140"/>
    <w:rsid w:val="006C7139"/>
    <w:rsid w:val="006C71C9"/>
    <w:rsid w:val="006D007E"/>
    <w:rsid w:val="006D0774"/>
    <w:rsid w:val="006D1FAB"/>
    <w:rsid w:val="006D3174"/>
    <w:rsid w:val="006D4178"/>
    <w:rsid w:val="006D440A"/>
    <w:rsid w:val="006D4A90"/>
    <w:rsid w:val="006D5B17"/>
    <w:rsid w:val="006D6BEA"/>
    <w:rsid w:val="006D6C04"/>
    <w:rsid w:val="006D7272"/>
    <w:rsid w:val="006E0293"/>
    <w:rsid w:val="006E1DED"/>
    <w:rsid w:val="006E20B8"/>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07D39"/>
    <w:rsid w:val="007100C0"/>
    <w:rsid w:val="007114F0"/>
    <w:rsid w:val="00711A85"/>
    <w:rsid w:val="00711DBF"/>
    <w:rsid w:val="00713504"/>
    <w:rsid w:val="007156BC"/>
    <w:rsid w:val="00716FDD"/>
    <w:rsid w:val="007207F7"/>
    <w:rsid w:val="00720AD2"/>
    <w:rsid w:val="007216BF"/>
    <w:rsid w:val="007219D8"/>
    <w:rsid w:val="00722569"/>
    <w:rsid w:val="007244A4"/>
    <w:rsid w:val="00724D34"/>
    <w:rsid w:val="007260A1"/>
    <w:rsid w:val="0073043C"/>
    <w:rsid w:val="00730621"/>
    <w:rsid w:val="00731CC6"/>
    <w:rsid w:val="00733521"/>
    <w:rsid w:val="007335BD"/>
    <w:rsid w:val="00734103"/>
    <w:rsid w:val="0073475E"/>
    <w:rsid w:val="00734CFE"/>
    <w:rsid w:val="00734F1B"/>
    <w:rsid w:val="00734F2E"/>
    <w:rsid w:val="007362F4"/>
    <w:rsid w:val="007404DF"/>
    <w:rsid w:val="007470ED"/>
    <w:rsid w:val="00750388"/>
    <w:rsid w:val="007506B8"/>
    <w:rsid w:val="00752B1B"/>
    <w:rsid w:val="007532A9"/>
    <w:rsid w:val="0075383E"/>
    <w:rsid w:val="00753E84"/>
    <w:rsid w:val="00754BFB"/>
    <w:rsid w:val="00755A77"/>
    <w:rsid w:val="00755B13"/>
    <w:rsid w:val="00755C37"/>
    <w:rsid w:val="00756DB3"/>
    <w:rsid w:val="007572E2"/>
    <w:rsid w:val="007574DF"/>
    <w:rsid w:val="007607D5"/>
    <w:rsid w:val="007635B2"/>
    <w:rsid w:val="0076386D"/>
    <w:rsid w:val="00765EB5"/>
    <w:rsid w:val="00767B3E"/>
    <w:rsid w:val="00771486"/>
    <w:rsid w:val="00772135"/>
    <w:rsid w:val="00772261"/>
    <w:rsid w:val="00773139"/>
    <w:rsid w:val="00773149"/>
    <w:rsid w:val="00774989"/>
    <w:rsid w:val="00774CF8"/>
    <w:rsid w:val="00775C12"/>
    <w:rsid w:val="007814FF"/>
    <w:rsid w:val="00781AE6"/>
    <w:rsid w:val="0078206A"/>
    <w:rsid w:val="00782F7C"/>
    <w:rsid w:val="007836C0"/>
    <w:rsid w:val="00784160"/>
    <w:rsid w:val="00786654"/>
    <w:rsid w:val="00790106"/>
    <w:rsid w:val="00790D5F"/>
    <w:rsid w:val="00791045"/>
    <w:rsid w:val="00795056"/>
    <w:rsid w:val="00797DDB"/>
    <w:rsid w:val="007A0645"/>
    <w:rsid w:val="007A0F27"/>
    <w:rsid w:val="007B034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E52B4"/>
    <w:rsid w:val="007F0F9A"/>
    <w:rsid w:val="007F2EFD"/>
    <w:rsid w:val="007F566F"/>
    <w:rsid w:val="0080188E"/>
    <w:rsid w:val="008028FF"/>
    <w:rsid w:val="008029E9"/>
    <w:rsid w:val="00803ADB"/>
    <w:rsid w:val="0080466D"/>
    <w:rsid w:val="00804EE2"/>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4C84"/>
    <w:rsid w:val="00845571"/>
    <w:rsid w:val="008455FA"/>
    <w:rsid w:val="0084565D"/>
    <w:rsid w:val="008462F0"/>
    <w:rsid w:val="0084654D"/>
    <w:rsid w:val="00846649"/>
    <w:rsid w:val="00847546"/>
    <w:rsid w:val="008506A0"/>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259F"/>
    <w:rsid w:val="008B3058"/>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5EC9"/>
    <w:rsid w:val="008C6271"/>
    <w:rsid w:val="008C6FBE"/>
    <w:rsid w:val="008C7211"/>
    <w:rsid w:val="008D07F4"/>
    <w:rsid w:val="008D125C"/>
    <w:rsid w:val="008D13E6"/>
    <w:rsid w:val="008D2884"/>
    <w:rsid w:val="008D2E17"/>
    <w:rsid w:val="008D460A"/>
    <w:rsid w:val="008D79B2"/>
    <w:rsid w:val="008D7ED0"/>
    <w:rsid w:val="008E041C"/>
    <w:rsid w:val="008E2972"/>
    <w:rsid w:val="008E30E9"/>
    <w:rsid w:val="008E5F44"/>
    <w:rsid w:val="008F18D1"/>
    <w:rsid w:val="008F3077"/>
    <w:rsid w:val="008F4FEE"/>
    <w:rsid w:val="008F5106"/>
    <w:rsid w:val="008F5B95"/>
    <w:rsid w:val="0090274A"/>
    <w:rsid w:val="00903C11"/>
    <w:rsid w:val="00904115"/>
    <w:rsid w:val="00905154"/>
    <w:rsid w:val="00905286"/>
    <w:rsid w:val="00907FA4"/>
    <w:rsid w:val="009114C1"/>
    <w:rsid w:val="00913FE4"/>
    <w:rsid w:val="009149B1"/>
    <w:rsid w:val="0091571C"/>
    <w:rsid w:val="0092081A"/>
    <w:rsid w:val="00920D44"/>
    <w:rsid w:val="0092110D"/>
    <w:rsid w:val="009211DA"/>
    <w:rsid w:val="009213D7"/>
    <w:rsid w:val="00923832"/>
    <w:rsid w:val="00923CEC"/>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515"/>
    <w:rsid w:val="00943E7A"/>
    <w:rsid w:val="0094499D"/>
    <w:rsid w:val="009456E6"/>
    <w:rsid w:val="00945FF7"/>
    <w:rsid w:val="0094628E"/>
    <w:rsid w:val="00946942"/>
    <w:rsid w:val="0095041F"/>
    <w:rsid w:val="0095195B"/>
    <w:rsid w:val="00951A06"/>
    <w:rsid w:val="009526CD"/>
    <w:rsid w:val="009532E2"/>
    <w:rsid w:val="009535B1"/>
    <w:rsid w:val="00954BC9"/>
    <w:rsid w:val="0095523B"/>
    <w:rsid w:val="00955248"/>
    <w:rsid w:val="0096284C"/>
    <w:rsid w:val="0096513A"/>
    <w:rsid w:val="009667CE"/>
    <w:rsid w:val="00966881"/>
    <w:rsid w:val="00967CB3"/>
    <w:rsid w:val="00970704"/>
    <w:rsid w:val="00970AEA"/>
    <w:rsid w:val="009716A9"/>
    <w:rsid w:val="009718BD"/>
    <w:rsid w:val="00971D46"/>
    <w:rsid w:val="00972E6E"/>
    <w:rsid w:val="00973398"/>
    <w:rsid w:val="00973523"/>
    <w:rsid w:val="00976143"/>
    <w:rsid w:val="0097695C"/>
    <w:rsid w:val="00976A46"/>
    <w:rsid w:val="00977C67"/>
    <w:rsid w:val="009805F0"/>
    <w:rsid w:val="00981128"/>
    <w:rsid w:val="009822E3"/>
    <w:rsid w:val="00985975"/>
    <w:rsid w:val="009864F8"/>
    <w:rsid w:val="00986BAF"/>
    <w:rsid w:val="009879E6"/>
    <w:rsid w:val="009904BB"/>
    <w:rsid w:val="0099121E"/>
    <w:rsid w:val="00991B8E"/>
    <w:rsid w:val="00994872"/>
    <w:rsid w:val="00995A87"/>
    <w:rsid w:val="009A11A6"/>
    <w:rsid w:val="009A215A"/>
    <w:rsid w:val="009A2222"/>
    <w:rsid w:val="009A504B"/>
    <w:rsid w:val="009A52E8"/>
    <w:rsid w:val="009A5B2B"/>
    <w:rsid w:val="009A64B5"/>
    <w:rsid w:val="009A672D"/>
    <w:rsid w:val="009B0304"/>
    <w:rsid w:val="009B0F66"/>
    <w:rsid w:val="009B17E9"/>
    <w:rsid w:val="009B29D4"/>
    <w:rsid w:val="009B2F8B"/>
    <w:rsid w:val="009B3570"/>
    <w:rsid w:val="009B3672"/>
    <w:rsid w:val="009B4D69"/>
    <w:rsid w:val="009B4DBC"/>
    <w:rsid w:val="009B50B9"/>
    <w:rsid w:val="009B56EA"/>
    <w:rsid w:val="009B6861"/>
    <w:rsid w:val="009C0CBB"/>
    <w:rsid w:val="009C2252"/>
    <w:rsid w:val="009C245A"/>
    <w:rsid w:val="009C3B05"/>
    <w:rsid w:val="009C47D6"/>
    <w:rsid w:val="009C516E"/>
    <w:rsid w:val="009C597F"/>
    <w:rsid w:val="009C69CB"/>
    <w:rsid w:val="009C7DC6"/>
    <w:rsid w:val="009D2DE6"/>
    <w:rsid w:val="009D48A1"/>
    <w:rsid w:val="009D48CE"/>
    <w:rsid w:val="009D4EAF"/>
    <w:rsid w:val="009D4FCF"/>
    <w:rsid w:val="009D55BB"/>
    <w:rsid w:val="009E2D89"/>
    <w:rsid w:val="009E3F80"/>
    <w:rsid w:val="009E3FF6"/>
    <w:rsid w:val="009E4C6F"/>
    <w:rsid w:val="009E652E"/>
    <w:rsid w:val="009F356D"/>
    <w:rsid w:val="009F5577"/>
    <w:rsid w:val="00A017E3"/>
    <w:rsid w:val="00A02216"/>
    <w:rsid w:val="00A0380E"/>
    <w:rsid w:val="00A06458"/>
    <w:rsid w:val="00A06776"/>
    <w:rsid w:val="00A07959"/>
    <w:rsid w:val="00A124BC"/>
    <w:rsid w:val="00A13877"/>
    <w:rsid w:val="00A15161"/>
    <w:rsid w:val="00A1689C"/>
    <w:rsid w:val="00A20459"/>
    <w:rsid w:val="00A21507"/>
    <w:rsid w:val="00A22935"/>
    <w:rsid w:val="00A23355"/>
    <w:rsid w:val="00A235E3"/>
    <w:rsid w:val="00A25BEF"/>
    <w:rsid w:val="00A25DEB"/>
    <w:rsid w:val="00A26B99"/>
    <w:rsid w:val="00A30A51"/>
    <w:rsid w:val="00A3188A"/>
    <w:rsid w:val="00A31CF0"/>
    <w:rsid w:val="00A32046"/>
    <w:rsid w:val="00A320D2"/>
    <w:rsid w:val="00A32FF8"/>
    <w:rsid w:val="00A34277"/>
    <w:rsid w:val="00A347A7"/>
    <w:rsid w:val="00A35E0F"/>
    <w:rsid w:val="00A3643F"/>
    <w:rsid w:val="00A40E9F"/>
    <w:rsid w:val="00A415A9"/>
    <w:rsid w:val="00A42F0C"/>
    <w:rsid w:val="00A4406D"/>
    <w:rsid w:val="00A458BB"/>
    <w:rsid w:val="00A46752"/>
    <w:rsid w:val="00A50C43"/>
    <w:rsid w:val="00A5174B"/>
    <w:rsid w:val="00A51C8B"/>
    <w:rsid w:val="00A55AAD"/>
    <w:rsid w:val="00A567DC"/>
    <w:rsid w:val="00A57E80"/>
    <w:rsid w:val="00A602E9"/>
    <w:rsid w:val="00A623C2"/>
    <w:rsid w:val="00A62920"/>
    <w:rsid w:val="00A6349A"/>
    <w:rsid w:val="00A64D19"/>
    <w:rsid w:val="00A6505F"/>
    <w:rsid w:val="00A66C92"/>
    <w:rsid w:val="00A67B23"/>
    <w:rsid w:val="00A70F08"/>
    <w:rsid w:val="00A70F2D"/>
    <w:rsid w:val="00A7120C"/>
    <w:rsid w:val="00A730FE"/>
    <w:rsid w:val="00A7326B"/>
    <w:rsid w:val="00A73654"/>
    <w:rsid w:val="00A7463A"/>
    <w:rsid w:val="00A75483"/>
    <w:rsid w:val="00A77CB9"/>
    <w:rsid w:val="00A803F5"/>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5D94"/>
    <w:rsid w:val="00AA6C84"/>
    <w:rsid w:val="00AA74D0"/>
    <w:rsid w:val="00AA78B7"/>
    <w:rsid w:val="00AA78FE"/>
    <w:rsid w:val="00AA7ACA"/>
    <w:rsid w:val="00AB0779"/>
    <w:rsid w:val="00AB1D7C"/>
    <w:rsid w:val="00AB2549"/>
    <w:rsid w:val="00AB546C"/>
    <w:rsid w:val="00AB5D11"/>
    <w:rsid w:val="00AB62CD"/>
    <w:rsid w:val="00AB745F"/>
    <w:rsid w:val="00AB7EDB"/>
    <w:rsid w:val="00AC1CD2"/>
    <w:rsid w:val="00AC3AFA"/>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545"/>
    <w:rsid w:val="00AE4AD5"/>
    <w:rsid w:val="00AE5532"/>
    <w:rsid w:val="00AE6101"/>
    <w:rsid w:val="00AE69C3"/>
    <w:rsid w:val="00AE7C51"/>
    <w:rsid w:val="00AE7DFD"/>
    <w:rsid w:val="00AF361D"/>
    <w:rsid w:val="00AF3FD8"/>
    <w:rsid w:val="00AF4AB2"/>
    <w:rsid w:val="00AF582D"/>
    <w:rsid w:val="00AF61B5"/>
    <w:rsid w:val="00AF705B"/>
    <w:rsid w:val="00B003DF"/>
    <w:rsid w:val="00B00C8F"/>
    <w:rsid w:val="00B0176F"/>
    <w:rsid w:val="00B039FE"/>
    <w:rsid w:val="00B03C3D"/>
    <w:rsid w:val="00B03F64"/>
    <w:rsid w:val="00B04DA5"/>
    <w:rsid w:val="00B04E9D"/>
    <w:rsid w:val="00B051C0"/>
    <w:rsid w:val="00B07184"/>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2E14"/>
    <w:rsid w:val="00B33ED2"/>
    <w:rsid w:val="00B34180"/>
    <w:rsid w:val="00B358CB"/>
    <w:rsid w:val="00B37B8A"/>
    <w:rsid w:val="00B37D00"/>
    <w:rsid w:val="00B410AF"/>
    <w:rsid w:val="00B418C2"/>
    <w:rsid w:val="00B424FA"/>
    <w:rsid w:val="00B445B5"/>
    <w:rsid w:val="00B46027"/>
    <w:rsid w:val="00B47954"/>
    <w:rsid w:val="00B5059B"/>
    <w:rsid w:val="00B51CA8"/>
    <w:rsid w:val="00B51EFC"/>
    <w:rsid w:val="00B5298C"/>
    <w:rsid w:val="00B5388C"/>
    <w:rsid w:val="00B603D2"/>
    <w:rsid w:val="00B65C88"/>
    <w:rsid w:val="00B65EB6"/>
    <w:rsid w:val="00B66304"/>
    <w:rsid w:val="00B701FA"/>
    <w:rsid w:val="00B709CE"/>
    <w:rsid w:val="00B71C54"/>
    <w:rsid w:val="00B71C6D"/>
    <w:rsid w:val="00B72103"/>
    <w:rsid w:val="00B7271E"/>
    <w:rsid w:val="00B72A04"/>
    <w:rsid w:val="00B7435C"/>
    <w:rsid w:val="00B743A1"/>
    <w:rsid w:val="00B76422"/>
    <w:rsid w:val="00B766D7"/>
    <w:rsid w:val="00B77805"/>
    <w:rsid w:val="00B77981"/>
    <w:rsid w:val="00B8185B"/>
    <w:rsid w:val="00B823E4"/>
    <w:rsid w:val="00B82F0D"/>
    <w:rsid w:val="00B83DD6"/>
    <w:rsid w:val="00B84F08"/>
    <w:rsid w:val="00B850AC"/>
    <w:rsid w:val="00B85BB0"/>
    <w:rsid w:val="00B90238"/>
    <w:rsid w:val="00B943D8"/>
    <w:rsid w:val="00B94EC0"/>
    <w:rsid w:val="00B954C0"/>
    <w:rsid w:val="00B963D3"/>
    <w:rsid w:val="00B96B4D"/>
    <w:rsid w:val="00B97541"/>
    <w:rsid w:val="00BA1EF7"/>
    <w:rsid w:val="00BA295B"/>
    <w:rsid w:val="00BA42B1"/>
    <w:rsid w:val="00BA4BF0"/>
    <w:rsid w:val="00BA7B02"/>
    <w:rsid w:val="00BB0831"/>
    <w:rsid w:val="00BB0D89"/>
    <w:rsid w:val="00BB1DAF"/>
    <w:rsid w:val="00BB2F7B"/>
    <w:rsid w:val="00BB4CB6"/>
    <w:rsid w:val="00BC0755"/>
    <w:rsid w:val="00BC369B"/>
    <w:rsid w:val="00BC4875"/>
    <w:rsid w:val="00BC5120"/>
    <w:rsid w:val="00BD004A"/>
    <w:rsid w:val="00BD046E"/>
    <w:rsid w:val="00BD1F11"/>
    <w:rsid w:val="00BD2360"/>
    <w:rsid w:val="00BD24E9"/>
    <w:rsid w:val="00BD2A49"/>
    <w:rsid w:val="00BD2FC1"/>
    <w:rsid w:val="00BD560A"/>
    <w:rsid w:val="00BD63E2"/>
    <w:rsid w:val="00BE1040"/>
    <w:rsid w:val="00BE251E"/>
    <w:rsid w:val="00BE26EF"/>
    <w:rsid w:val="00BE3367"/>
    <w:rsid w:val="00BE4252"/>
    <w:rsid w:val="00BE46A7"/>
    <w:rsid w:val="00BE5F70"/>
    <w:rsid w:val="00BF0A06"/>
    <w:rsid w:val="00BF14DE"/>
    <w:rsid w:val="00BF201B"/>
    <w:rsid w:val="00BF2F40"/>
    <w:rsid w:val="00BF6682"/>
    <w:rsid w:val="00BF69A0"/>
    <w:rsid w:val="00BF7ED3"/>
    <w:rsid w:val="00C00353"/>
    <w:rsid w:val="00C01B37"/>
    <w:rsid w:val="00C02B0D"/>
    <w:rsid w:val="00C039FB"/>
    <w:rsid w:val="00C05458"/>
    <w:rsid w:val="00C06E23"/>
    <w:rsid w:val="00C11DF4"/>
    <w:rsid w:val="00C12B5B"/>
    <w:rsid w:val="00C133A1"/>
    <w:rsid w:val="00C1438C"/>
    <w:rsid w:val="00C147F0"/>
    <w:rsid w:val="00C14F77"/>
    <w:rsid w:val="00C1569F"/>
    <w:rsid w:val="00C160A3"/>
    <w:rsid w:val="00C1790C"/>
    <w:rsid w:val="00C2027E"/>
    <w:rsid w:val="00C21D20"/>
    <w:rsid w:val="00C223BE"/>
    <w:rsid w:val="00C24296"/>
    <w:rsid w:val="00C2460A"/>
    <w:rsid w:val="00C2551D"/>
    <w:rsid w:val="00C26326"/>
    <w:rsid w:val="00C26D26"/>
    <w:rsid w:val="00C27F02"/>
    <w:rsid w:val="00C30C8A"/>
    <w:rsid w:val="00C311FC"/>
    <w:rsid w:val="00C315A7"/>
    <w:rsid w:val="00C3183B"/>
    <w:rsid w:val="00C3244B"/>
    <w:rsid w:val="00C332E5"/>
    <w:rsid w:val="00C35A36"/>
    <w:rsid w:val="00C36D52"/>
    <w:rsid w:val="00C37A37"/>
    <w:rsid w:val="00C40BAD"/>
    <w:rsid w:val="00C42A4E"/>
    <w:rsid w:val="00C42F44"/>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BD7"/>
    <w:rsid w:val="00C57C4A"/>
    <w:rsid w:val="00C62C87"/>
    <w:rsid w:val="00C635C0"/>
    <w:rsid w:val="00C64A17"/>
    <w:rsid w:val="00C70672"/>
    <w:rsid w:val="00C70D06"/>
    <w:rsid w:val="00C71C5B"/>
    <w:rsid w:val="00C71D66"/>
    <w:rsid w:val="00C72AEF"/>
    <w:rsid w:val="00C731F0"/>
    <w:rsid w:val="00C74F26"/>
    <w:rsid w:val="00C75025"/>
    <w:rsid w:val="00C7503E"/>
    <w:rsid w:val="00C75E36"/>
    <w:rsid w:val="00C76662"/>
    <w:rsid w:val="00C771DE"/>
    <w:rsid w:val="00C80CD6"/>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0C46"/>
    <w:rsid w:val="00CB1443"/>
    <w:rsid w:val="00CB175C"/>
    <w:rsid w:val="00CB2BF5"/>
    <w:rsid w:val="00CB4508"/>
    <w:rsid w:val="00CB5905"/>
    <w:rsid w:val="00CB5C22"/>
    <w:rsid w:val="00CC0F0F"/>
    <w:rsid w:val="00CC319A"/>
    <w:rsid w:val="00CC35C9"/>
    <w:rsid w:val="00CC36CE"/>
    <w:rsid w:val="00CC383B"/>
    <w:rsid w:val="00CC3C11"/>
    <w:rsid w:val="00CC3CB7"/>
    <w:rsid w:val="00CC4C3C"/>
    <w:rsid w:val="00CC53FD"/>
    <w:rsid w:val="00CC5878"/>
    <w:rsid w:val="00CD289B"/>
    <w:rsid w:val="00CD299A"/>
    <w:rsid w:val="00CD2CEA"/>
    <w:rsid w:val="00CE0613"/>
    <w:rsid w:val="00CE1231"/>
    <w:rsid w:val="00CE17E2"/>
    <w:rsid w:val="00CE1F3A"/>
    <w:rsid w:val="00CE3A29"/>
    <w:rsid w:val="00CE74FD"/>
    <w:rsid w:val="00CE792B"/>
    <w:rsid w:val="00CE7E1D"/>
    <w:rsid w:val="00CF079B"/>
    <w:rsid w:val="00CF1D35"/>
    <w:rsid w:val="00CF6A55"/>
    <w:rsid w:val="00CF7E2E"/>
    <w:rsid w:val="00D00129"/>
    <w:rsid w:val="00D00BB2"/>
    <w:rsid w:val="00D0107F"/>
    <w:rsid w:val="00D0125F"/>
    <w:rsid w:val="00D016C8"/>
    <w:rsid w:val="00D01C73"/>
    <w:rsid w:val="00D020C1"/>
    <w:rsid w:val="00D02F2F"/>
    <w:rsid w:val="00D04B87"/>
    <w:rsid w:val="00D063F8"/>
    <w:rsid w:val="00D10A6A"/>
    <w:rsid w:val="00D122D6"/>
    <w:rsid w:val="00D12FCB"/>
    <w:rsid w:val="00D13B13"/>
    <w:rsid w:val="00D13DD3"/>
    <w:rsid w:val="00D143D7"/>
    <w:rsid w:val="00D14F14"/>
    <w:rsid w:val="00D16257"/>
    <w:rsid w:val="00D167BB"/>
    <w:rsid w:val="00D16B63"/>
    <w:rsid w:val="00D17A09"/>
    <w:rsid w:val="00D20DDB"/>
    <w:rsid w:val="00D245A0"/>
    <w:rsid w:val="00D2488B"/>
    <w:rsid w:val="00D24E56"/>
    <w:rsid w:val="00D26138"/>
    <w:rsid w:val="00D26358"/>
    <w:rsid w:val="00D278B5"/>
    <w:rsid w:val="00D31BCF"/>
    <w:rsid w:val="00D3323E"/>
    <w:rsid w:val="00D341C4"/>
    <w:rsid w:val="00D361E1"/>
    <w:rsid w:val="00D37B5C"/>
    <w:rsid w:val="00D37BBD"/>
    <w:rsid w:val="00D40474"/>
    <w:rsid w:val="00D41340"/>
    <w:rsid w:val="00D413F7"/>
    <w:rsid w:val="00D4155B"/>
    <w:rsid w:val="00D41DAB"/>
    <w:rsid w:val="00D44D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267C"/>
    <w:rsid w:val="00D83FC8"/>
    <w:rsid w:val="00D84386"/>
    <w:rsid w:val="00D848AB"/>
    <w:rsid w:val="00D90573"/>
    <w:rsid w:val="00D91860"/>
    <w:rsid w:val="00D934F8"/>
    <w:rsid w:val="00D946F8"/>
    <w:rsid w:val="00D94FB0"/>
    <w:rsid w:val="00D95887"/>
    <w:rsid w:val="00D9590C"/>
    <w:rsid w:val="00D96D1C"/>
    <w:rsid w:val="00D97225"/>
    <w:rsid w:val="00DA06CC"/>
    <w:rsid w:val="00DA0B41"/>
    <w:rsid w:val="00DA243B"/>
    <w:rsid w:val="00DA2597"/>
    <w:rsid w:val="00DA298D"/>
    <w:rsid w:val="00DA60CC"/>
    <w:rsid w:val="00DA6BFB"/>
    <w:rsid w:val="00DA6C2B"/>
    <w:rsid w:val="00DA7766"/>
    <w:rsid w:val="00DB0574"/>
    <w:rsid w:val="00DB254D"/>
    <w:rsid w:val="00DB268C"/>
    <w:rsid w:val="00DB3B68"/>
    <w:rsid w:val="00DB4590"/>
    <w:rsid w:val="00DB4DFD"/>
    <w:rsid w:val="00DB50C7"/>
    <w:rsid w:val="00DB6846"/>
    <w:rsid w:val="00DB6A20"/>
    <w:rsid w:val="00DC0EB7"/>
    <w:rsid w:val="00DC15FF"/>
    <w:rsid w:val="00DC1F18"/>
    <w:rsid w:val="00DC1F8D"/>
    <w:rsid w:val="00DC3515"/>
    <w:rsid w:val="00DC4642"/>
    <w:rsid w:val="00DC4F01"/>
    <w:rsid w:val="00DC600C"/>
    <w:rsid w:val="00DC6642"/>
    <w:rsid w:val="00DC6AED"/>
    <w:rsid w:val="00DD0717"/>
    <w:rsid w:val="00DD19E1"/>
    <w:rsid w:val="00DD1D0C"/>
    <w:rsid w:val="00DD1D99"/>
    <w:rsid w:val="00DD1E33"/>
    <w:rsid w:val="00DD3BC4"/>
    <w:rsid w:val="00DD6385"/>
    <w:rsid w:val="00DE0447"/>
    <w:rsid w:val="00DE33C8"/>
    <w:rsid w:val="00DE3E7B"/>
    <w:rsid w:val="00DE47C5"/>
    <w:rsid w:val="00DE4D3C"/>
    <w:rsid w:val="00DE5679"/>
    <w:rsid w:val="00DE63A4"/>
    <w:rsid w:val="00DE71C2"/>
    <w:rsid w:val="00DE7334"/>
    <w:rsid w:val="00DE7EB8"/>
    <w:rsid w:val="00DF020E"/>
    <w:rsid w:val="00DF132C"/>
    <w:rsid w:val="00DF2959"/>
    <w:rsid w:val="00DF30BF"/>
    <w:rsid w:val="00DF4519"/>
    <w:rsid w:val="00DF5528"/>
    <w:rsid w:val="00DF58D2"/>
    <w:rsid w:val="00DF747E"/>
    <w:rsid w:val="00E003CD"/>
    <w:rsid w:val="00E02E62"/>
    <w:rsid w:val="00E03679"/>
    <w:rsid w:val="00E03BED"/>
    <w:rsid w:val="00E04615"/>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2D0D"/>
    <w:rsid w:val="00E3323F"/>
    <w:rsid w:val="00E33C11"/>
    <w:rsid w:val="00E35009"/>
    <w:rsid w:val="00E350AA"/>
    <w:rsid w:val="00E36CCF"/>
    <w:rsid w:val="00E4092E"/>
    <w:rsid w:val="00E41F8A"/>
    <w:rsid w:val="00E429B5"/>
    <w:rsid w:val="00E42F19"/>
    <w:rsid w:val="00E43B76"/>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721D"/>
    <w:rsid w:val="00E702AE"/>
    <w:rsid w:val="00E7163A"/>
    <w:rsid w:val="00E723C8"/>
    <w:rsid w:val="00E75041"/>
    <w:rsid w:val="00E75710"/>
    <w:rsid w:val="00E75A6E"/>
    <w:rsid w:val="00E773DF"/>
    <w:rsid w:val="00E77788"/>
    <w:rsid w:val="00E805A0"/>
    <w:rsid w:val="00E83C05"/>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62C"/>
    <w:rsid w:val="00ED4C66"/>
    <w:rsid w:val="00ED520F"/>
    <w:rsid w:val="00ED7379"/>
    <w:rsid w:val="00EE00F3"/>
    <w:rsid w:val="00EE1077"/>
    <w:rsid w:val="00EE164A"/>
    <w:rsid w:val="00EE4EFC"/>
    <w:rsid w:val="00EE5F51"/>
    <w:rsid w:val="00EF0F70"/>
    <w:rsid w:val="00EF2157"/>
    <w:rsid w:val="00EF2C25"/>
    <w:rsid w:val="00EF340E"/>
    <w:rsid w:val="00EF47FF"/>
    <w:rsid w:val="00EF5DED"/>
    <w:rsid w:val="00EF6B59"/>
    <w:rsid w:val="00EF73AB"/>
    <w:rsid w:val="00EF74E2"/>
    <w:rsid w:val="00EF7756"/>
    <w:rsid w:val="00F01092"/>
    <w:rsid w:val="00F028A0"/>
    <w:rsid w:val="00F02BC8"/>
    <w:rsid w:val="00F051CE"/>
    <w:rsid w:val="00F06C8C"/>
    <w:rsid w:val="00F07080"/>
    <w:rsid w:val="00F14ED2"/>
    <w:rsid w:val="00F20B79"/>
    <w:rsid w:val="00F20BE0"/>
    <w:rsid w:val="00F230D6"/>
    <w:rsid w:val="00F244CE"/>
    <w:rsid w:val="00F275EE"/>
    <w:rsid w:val="00F27CFB"/>
    <w:rsid w:val="00F301F8"/>
    <w:rsid w:val="00F31CDD"/>
    <w:rsid w:val="00F32E77"/>
    <w:rsid w:val="00F3709D"/>
    <w:rsid w:val="00F3763B"/>
    <w:rsid w:val="00F420E4"/>
    <w:rsid w:val="00F43920"/>
    <w:rsid w:val="00F44ED5"/>
    <w:rsid w:val="00F45EB3"/>
    <w:rsid w:val="00F466F4"/>
    <w:rsid w:val="00F50181"/>
    <w:rsid w:val="00F51C8A"/>
    <w:rsid w:val="00F52B98"/>
    <w:rsid w:val="00F53584"/>
    <w:rsid w:val="00F540CB"/>
    <w:rsid w:val="00F54215"/>
    <w:rsid w:val="00F5443F"/>
    <w:rsid w:val="00F54770"/>
    <w:rsid w:val="00F55BD7"/>
    <w:rsid w:val="00F56EBC"/>
    <w:rsid w:val="00F57996"/>
    <w:rsid w:val="00F57E55"/>
    <w:rsid w:val="00F60C80"/>
    <w:rsid w:val="00F628E5"/>
    <w:rsid w:val="00F62D63"/>
    <w:rsid w:val="00F6344E"/>
    <w:rsid w:val="00F65642"/>
    <w:rsid w:val="00F6619B"/>
    <w:rsid w:val="00F66401"/>
    <w:rsid w:val="00F768EB"/>
    <w:rsid w:val="00F77845"/>
    <w:rsid w:val="00F8004A"/>
    <w:rsid w:val="00F80769"/>
    <w:rsid w:val="00F80B33"/>
    <w:rsid w:val="00F82528"/>
    <w:rsid w:val="00F82CF9"/>
    <w:rsid w:val="00F8340D"/>
    <w:rsid w:val="00F835BA"/>
    <w:rsid w:val="00F85B55"/>
    <w:rsid w:val="00F864A5"/>
    <w:rsid w:val="00F8749A"/>
    <w:rsid w:val="00F90F69"/>
    <w:rsid w:val="00F91F59"/>
    <w:rsid w:val="00F926ED"/>
    <w:rsid w:val="00F92AB0"/>
    <w:rsid w:val="00F92C49"/>
    <w:rsid w:val="00F92FA0"/>
    <w:rsid w:val="00F934CB"/>
    <w:rsid w:val="00F94922"/>
    <w:rsid w:val="00F964B6"/>
    <w:rsid w:val="00F968C9"/>
    <w:rsid w:val="00F97CCD"/>
    <w:rsid w:val="00FA09E1"/>
    <w:rsid w:val="00FA594E"/>
    <w:rsid w:val="00FA7679"/>
    <w:rsid w:val="00FB2A39"/>
    <w:rsid w:val="00FB3617"/>
    <w:rsid w:val="00FB3B50"/>
    <w:rsid w:val="00FB4D01"/>
    <w:rsid w:val="00FB500C"/>
    <w:rsid w:val="00FB574A"/>
    <w:rsid w:val="00FB66FD"/>
    <w:rsid w:val="00FB684A"/>
    <w:rsid w:val="00FB7DC4"/>
    <w:rsid w:val="00FC09F4"/>
    <w:rsid w:val="00FC20FC"/>
    <w:rsid w:val="00FC3DA6"/>
    <w:rsid w:val="00FC69EC"/>
    <w:rsid w:val="00FC71FB"/>
    <w:rsid w:val="00FC7EFC"/>
    <w:rsid w:val="00FD11CE"/>
    <w:rsid w:val="00FD18E1"/>
    <w:rsid w:val="00FD2280"/>
    <w:rsid w:val="00FD22E8"/>
    <w:rsid w:val="00FD24F5"/>
    <w:rsid w:val="00FD6012"/>
    <w:rsid w:val="00FD69DC"/>
    <w:rsid w:val="00FD7938"/>
    <w:rsid w:val="00FE00D0"/>
    <w:rsid w:val="00FE1CCE"/>
    <w:rsid w:val="00FE3738"/>
    <w:rsid w:val="00FE477C"/>
    <w:rsid w:val="00FE54C5"/>
    <w:rsid w:val="00FE58BC"/>
    <w:rsid w:val="00FE6191"/>
    <w:rsid w:val="00FE6821"/>
    <w:rsid w:val="00FE71D3"/>
    <w:rsid w:val="00FE7EB1"/>
    <w:rsid w:val="00FF18E0"/>
    <w:rsid w:val="00FF2080"/>
    <w:rsid w:val="00FF24AF"/>
    <w:rsid w:val="00FF2866"/>
    <w:rsid w:val="00FF47BA"/>
    <w:rsid w:val="00FF48A1"/>
    <w:rsid w:val="00FF57BC"/>
    <w:rsid w:val="00FF5DA0"/>
    <w:rsid w:val="00FF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6DFF9"/>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22568307">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240286828">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494105702">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75200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EB24F11F408845954A6F6F2E9D8FBF" ma:contentTypeVersion="7" ma:contentTypeDescription="Create a new document." ma:contentTypeScope="" ma:versionID="3ba6ab45b3b9e969123d525e182e7bdb">
  <xsd:schema xmlns:xsd="http://www.w3.org/2001/XMLSchema" xmlns:xs="http://www.w3.org/2001/XMLSchema" xmlns:p="http://schemas.microsoft.com/office/2006/metadata/properties" xmlns:ns3="f03c4a70-37e1-4650-beaa-d8b4d2189bd6" targetNamespace="http://schemas.microsoft.com/office/2006/metadata/properties" ma:root="true" ma:fieldsID="10bed33a7a392ad2bc52792c636bec04" ns3:_="">
    <xsd:import namespace="f03c4a70-37e1-4650-beaa-d8b4d2189b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c4a70-37e1-4650-beaa-d8b4d2189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1992EE-26A9-4C65-B803-D264B48E8579}">
  <ds:schemaRefs>
    <ds:schemaRef ds:uri="http://schemas.microsoft.com/sharepoint/v3/contenttype/forms"/>
  </ds:schemaRefs>
</ds:datastoreItem>
</file>

<file path=customXml/itemProps2.xml><?xml version="1.0" encoding="utf-8"?>
<ds:datastoreItem xmlns:ds="http://schemas.openxmlformats.org/officeDocument/2006/customXml" ds:itemID="{410E3E0F-EF4B-4560-B83D-3EB5D93B91A0}">
  <ds:schemaRefs>
    <ds:schemaRef ds:uri="http://schemas.openxmlformats.org/officeDocument/2006/bibliography"/>
  </ds:schemaRefs>
</ds:datastoreItem>
</file>

<file path=customXml/itemProps3.xml><?xml version="1.0" encoding="utf-8"?>
<ds:datastoreItem xmlns:ds="http://schemas.openxmlformats.org/officeDocument/2006/customXml" ds:itemID="{7F83AE61-0410-4A22-BF42-A9D875CF2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c4a70-37e1-4650-beaa-d8b4d218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7B838-5367-48A6-851F-6140427956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Newman, Erica</cp:lastModifiedBy>
  <cp:revision>7</cp:revision>
  <cp:lastPrinted>2019-10-16T19:30:00Z</cp:lastPrinted>
  <dcterms:created xsi:type="dcterms:W3CDTF">2021-12-01T19:00:00Z</dcterms:created>
  <dcterms:modified xsi:type="dcterms:W3CDTF">2021-12-01T19:30:00Z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0x01010018EB24F11F408845954A6F6F2E9D8FBF</vt:lpwstr>
  </property>
</Properties>
</file>