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4D7656D2" w14:textId="77777777" w:rsidTr="00C335C5">
        <w:trPr>
          <w:trHeight w:val="890"/>
        </w:trPr>
        <w:tc>
          <w:tcPr>
            <w:tcW w:w="3227" w:type="dxa"/>
          </w:tcPr>
          <w:p w14:paraId="4898D189" w14:textId="77777777" w:rsidR="00A1631F" w:rsidRPr="00840C1E" w:rsidRDefault="00A1631F" w:rsidP="00C335C5"/>
          <w:p w14:paraId="29AB5581" w14:textId="77777777" w:rsidR="00A1631F" w:rsidRPr="00840C1E" w:rsidRDefault="00A1631F" w:rsidP="00C335C5"/>
          <w:p w14:paraId="2CFBFC72" w14:textId="28830905" w:rsidR="00A1631F" w:rsidRPr="00840C1E" w:rsidRDefault="008F6E72" w:rsidP="00C335C5">
            <w:r>
              <w:t>06/0</w:t>
            </w:r>
            <w:r w:rsidR="006E43BD">
              <w:t>8</w:t>
            </w:r>
            <w:r>
              <w:t>/2026</w:t>
            </w:r>
          </w:p>
        </w:tc>
        <w:tc>
          <w:tcPr>
            <w:tcW w:w="1633" w:type="dxa"/>
          </w:tcPr>
          <w:p w14:paraId="5A107F4C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45F0774D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1A53" w14:textId="6850223A" w:rsidR="00043B82" w:rsidRPr="00C1784B" w:rsidRDefault="00312446" w:rsidP="00043B82">
            <w:pPr>
              <w:ind w:left="18"/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7</w:t>
            </w:r>
          </w:p>
          <w:p w14:paraId="351DA601" w14:textId="267EA690" w:rsidR="00A1631F" w:rsidRPr="00840C1E" w:rsidRDefault="00043B82" w:rsidP="00043B82">
            <w:pPr>
              <w:ind w:left="18"/>
              <w:jc w:val="center"/>
              <w:rPr>
                <w:b/>
                <w:sz w:val="72"/>
                <w:szCs w:val="72"/>
              </w:rPr>
            </w:pPr>
            <w:r w:rsidRPr="00BB6913">
              <w:rPr>
                <w:b/>
                <w:sz w:val="40"/>
                <w:szCs w:val="40"/>
              </w:rPr>
              <w:t>to S1</w:t>
            </w:r>
          </w:p>
        </w:tc>
      </w:tr>
      <w:tr w:rsidR="00A1631F" w:rsidRPr="00840C1E" w14:paraId="56989963" w14:textId="77777777" w:rsidTr="00C335C5">
        <w:tc>
          <w:tcPr>
            <w:tcW w:w="3227" w:type="dxa"/>
            <w:vMerge w:val="restart"/>
          </w:tcPr>
          <w:p w14:paraId="4FED83B0" w14:textId="345A2CF4" w:rsidR="00A1631F" w:rsidRPr="00840C1E" w:rsidRDefault="00BB01CC" w:rsidP="00C335C5">
            <w:r>
              <w:t>PH Revenue Briefing</w:t>
            </w:r>
          </w:p>
        </w:tc>
        <w:tc>
          <w:tcPr>
            <w:tcW w:w="1633" w:type="dxa"/>
          </w:tcPr>
          <w:p w14:paraId="65E1E920" w14:textId="77777777" w:rsidR="00A1631F" w:rsidRPr="00840C1E" w:rsidRDefault="00A1631F" w:rsidP="00C335C5"/>
        </w:tc>
        <w:tc>
          <w:tcPr>
            <w:tcW w:w="2345" w:type="dxa"/>
          </w:tcPr>
          <w:p w14:paraId="26B969F0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3221D296" w14:textId="77777777" w:rsidR="00A1631F" w:rsidRPr="00840C1E" w:rsidRDefault="00A1631F" w:rsidP="00C335C5"/>
        </w:tc>
      </w:tr>
      <w:tr w:rsidR="00A1631F" w:rsidRPr="00840C1E" w14:paraId="2555B5DF" w14:textId="77777777" w:rsidTr="00C335C5">
        <w:trPr>
          <w:trHeight w:val="522"/>
        </w:trPr>
        <w:tc>
          <w:tcPr>
            <w:tcW w:w="3227" w:type="dxa"/>
            <w:vMerge/>
          </w:tcPr>
          <w:p w14:paraId="37413D16" w14:textId="77777777" w:rsidR="00A1631F" w:rsidRPr="00840C1E" w:rsidRDefault="00A1631F" w:rsidP="00C335C5"/>
        </w:tc>
        <w:tc>
          <w:tcPr>
            <w:tcW w:w="1633" w:type="dxa"/>
          </w:tcPr>
          <w:p w14:paraId="5CD151D4" w14:textId="77777777" w:rsidR="00A1631F" w:rsidRPr="00840C1E" w:rsidRDefault="00A1631F" w:rsidP="00C335C5"/>
        </w:tc>
        <w:tc>
          <w:tcPr>
            <w:tcW w:w="2345" w:type="dxa"/>
          </w:tcPr>
          <w:p w14:paraId="653D0DE0" w14:textId="77777777" w:rsidR="00A1631F" w:rsidRPr="00840C1E" w:rsidRDefault="00A1631F" w:rsidP="00C335C5"/>
        </w:tc>
        <w:tc>
          <w:tcPr>
            <w:tcW w:w="1435" w:type="dxa"/>
          </w:tcPr>
          <w:p w14:paraId="724A3EBC" w14:textId="77777777" w:rsidR="00A1631F" w:rsidRPr="00840C1E" w:rsidRDefault="00A1631F" w:rsidP="00C335C5"/>
        </w:tc>
      </w:tr>
      <w:tr w:rsidR="00A1631F" w:rsidRPr="00840C1E" w14:paraId="506264E0" w14:textId="77777777" w:rsidTr="00C335C5">
        <w:tc>
          <w:tcPr>
            <w:tcW w:w="3227" w:type="dxa"/>
          </w:tcPr>
          <w:p w14:paraId="642F045A" w14:textId="77777777" w:rsidR="00A1631F" w:rsidRPr="00840C1E" w:rsidRDefault="00A1631F" w:rsidP="00C335C5"/>
        </w:tc>
        <w:tc>
          <w:tcPr>
            <w:tcW w:w="1633" w:type="dxa"/>
          </w:tcPr>
          <w:p w14:paraId="7AC6D073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3837D13A" w14:textId="52707A76" w:rsidR="00A1631F" w:rsidRPr="00840C1E" w:rsidRDefault="00BB01CC" w:rsidP="00C335C5">
            <w:r>
              <w:t>Mosqueda</w:t>
            </w:r>
          </w:p>
        </w:tc>
      </w:tr>
      <w:tr w:rsidR="00A1631F" w:rsidRPr="00840C1E" w14:paraId="6C7BB179" w14:textId="77777777" w:rsidTr="00C335C5">
        <w:tc>
          <w:tcPr>
            <w:tcW w:w="3227" w:type="dxa"/>
          </w:tcPr>
          <w:p w14:paraId="69C4D82A" w14:textId="1F604D9D" w:rsidR="00A1631F" w:rsidRPr="00840C1E" w:rsidRDefault="00A1631F" w:rsidP="00C335C5">
            <w:r w:rsidRPr="00840C1E">
              <w:t>[</w:t>
            </w:r>
            <w:proofErr w:type="spellStart"/>
            <w:proofErr w:type="gramStart"/>
            <w:r w:rsidR="008F6E72">
              <w:t>O.Brey</w:t>
            </w:r>
            <w:proofErr w:type="spellEnd"/>
            <w:proofErr w:type="gramEnd"/>
            <w:r w:rsidRPr="00840C1E">
              <w:t>]</w:t>
            </w:r>
          </w:p>
        </w:tc>
        <w:tc>
          <w:tcPr>
            <w:tcW w:w="1633" w:type="dxa"/>
          </w:tcPr>
          <w:p w14:paraId="3FA5A796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511B07A6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15014333" w14:textId="77777777" w:rsidR="00A1631F" w:rsidRPr="00840C1E" w:rsidRDefault="00A1631F" w:rsidP="00C335C5"/>
        </w:tc>
      </w:tr>
      <w:tr w:rsidR="00A1631F" w:rsidRPr="00840C1E" w14:paraId="3659C295" w14:textId="77777777" w:rsidTr="00C335C5">
        <w:tc>
          <w:tcPr>
            <w:tcW w:w="3227" w:type="dxa"/>
          </w:tcPr>
          <w:p w14:paraId="605466C4" w14:textId="77777777" w:rsidR="00A1631F" w:rsidRPr="00840C1E" w:rsidRDefault="00A1631F" w:rsidP="00C335C5"/>
        </w:tc>
        <w:tc>
          <w:tcPr>
            <w:tcW w:w="1633" w:type="dxa"/>
          </w:tcPr>
          <w:p w14:paraId="20F75821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4BFCA52E" w14:textId="248A0365" w:rsidR="00A1631F" w:rsidRPr="00840C1E" w:rsidRDefault="008F6E72" w:rsidP="00C335C5">
            <w:r>
              <w:t>2026</w:t>
            </w:r>
            <w:r w:rsidR="00A1631F" w:rsidRPr="00840C1E">
              <w:t>-</w:t>
            </w:r>
            <w:r>
              <w:t>0071</w:t>
            </w:r>
          </w:p>
        </w:tc>
      </w:tr>
      <w:tr w:rsidR="00A1631F" w:rsidRPr="00840C1E" w14:paraId="7F9B68C6" w14:textId="77777777" w:rsidTr="00C335C5">
        <w:trPr>
          <w:trHeight w:val="305"/>
        </w:trPr>
        <w:tc>
          <w:tcPr>
            <w:tcW w:w="3227" w:type="dxa"/>
          </w:tcPr>
          <w:p w14:paraId="2C8AA50C" w14:textId="77777777" w:rsidR="00A1631F" w:rsidRPr="00840C1E" w:rsidRDefault="00A1631F" w:rsidP="00C335C5"/>
        </w:tc>
        <w:tc>
          <w:tcPr>
            <w:tcW w:w="1633" w:type="dxa"/>
          </w:tcPr>
          <w:p w14:paraId="5DEA8BCF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0A0264DC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18E40B8A" w14:textId="77777777" w:rsidR="00A1631F" w:rsidRPr="00840C1E" w:rsidRDefault="00A1631F" w:rsidP="00C335C5"/>
        </w:tc>
      </w:tr>
    </w:tbl>
    <w:p w14:paraId="4C85967C" w14:textId="77777777" w:rsidR="00B01DC0" w:rsidRPr="00840C1E" w:rsidRDefault="00B01DC0" w:rsidP="00B01DC0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>AMENDMENT TO</w:t>
      </w:r>
      <w:r>
        <w:rPr>
          <w:b/>
          <w:u w:val="single"/>
        </w:rPr>
        <w:t xml:space="preserve"> STRIKING AMENDMENT S1 TO</w:t>
      </w:r>
      <w:r w:rsidRPr="00840C1E">
        <w:rPr>
          <w:b/>
          <w:u w:val="single"/>
        </w:rPr>
        <w:t xml:space="preserve"> PROPOSED ORDINANCE </w:t>
      </w:r>
      <w:r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>
        <w:rPr>
          <w:b/>
          <w:u w:val="single"/>
        </w:rPr>
        <w:t>0071</w:t>
      </w:r>
      <w:r w:rsidRPr="00840C1E">
        <w:rPr>
          <w:b/>
          <w:u w:val="single"/>
        </w:rPr>
        <w:t xml:space="preserve">, VERSION </w:t>
      </w:r>
      <w:r>
        <w:rPr>
          <w:b/>
          <w:u w:val="single"/>
        </w:rPr>
        <w:t>1</w:t>
      </w:r>
    </w:p>
    <w:p w14:paraId="5185A984" w14:textId="1C73F69E" w:rsidR="002D243D" w:rsidRPr="00840C1E" w:rsidRDefault="002D243D" w:rsidP="002D243D">
      <w:pPr>
        <w:spacing w:line="480" w:lineRule="auto"/>
      </w:pPr>
      <w:r w:rsidRPr="00840C1E">
        <w:t xml:space="preserve">On page </w:t>
      </w:r>
      <w:r w:rsidR="000919F5">
        <w:t>136</w:t>
      </w:r>
      <w:r w:rsidRPr="00840C1E">
        <w:t xml:space="preserve">, </w:t>
      </w:r>
      <w:r w:rsidR="00FE1BB1">
        <w:t xml:space="preserve">after line </w:t>
      </w:r>
      <w:r w:rsidR="000919F5">
        <w:t>3066</w:t>
      </w:r>
      <w:r w:rsidR="00FE1BB1">
        <w:t xml:space="preserve">, </w:t>
      </w:r>
      <w:r w:rsidRPr="00840C1E">
        <w:t>insert:</w:t>
      </w:r>
    </w:p>
    <w:p w14:paraId="30280FFC" w14:textId="74C04D14" w:rsidR="004B32A1" w:rsidRPr="008F1539" w:rsidRDefault="00FE1BB1" w:rsidP="004B32A1">
      <w:pPr>
        <w:spacing w:line="480" w:lineRule="auto"/>
        <w:rPr>
          <w:u w:val="single"/>
        </w:rPr>
      </w:pPr>
      <w:r>
        <w:tab/>
        <w:t>"</w:t>
      </w:r>
      <w:r w:rsidR="004B32A1" w:rsidRPr="008F1539">
        <w:rPr>
          <w:u w:val="single"/>
        </w:rPr>
        <w:t>P</w:t>
      </w:r>
      <w:r w:rsidR="00405F44">
        <w:rPr>
          <w:u w:val="single"/>
        </w:rPr>
        <w:t>2</w:t>
      </w:r>
      <w:r w:rsidR="004B32A1" w:rsidRPr="008F1539">
        <w:rPr>
          <w:u w:val="single"/>
        </w:rPr>
        <w:t xml:space="preserve"> PROVIDED</w:t>
      </w:r>
      <w:r w:rsidR="00405F44">
        <w:rPr>
          <w:u w:val="single"/>
        </w:rPr>
        <w:t xml:space="preserve"> FURTHER</w:t>
      </w:r>
      <w:r w:rsidR="004B32A1" w:rsidRPr="008F1539">
        <w:rPr>
          <w:u w:val="single"/>
        </w:rPr>
        <w:t xml:space="preserve"> THAT:</w:t>
      </w:r>
    </w:p>
    <w:p w14:paraId="0BFA084C" w14:textId="3B46EC06" w:rsidR="004B32A1" w:rsidRPr="00223F76" w:rsidRDefault="004B32A1" w:rsidP="004B32A1">
      <w:pPr>
        <w:spacing w:line="480" w:lineRule="auto"/>
        <w:rPr>
          <w:u w:val="single"/>
        </w:rPr>
      </w:pPr>
      <w:r w:rsidRPr="00223F76">
        <w:tab/>
      </w:r>
      <w:r w:rsidRPr="00223F76">
        <w:rPr>
          <w:u w:val="single"/>
        </w:rPr>
        <w:t>Of this appropriation, $</w:t>
      </w:r>
      <w:r w:rsidR="00405F44" w:rsidRPr="00223F76">
        <w:rPr>
          <w:u w:val="single"/>
        </w:rPr>
        <w:t>200</w:t>
      </w:r>
      <w:r w:rsidRPr="00223F76">
        <w:rPr>
          <w:u w:val="single"/>
        </w:rPr>
        <w:t>,</w:t>
      </w:r>
      <w:r w:rsidR="00405F44" w:rsidRPr="00223F76">
        <w:rPr>
          <w:u w:val="single"/>
        </w:rPr>
        <w:t>000</w:t>
      </w:r>
      <w:r w:rsidRPr="00223F76">
        <w:rPr>
          <w:u w:val="single"/>
        </w:rPr>
        <w:t xml:space="preserve"> shall not be expended or encumbered until the executive provides a briefing </w:t>
      </w:r>
      <w:proofErr w:type="gramStart"/>
      <w:r w:rsidRPr="00223F76">
        <w:rPr>
          <w:u w:val="single"/>
        </w:rPr>
        <w:t>to</w:t>
      </w:r>
      <w:proofErr w:type="gramEnd"/>
      <w:r w:rsidRPr="00223F76">
        <w:rPr>
          <w:u w:val="single"/>
        </w:rPr>
        <w:t xml:space="preserve"> the </w:t>
      </w:r>
      <w:r w:rsidR="00520437">
        <w:rPr>
          <w:u w:val="single"/>
        </w:rPr>
        <w:t xml:space="preserve">budget and fiscal management </w:t>
      </w:r>
      <w:r w:rsidR="00405F44" w:rsidRPr="00223F76">
        <w:rPr>
          <w:u w:val="single"/>
        </w:rPr>
        <w:t>committee</w:t>
      </w:r>
      <w:r w:rsidRPr="00223F76">
        <w:rPr>
          <w:u w:val="single"/>
        </w:rPr>
        <w:t xml:space="preserve"> or its successor.</w:t>
      </w:r>
      <w:r w:rsidR="007542E9">
        <w:rPr>
          <w:u w:val="single"/>
        </w:rPr>
        <w:t xml:space="preserve"> </w:t>
      </w:r>
      <w:r w:rsidR="0058145E">
        <w:rPr>
          <w:u w:val="single"/>
        </w:rPr>
        <w:t xml:space="preserve"> The briefing should reference the subject matter, the proviso's ordinance, ordinance section, and proviso.</w:t>
      </w:r>
    </w:p>
    <w:p w14:paraId="38777144" w14:textId="276310B4" w:rsidR="00707EDB" w:rsidRDefault="004B32A1" w:rsidP="004B32A1">
      <w:pPr>
        <w:spacing w:line="480" w:lineRule="auto"/>
        <w:rPr>
          <w:u w:val="single"/>
        </w:rPr>
      </w:pPr>
      <w:r w:rsidRPr="003D6845">
        <w:tab/>
      </w:r>
      <w:r w:rsidR="0058145E">
        <w:rPr>
          <w:u w:val="single"/>
        </w:rPr>
        <w:t>T</w:t>
      </w:r>
      <w:r w:rsidRPr="008F1539">
        <w:rPr>
          <w:u w:val="single"/>
        </w:rPr>
        <w:t>he briefing shall include, but not be limited to:</w:t>
      </w:r>
    </w:p>
    <w:p w14:paraId="2EC6CDFD" w14:textId="2B4FDB58" w:rsidR="00B34089" w:rsidRDefault="00707EDB" w:rsidP="004B32A1">
      <w:pPr>
        <w:spacing w:line="480" w:lineRule="auto"/>
        <w:rPr>
          <w:u w:val="single"/>
        </w:rPr>
      </w:pPr>
      <w:r w:rsidRPr="00707EDB">
        <w:tab/>
      </w:r>
      <w:r>
        <w:rPr>
          <w:u w:val="single"/>
        </w:rPr>
        <w:t xml:space="preserve">A. </w:t>
      </w:r>
      <w:r w:rsidR="000B2139">
        <w:rPr>
          <w:u w:val="single"/>
        </w:rPr>
        <w:t xml:space="preserve"> </w:t>
      </w:r>
      <w:r w:rsidR="0087167A">
        <w:rPr>
          <w:u w:val="single"/>
        </w:rPr>
        <w:t xml:space="preserve">Annual </w:t>
      </w:r>
      <w:r w:rsidR="00064139">
        <w:rPr>
          <w:u w:val="single"/>
        </w:rPr>
        <w:t>estimates f</w:t>
      </w:r>
      <w:r w:rsidR="008B621F">
        <w:rPr>
          <w:u w:val="single"/>
        </w:rPr>
        <w:t>or current and project</w:t>
      </w:r>
      <w:r w:rsidR="00132B28">
        <w:rPr>
          <w:u w:val="single"/>
        </w:rPr>
        <w:t>ed</w:t>
      </w:r>
      <w:r w:rsidR="008B621F">
        <w:rPr>
          <w:u w:val="single"/>
        </w:rPr>
        <w:t xml:space="preserve"> expenditures and revenues related to public health </w:t>
      </w:r>
      <w:r w:rsidR="008B621F" w:rsidRPr="00D84F51">
        <w:rPr>
          <w:u w:val="single"/>
        </w:rPr>
        <w:t>clinics</w:t>
      </w:r>
      <w:r w:rsidR="00D84F51" w:rsidRPr="00D84F51">
        <w:rPr>
          <w:u w:val="single"/>
        </w:rPr>
        <w:t>, for the remainder of the 2026-2027 biennium, as well as the 2028-2029</w:t>
      </w:r>
      <w:r w:rsidR="00973859">
        <w:rPr>
          <w:u w:val="single"/>
        </w:rPr>
        <w:t xml:space="preserve"> biennium</w:t>
      </w:r>
      <w:r w:rsidR="00DB496A">
        <w:rPr>
          <w:u w:val="single"/>
        </w:rPr>
        <w:t>, including a description</w:t>
      </w:r>
      <w:r w:rsidR="001D4B26">
        <w:rPr>
          <w:u w:val="single"/>
        </w:rPr>
        <w:t xml:space="preserve"> and quantification</w:t>
      </w:r>
      <w:r w:rsidR="00DB496A">
        <w:rPr>
          <w:u w:val="single"/>
        </w:rPr>
        <w:t xml:space="preserve"> of the major factors contributing to the structural </w:t>
      </w:r>
      <w:r w:rsidR="00687475">
        <w:rPr>
          <w:u w:val="single"/>
        </w:rPr>
        <w:t xml:space="preserve">fiscal </w:t>
      </w:r>
      <w:r w:rsidR="00DB496A">
        <w:rPr>
          <w:u w:val="single"/>
        </w:rPr>
        <w:t>deficit</w:t>
      </w:r>
      <w:r w:rsidR="001D4B26">
        <w:rPr>
          <w:u w:val="single"/>
        </w:rPr>
        <w:t xml:space="preserve"> for public health clinics</w:t>
      </w:r>
      <w:r w:rsidR="00C40DBD" w:rsidRPr="00C40DBD">
        <w:t xml:space="preserve"> </w:t>
      </w:r>
      <w:r w:rsidR="00C40DBD" w:rsidRPr="00C40DBD">
        <w:rPr>
          <w:u w:val="single"/>
        </w:rPr>
        <w:t>and a description of efforts to optimize public health clinic operations</w:t>
      </w:r>
      <w:r w:rsidR="00973859">
        <w:rPr>
          <w:u w:val="single"/>
        </w:rPr>
        <w:t>;</w:t>
      </w:r>
    </w:p>
    <w:p w14:paraId="41095E42" w14:textId="3EA9638E" w:rsidR="00707EDB" w:rsidRDefault="00B34089" w:rsidP="004B32A1">
      <w:pPr>
        <w:spacing w:line="480" w:lineRule="auto"/>
        <w:rPr>
          <w:u w:val="single"/>
        </w:rPr>
      </w:pPr>
      <w:r w:rsidRPr="00B34089">
        <w:tab/>
      </w:r>
      <w:r>
        <w:rPr>
          <w:u w:val="single"/>
        </w:rPr>
        <w:t>B.  A</w:t>
      </w:r>
      <w:r w:rsidR="008B621F">
        <w:rPr>
          <w:u w:val="single"/>
        </w:rPr>
        <w:t xml:space="preserve">n estimate for </w:t>
      </w:r>
      <w:r w:rsidR="00D15D5F" w:rsidRPr="00D15D5F">
        <w:rPr>
          <w:u w:val="single"/>
        </w:rPr>
        <w:t>projected revenue authorized</w:t>
      </w:r>
      <w:r w:rsidR="00D15D5F">
        <w:rPr>
          <w:u w:val="single"/>
        </w:rPr>
        <w:t xml:space="preserve"> by </w:t>
      </w:r>
      <w:r w:rsidR="00F579E3" w:rsidRPr="00F579E3">
        <w:rPr>
          <w:u w:val="single"/>
        </w:rPr>
        <w:t>Chapter 221, Laws of Washington 202</w:t>
      </w:r>
      <w:r w:rsidR="00F579E3">
        <w:rPr>
          <w:u w:val="single"/>
        </w:rPr>
        <w:t>6</w:t>
      </w:r>
      <w:r w:rsidR="00CF7E2A">
        <w:rPr>
          <w:u w:val="single"/>
        </w:rPr>
        <w:t xml:space="preserve">, </w:t>
      </w:r>
      <w:r w:rsidR="00CF7E2A" w:rsidRPr="00CF7E2A">
        <w:rPr>
          <w:u w:val="single"/>
        </w:rPr>
        <w:t>including an analysis of different property tax rates and consideration of banked capacity</w:t>
      </w:r>
      <w:r w:rsidR="00973859">
        <w:rPr>
          <w:u w:val="single"/>
        </w:rPr>
        <w:t>;</w:t>
      </w:r>
      <w:r w:rsidR="002A3647">
        <w:rPr>
          <w:u w:val="single"/>
        </w:rPr>
        <w:t xml:space="preserve"> and</w:t>
      </w:r>
    </w:p>
    <w:p w14:paraId="121D059B" w14:textId="527C1DAE" w:rsidR="004B32A1" w:rsidRPr="0042394A" w:rsidRDefault="00707EDB" w:rsidP="004B32A1">
      <w:pPr>
        <w:spacing w:line="480" w:lineRule="auto"/>
        <w:rPr>
          <w:u w:val="single"/>
        </w:rPr>
      </w:pPr>
      <w:r w:rsidRPr="0042394A">
        <w:lastRenderedPageBreak/>
        <w:tab/>
      </w:r>
      <w:r w:rsidR="00CF7E2A" w:rsidRPr="0042394A">
        <w:rPr>
          <w:u w:val="single"/>
        </w:rPr>
        <w:t>C</w:t>
      </w:r>
      <w:r w:rsidRPr="0042394A">
        <w:rPr>
          <w:u w:val="single"/>
        </w:rPr>
        <w:t>.</w:t>
      </w:r>
      <w:r w:rsidR="000B2139">
        <w:rPr>
          <w:u w:val="single"/>
        </w:rPr>
        <w:t xml:space="preserve"> </w:t>
      </w:r>
      <w:r w:rsidRPr="0042394A">
        <w:rPr>
          <w:u w:val="single"/>
        </w:rPr>
        <w:t xml:space="preserve"> </w:t>
      </w:r>
      <w:r w:rsidR="004072C5" w:rsidRPr="0042394A">
        <w:rPr>
          <w:u w:val="single"/>
        </w:rPr>
        <w:t>An overview of how th</w:t>
      </w:r>
      <w:r w:rsidR="006139D6">
        <w:rPr>
          <w:u w:val="single"/>
        </w:rPr>
        <w:t>is</w:t>
      </w:r>
      <w:r w:rsidR="004072C5" w:rsidRPr="0042394A">
        <w:rPr>
          <w:u w:val="single"/>
        </w:rPr>
        <w:t xml:space="preserve"> </w:t>
      </w:r>
      <w:r w:rsidR="00D47D93" w:rsidRPr="0042394A">
        <w:rPr>
          <w:u w:val="single"/>
        </w:rPr>
        <w:t>analysis</w:t>
      </w:r>
      <w:r w:rsidR="007105D1">
        <w:rPr>
          <w:u w:val="single"/>
        </w:rPr>
        <w:t xml:space="preserve"> of expenditures and revenues</w:t>
      </w:r>
      <w:r w:rsidR="00D47D93" w:rsidRPr="0042394A">
        <w:rPr>
          <w:u w:val="single"/>
        </w:rPr>
        <w:t xml:space="preserve"> will contribute to the </w:t>
      </w:r>
      <w:r w:rsidR="00960D39" w:rsidRPr="0042394A">
        <w:rPr>
          <w:u w:val="single"/>
        </w:rPr>
        <w:t xml:space="preserve">proposal anticipated in </w:t>
      </w:r>
      <w:r w:rsidR="00565B55">
        <w:rPr>
          <w:u w:val="single"/>
        </w:rPr>
        <w:t xml:space="preserve">the </w:t>
      </w:r>
      <w:r w:rsidR="002D62B3">
        <w:rPr>
          <w:u w:val="single"/>
        </w:rPr>
        <w:t xml:space="preserve">annual </w:t>
      </w:r>
      <w:r w:rsidR="00565B55">
        <w:rPr>
          <w:u w:val="single"/>
        </w:rPr>
        <w:t xml:space="preserve">county property tax levy collection ordinance </w:t>
      </w:r>
      <w:r w:rsidR="00960D39" w:rsidRPr="0042394A">
        <w:rPr>
          <w:u w:val="single"/>
        </w:rPr>
        <w:t>to advance</w:t>
      </w:r>
      <w:r w:rsidR="0042394A" w:rsidRPr="0042394A">
        <w:rPr>
          <w:u w:val="single"/>
        </w:rPr>
        <w:t xml:space="preserve"> public health revenue options authorized by Chapter 221, Laws of Washington 2026</w:t>
      </w:r>
      <w:r w:rsidR="002A3647">
        <w:rPr>
          <w:u w:val="single"/>
        </w:rPr>
        <w:t>.</w:t>
      </w:r>
    </w:p>
    <w:p w14:paraId="0FC5049F" w14:textId="0C9E4569" w:rsidR="002D243D" w:rsidRPr="00223F76" w:rsidRDefault="004B32A1" w:rsidP="003D6845">
      <w:pPr>
        <w:spacing w:line="480" w:lineRule="auto"/>
      </w:pPr>
      <w:r w:rsidRPr="00223F76">
        <w:tab/>
      </w:r>
      <w:r w:rsidRPr="00223F76">
        <w:rPr>
          <w:u w:val="single"/>
        </w:rPr>
        <w:t>The executive should provide the briefing required by this proviso by</w:t>
      </w:r>
      <w:r w:rsidR="003D6845" w:rsidRPr="00223F76">
        <w:rPr>
          <w:u w:val="single"/>
        </w:rPr>
        <w:t xml:space="preserve"> September </w:t>
      </w:r>
      <w:r w:rsidR="002038F5">
        <w:rPr>
          <w:u w:val="single"/>
        </w:rPr>
        <w:t>30</w:t>
      </w:r>
      <w:r w:rsidR="003D6845" w:rsidRPr="00223F76">
        <w:rPr>
          <w:u w:val="single"/>
        </w:rPr>
        <w:t>, 2026.</w:t>
      </w:r>
      <w:r w:rsidR="002D243D" w:rsidRPr="00223F76">
        <w:t>"</w:t>
      </w:r>
    </w:p>
    <w:p w14:paraId="144F0F2C" w14:textId="7B1A93AA" w:rsidR="003678C8" w:rsidRPr="003678C8" w:rsidRDefault="002D243D" w:rsidP="003678C8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proofErr w:type="spellStart"/>
      <w:proofErr w:type="gramStart"/>
      <w:r w:rsidR="00FE1BB1">
        <w:rPr>
          <w:b/>
          <w:i/>
        </w:rPr>
        <w:t>O.Brey</w:t>
      </w:r>
      <w:proofErr w:type="spellEnd"/>
      <w:proofErr w:type="gramEnd"/>
      <w:r w:rsidRPr="00840C1E">
        <w:rPr>
          <w:b/>
        </w:rPr>
        <w:t xml:space="preserve">: </w:t>
      </w:r>
      <w:r w:rsidR="000917B4">
        <w:rPr>
          <w:b/>
          <w:i/>
        </w:rPr>
        <w:t xml:space="preserve">Would </w:t>
      </w:r>
      <w:r w:rsidR="00E072D3">
        <w:rPr>
          <w:b/>
          <w:i/>
        </w:rPr>
        <w:t xml:space="preserve">add a </w:t>
      </w:r>
      <w:r w:rsidR="000917B4">
        <w:rPr>
          <w:b/>
          <w:i/>
        </w:rPr>
        <w:t>proviso</w:t>
      </w:r>
      <w:r w:rsidR="00E072D3">
        <w:rPr>
          <w:b/>
          <w:i/>
        </w:rPr>
        <w:t xml:space="preserve"> requiring the Executive to provide a briefing on </w:t>
      </w:r>
      <w:r w:rsidR="002964D6">
        <w:rPr>
          <w:b/>
          <w:i/>
        </w:rPr>
        <w:t xml:space="preserve">a </w:t>
      </w:r>
      <w:r w:rsidR="007C4E28">
        <w:rPr>
          <w:b/>
          <w:i/>
        </w:rPr>
        <w:t>public health revenue analysi</w:t>
      </w:r>
      <w:r w:rsidR="004819F1">
        <w:rPr>
          <w:b/>
          <w:i/>
        </w:rPr>
        <w:t>s</w:t>
      </w:r>
      <w:r w:rsidR="002A3647">
        <w:rPr>
          <w:b/>
          <w:i/>
        </w:rPr>
        <w:t>.</w:t>
      </w:r>
    </w:p>
    <w:sectPr w:rsidR="003678C8" w:rsidRPr="003678C8" w:rsidSect="00DB0960"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5670E" w14:textId="77777777" w:rsidR="00A13B24" w:rsidRDefault="00A13B24">
      <w:r>
        <w:separator/>
      </w:r>
    </w:p>
  </w:endnote>
  <w:endnote w:type="continuationSeparator" w:id="0">
    <w:p w14:paraId="60F22603" w14:textId="77777777" w:rsidR="00A13B24" w:rsidRDefault="00A13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5B97E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C48B8" w14:textId="77777777" w:rsidR="00A13B24" w:rsidRDefault="00A13B24">
      <w:r>
        <w:separator/>
      </w:r>
    </w:p>
  </w:footnote>
  <w:footnote w:type="continuationSeparator" w:id="0">
    <w:p w14:paraId="4EC1AF01" w14:textId="77777777" w:rsidR="00A13B24" w:rsidRDefault="00A13B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6E72"/>
    <w:rsid w:val="000428DA"/>
    <w:rsid w:val="0004322A"/>
    <w:rsid w:val="00043B82"/>
    <w:rsid w:val="000610DA"/>
    <w:rsid w:val="00064139"/>
    <w:rsid w:val="00066D1D"/>
    <w:rsid w:val="00070BFA"/>
    <w:rsid w:val="000917B4"/>
    <w:rsid w:val="000919F5"/>
    <w:rsid w:val="000A0AAD"/>
    <w:rsid w:val="000A7A78"/>
    <w:rsid w:val="000B2139"/>
    <w:rsid w:val="000C1ED5"/>
    <w:rsid w:val="000E0562"/>
    <w:rsid w:val="000E3B31"/>
    <w:rsid w:val="00132B28"/>
    <w:rsid w:val="00135AAA"/>
    <w:rsid w:val="00142B2E"/>
    <w:rsid w:val="001479D2"/>
    <w:rsid w:val="001530DE"/>
    <w:rsid w:val="001C4384"/>
    <w:rsid w:val="001D4B26"/>
    <w:rsid w:val="002038F5"/>
    <w:rsid w:val="002068B8"/>
    <w:rsid w:val="00223F76"/>
    <w:rsid w:val="00227AD3"/>
    <w:rsid w:val="002526BB"/>
    <w:rsid w:val="00287EC7"/>
    <w:rsid w:val="002964D6"/>
    <w:rsid w:val="002A3647"/>
    <w:rsid w:val="002B1AC6"/>
    <w:rsid w:val="002C10BE"/>
    <w:rsid w:val="002D00E2"/>
    <w:rsid w:val="002D243D"/>
    <w:rsid w:val="002D62B3"/>
    <w:rsid w:val="00306DFE"/>
    <w:rsid w:val="00312446"/>
    <w:rsid w:val="003256F9"/>
    <w:rsid w:val="00354688"/>
    <w:rsid w:val="003552C2"/>
    <w:rsid w:val="003678C8"/>
    <w:rsid w:val="003C2A54"/>
    <w:rsid w:val="003C2C29"/>
    <w:rsid w:val="003D6845"/>
    <w:rsid w:val="00405F44"/>
    <w:rsid w:val="004072C5"/>
    <w:rsid w:val="0042394A"/>
    <w:rsid w:val="00431D28"/>
    <w:rsid w:val="00441ED0"/>
    <w:rsid w:val="00450309"/>
    <w:rsid w:val="004819F1"/>
    <w:rsid w:val="004B32A1"/>
    <w:rsid w:val="00500500"/>
    <w:rsid w:val="00520437"/>
    <w:rsid w:val="00520EFA"/>
    <w:rsid w:val="00556584"/>
    <w:rsid w:val="00565B55"/>
    <w:rsid w:val="0058145E"/>
    <w:rsid w:val="00584A79"/>
    <w:rsid w:val="0059305D"/>
    <w:rsid w:val="00595851"/>
    <w:rsid w:val="005D0A78"/>
    <w:rsid w:val="005D63E0"/>
    <w:rsid w:val="005E20A3"/>
    <w:rsid w:val="005F2936"/>
    <w:rsid w:val="005F69C3"/>
    <w:rsid w:val="00607F08"/>
    <w:rsid w:val="006139D6"/>
    <w:rsid w:val="00616AE7"/>
    <w:rsid w:val="00660D70"/>
    <w:rsid w:val="00687475"/>
    <w:rsid w:val="00694636"/>
    <w:rsid w:val="006B39B6"/>
    <w:rsid w:val="006E31BA"/>
    <w:rsid w:val="006E43BD"/>
    <w:rsid w:val="006F2374"/>
    <w:rsid w:val="006F39EF"/>
    <w:rsid w:val="006F7092"/>
    <w:rsid w:val="00707EDB"/>
    <w:rsid w:val="007105D1"/>
    <w:rsid w:val="00725D32"/>
    <w:rsid w:val="00747003"/>
    <w:rsid w:val="007542E9"/>
    <w:rsid w:val="0076714E"/>
    <w:rsid w:val="007B61E1"/>
    <w:rsid w:val="007C4E28"/>
    <w:rsid w:val="007D0564"/>
    <w:rsid w:val="007D72B6"/>
    <w:rsid w:val="007D7888"/>
    <w:rsid w:val="007F67C8"/>
    <w:rsid w:val="00840C1E"/>
    <w:rsid w:val="00853D67"/>
    <w:rsid w:val="00856977"/>
    <w:rsid w:val="0087167A"/>
    <w:rsid w:val="008A1FE7"/>
    <w:rsid w:val="008A42BC"/>
    <w:rsid w:val="008B621F"/>
    <w:rsid w:val="008F1539"/>
    <w:rsid w:val="008F6E72"/>
    <w:rsid w:val="00934AEC"/>
    <w:rsid w:val="00936132"/>
    <w:rsid w:val="0094651B"/>
    <w:rsid w:val="00960D39"/>
    <w:rsid w:val="0096378F"/>
    <w:rsid w:val="00973859"/>
    <w:rsid w:val="009A0ED6"/>
    <w:rsid w:val="009A1BA6"/>
    <w:rsid w:val="00A13B24"/>
    <w:rsid w:val="00A1631F"/>
    <w:rsid w:val="00A84D80"/>
    <w:rsid w:val="00A8606D"/>
    <w:rsid w:val="00A90DF8"/>
    <w:rsid w:val="00AB071F"/>
    <w:rsid w:val="00AD1A1B"/>
    <w:rsid w:val="00B01DC0"/>
    <w:rsid w:val="00B12E81"/>
    <w:rsid w:val="00B30944"/>
    <w:rsid w:val="00B34089"/>
    <w:rsid w:val="00B44D28"/>
    <w:rsid w:val="00B557A6"/>
    <w:rsid w:val="00B74BA0"/>
    <w:rsid w:val="00BB01CC"/>
    <w:rsid w:val="00BE53FD"/>
    <w:rsid w:val="00BF243A"/>
    <w:rsid w:val="00C30A1F"/>
    <w:rsid w:val="00C335C5"/>
    <w:rsid w:val="00C40DBD"/>
    <w:rsid w:val="00C604F1"/>
    <w:rsid w:val="00C61C31"/>
    <w:rsid w:val="00C66985"/>
    <w:rsid w:val="00C71961"/>
    <w:rsid w:val="00C84AC0"/>
    <w:rsid w:val="00CB07E6"/>
    <w:rsid w:val="00CF7E2A"/>
    <w:rsid w:val="00D0000A"/>
    <w:rsid w:val="00D15D5F"/>
    <w:rsid w:val="00D338D2"/>
    <w:rsid w:val="00D432EE"/>
    <w:rsid w:val="00D47D93"/>
    <w:rsid w:val="00D84F51"/>
    <w:rsid w:val="00D94273"/>
    <w:rsid w:val="00D96140"/>
    <w:rsid w:val="00DB0960"/>
    <w:rsid w:val="00DB496A"/>
    <w:rsid w:val="00E02285"/>
    <w:rsid w:val="00E072D3"/>
    <w:rsid w:val="00EA4BAB"/>
    <w:rsid w:val="00EA740C"/>
    <w:rsid w:val="00EA78AA"/>
    <w:rsid w:val="00ED4BB9"/>
    <w:rsid w:val="00EF68FF"/>
    <w:rsid w:val="00F070B4"/>
    <w:rsid w:val="00F128F8"/>
    <w:rsid w:val="00F42799"/>
    <w:rsid w:val="00F579E3"/>
    <w:rsid w:val="00FE154D"/>
    <w:rsid w:val="00FE1BB1"/>
    <w:rsid w:val="00FE7E39"/>
    <w:rsid w:val="00FF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400594"/>
  <w15:chartTrackingRefBased/>
  <w15:docId w15:val="{68B7EFCF-16B4-424E-841D-014D4BDE1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customStyle="1" w:styleId="CGTimes11">
    <w:name w:val="CG Times 11"/>
    <w:basedOn w:val="Normal"/>
    <w:rsid w:val="008F6E72"/>
    <w:rPr>
      <w:rFonts w:ascii="CG Times" w:hAnsi="CG Times"/>
      <w:sz w:val="22"/>
    </w:rPr>
  </w:style>
  <w:style w:type="character" w:styleId="CommentReference">
    <w:name w:val="annotation reference"/>
    <w:uiPriority w:val="99"/>
    <w:semiHidden/>
    <w:unhideWhenUsed/>
    <w:rsid w:val="008F6E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F6E72"/>
    <w:pPr>
      <w:spacing w:after="160"/>
    </w:pPr>
    <w:rPr>
      <w:rFonts w:ascii="Aptos" w:eastAsia="Aptos" w:hAnsi="Aptos"/>
      <w:kern w:val="2"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8F6E72"/>
    <w:rPr>
      <w:rFonts w:ascii="Aptos" w:eastAsia="Aptos" w:hAnsi="Aptos"/>
      <w:kern w:val="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6E72"/>
    <w:pPr>
      <w:spacing w:after="0"/>
    </w:pPr>
    <w:rPr>
      <w:rFonts w:ascii="Times New Roman" w:eastAsia="Times New Roman" w:hAnsi="Times New Roman"/>
      <w:b/>
      <w:bCs/>
      <w:kern w:val="0"/>
    </w:rPr>
  </w:style>
  <w:style w:type="character" w:customStyle="1" w:styleId="CommentSubjectChar">
    <w:name w:val="Comment Subject Char"/>
    <w:link w:val="CommentSubject"/>
    <w:uiPriority w:val="99"/>
    <w:semiHidden/>
    <w:rsid w:val="008F6E72"/>
    <w:rPr>
      <w:rFonts w:ascii="Aptos" w:eastAsia="Aptos" w:hAnsi="Aptos"/>
      <w:b/>
      <w:bCs/>
      <w:kern w:val="2"/>
    </w:rPr>
  </w:style>
  <w:style w:type="paragraph" w:styleId="Revision">
    <w:name w:val="Revision"/>
    <w:hidden/>
    <w:uiPriority w:val="99"/>
    <w:semiHidden/>
    <w:rsid w:val="000B21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kc.kingcounty.lcl\SysVol\kc.kingcounty.lcl\scripts\Council\Apps\Outlook\WorkgroupTemplates\Amend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Amendment</Template>
  <TotalTime>4</TotalTime>
  <Pages>2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Brey, Olivia</dc:creator>
  <cp:keywords/>
  <dc:description/>
  <cp:lastModifiedBy>Brey, Olivia (she/her)</cp:lastModifiedBy>
  <cp:revision>5</cp:revision>
  <cp:lastPrinted>2008-12-16T00:14:00Z</cp:lastPrinted>
  <dcterms:created xsi:type="dcterms:W3CDTF">2026-06-09T23:42:00Z</dcterms:created>
  <dcterms:modified xsi:type="dcterms:W3CDTF">2026-06-10T00:01:00Z</dcterms:modified>
</cp:coreProperties>
</file>