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20371" w14:textId="5CEDF3F9" w:rsidR="0098611C" w:rsidRPr="00CA31FD" w:rsidRDefault="00CA31FD">
      <w:pPr>
        <w:rPr>
          <w:b/>
          <w:bCs/>
        </w:rPr>
      </w:pPr>
      <w:r>
        <w:rPr>
          <w:b/>
          <w:bCs/>
        </w:rPr>
        <w:t xml:space="preserve">Cash Flow </w:t>
      </w:r>
      <w:r w:rsidR="00D97648">
        <w:rPr>
          <w:b/>
          <w:bCs/>
        </w:rPr>
        <w:t>t</w:t>
      </w:r>
      <w:r>
        <w:rPr>
          <w:b/>
          <w:bCs/>
        </w:rPr>
        <w:t>hrough 2032</w:t>
      </w:r>
    </w:p>
    <w:tbl>
      <w:tblPr>
        <w:tblStyle w:val="TableGrid"/>
        <w:tblW w:w="14173" w:type="dxa"/>
        <w:jc w:val="center"/>
        <w:tblLook w:val="04A0" w:firstRow="1" w:lastRow="0" w:firstColumn="1" w:lastColumn="0" w:noHBand="0" w:noVBand="1"/>
      </w:tblPr>
      <w:tblGrid>
        <w:gridCol w:w="3145"/>
        <w:gridCol w:w="1524"/>
        <w:gridCol w:w="1584"/>
        <w:gridCol w:w="1584"/>
        <w:gridCol w:w="1584"/>
        <w:gridCol w:w="1584"/>
        <w:gridCol w:w="1584"/>
        <w:gridCol w:w="1584"/>
      </w:tblGrid>
      <w:tr w:rsidR="00601C3D" w14:paraId="79795CCD" w14:textId="77777777" w:rsidTr="00601C3D">
        <w:trPr>
          <w:jc w:val="center"/>
        </w:trPr>
        <w:tc>
          <w:tcPr>
            <w:tcW w:w="3145" w:type="dxa"/>
          </w:tcPr>
          <w:p w14:paraId="017EAD56" w14:textId="77777777" w:rsidR="00601C3D" w:rsidRPr="00F35988" w:rsidRDefault="00601C3D" w:rsidP="00AC061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24" w:type="dxa"/>
            <w:shd w:val="clear" w:color="auto" w:fill="A5C9EB" w:themeFill="text2" w:themeFillTint="40"/>
          </w:tcPr>
          <w:p w14:paraId="73CC7DF4" w14:textId="77777777" w:rsidR="00601C3D" w:rsidRPr="00F35988" w:rsidRDefault="00601C3D" w:rsidP="00601C3D">
            <w:pPr>
              <w:jc w:val="center"/>
              <w:rPr>
                <w:b/>
                <w:bCs/>
                <w:sz w:val="22"/>
                <w:szCs w:val="22"/>
              </w:rPr>
            </w:pPr>
            <w:r w:rsidRPr="00F35988">
              <w:rPr>
                <w:b/>
                <w:bCs/>
                <w:sz w:val="22"/>
                <w:szCs w:val="22"/>
              </w:rPr>
              <w:t>Budget</w:t>
            </w:r>
          </w:p>
        </w:tc>
        <w:tc>
          <w:tcPr>
            <w:tcW w:w="1584" w:type="dxa"/>
            <w:shd w:val="clear" w:color="auto" w:fill="A5C9EB" w:themeFill="text2" w:themeFillTint="40"/>
          </w:tcPr>
          <w:p w14:paraId="0708DEF3" w14:textId="77777777" w:rsidR="00601C3D" w:rsidRPr="00F35988" w:rsidRDefault="00601C3D" w:rsidP="00601C3D">
            <w:pPr>
              <w:jc w:val="center"/>
              <w:rPr>
                <w:b/>
                <w:bCs/>
                <w:sz w:val="22"/>
                <w:szCs w:val="22"/>
              </w:rPr>
            </w:pPr>
            <w:r w:rsidRPr="00F35988">
              <w:rPr>
                <w:b/>
                <w:bCs/>
                <w:sz w:val="22"/>
                <w:szCs w:val="22"/>
              </w:rPr>
              <w:t>Proposed</w:t>
            </w:r>
          </w:p>
        </w:tc>
        <w:tc>
          <w:tcPr>
            <w:tcW w:w="7920" w:type="dxa"/>
            <w:gridSpan w:val="5"/>
            <w:shd w:val="clear" w:color="auto" w:fill="A5C9EB" w:themeFill="text2" w:themeFillTint="40"/>
          </w:tcPr>
          <w:p w14:paraId="7A5DBF1B" w14:textId="77777777" w:rsidR="00601C3D" w:rsidRPr="00F35988" w:rsidRDefault="00601C3D" w:rsidP="00601C3D">
            <w:pPr>
              <w:jc w:val="center"/>
              <w:rPr>
                <w:b/>
                <w:bCs/>
                <w:sz w:val="22"/>
                <w:szCs w:val="22"/>
              </w:rPr>
            </w:pPr>
            <w:r w:rsidRPr="00F35988">
              <w:rPr>
                <w:b/>
                <w:bCs/>
                <w:sz w:val="22"/>
                <w:szCs w:val="22"/>
              </w:rPr>
              <w:t>Forecast</w:t>
            </w:r>
          </w:p>
        </w:tc>
      </w:tr>
      <w:tr w:rsidR="00601C3D" w:rsidRPr="00086046" w14:paraId="0DDB92A0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3FEA1730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>Revenues</w:t>
            </w:r>
          </w:p>
        </w:tc>
        <w:tc>
          <w:tcPr>
            <w:tcW w:w="1524" w:type="dxa"/>
            <w:noWrap/>
            <w:hideMark/>
          </w:tcPr>
          <w:p w14:paraId="128869E0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2026</w:t>
            </w:r>
          </w:p>
        </w:tc>
        <w:tc>
          <w:tcPr>
            <w:tcW w:w="1584" w:type="dxa"/>
            <w:noWrap/>
            <w:hideMark/>
          </w:tcPr>
          <w:p w14:paraId="16527D43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2027</w:t>
            </w:r>
          </w:p>
        </w:tc>
        <w:tc>
          <w:tcPr>
            <w:tcW w:w="1584" w:type="dxa"/>
            <w:noWrap/>
            <w:hideMark/>
          </w:tcPr>
          <w:p w14:paraId="759C205E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2028</w:t>
            </w:r>
          </w:p>
        </w:tc>
        <w:tc>
          <w:tcPr>
            <w:tcW w:w="1584" w:type="dxa"/>
            <w:noWrap/>
            <w:hideMark/>
          </w:tcPr>
          <w:p w14:paraId="0192BCB9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2029</w:t>
            </w:r>
          </w:p>
        </w:tc>
        <w:tc>
          <w:tcPr>
            <w:tcW w:w="1584" w:type="dxa"/>
            <w:noWrap/>
            <w:hideMark/>
          </w:tcPr>
          <w:p w14:paraId="755EC15F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2030</w:t>
            </w:r>
          </w:p>
        </w:tc>
        <w:tc>
          <w:tcPr>
            <w:tcW w:w="1584" w:type="dxa"/>
            <w:noWrap/>
            <w:hideMark/>
          </w:tcPr>
          <w:p w14:paraId="4F2D543F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2031</w:t>
            </w:r>
          </w:p>
        </w:tc>
        <w:tc>
          <w:tcPr>
            <w:tcW w:w="1584" w:type="dxa"/>
            <w:noWrap/>
            <w:hideMark/>
          </w:tcPr>
          <w:p w14:paraId="1905C822" w14:textId="77777777" w:rsidR="00601C3D" w:rsidRPr="00F35988" w:rsidRDefault="00601C3D" w:rsidP="00AC061E">
            <w:pPr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2032</w:t>
            </w:r>
          </w:p>
        </w:tc>
      </w:tr>
      <w:tr w:rsidR="00601C3D" w:rsidRPr="00086046" w14:paraId="5E090A95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3B94C889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Beginning Fund Balance (4040)</w:t>
            </w:r>
          </w:p>
        </w:tc>
        <w:tc>
          <w:tcPr>
            <w:tcW w:w="1524" w:type="dxa"/>
            <w:noWrap/>
            <w:hideMark/>
          </w:tcPr>
          <w:p w14:paraId="55DE036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$19,000,000</w:t>
            </w:r>
          </w:p>
        </w:tc>
        <w:tc>
          <w:tcPr>
            <w:tcW w:w="1584" w:type="dxa"/>
            <w:noWrap/>
            <w:hideMark/>
          </w:tcPr>
          <w:p w14:paraId="4134E21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$19,168,921</w:t>
            </w:r>
          </w:p>
        </w:tc>
        <w:tc>
          <w:tcPr>
            <w:tcW w:w="1584" w:type="dxa"/>
            <w:noWrap/>
            <w:hideMark/>
          </w:tcPr>
          <w:p w14:paraId="24D1EF6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$25,985,211</w:t>
            </w:r>
          </w:p>
        </w:tc>
        <w:tc>
          <w:tcPr>
            <w:tcW w:w="1584" w:type="dxa"/>
            <w:noWrap/>
            <w:hideMark/>
          </w:tcPr>
          <w:p w14:paraId="24DB4AD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$29,846,238</w:t>
            </w:r>
          </w:p>
        </w:tc>
        <w:tc>
          <w:tcPr>
            <w:tcW w:w="1584" w:type="dxa"/>
            <w:noWrap/>
            <w:hideMark/>
          </w:tcPr>
          <w:p w14:paraId="0BD2176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$34,587,380</w:t>
            </w:r>
          </w:p>
        </w:tc>
        <w:tc>
          <w:tcPr>
            <w:tcW w:w="1584" w:type="dxa"/>
            <w:noWrap/>
            <w:hideMark/>
          </w:tcPr>
          <w:p w14:paraId="15D9B93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$33,283,468</w:t>
            </w:r>
          </w:p>
        </w:tc>
        <w:tc>
          <w:tcPr>
            <w:tcW w:w="1584" w:type="dxa"/>
            <w:noWrap/>
            <w:hideMark/>
          </w:tcPr>
          <w:p w14:paraId="5CA26BA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$30,415,724</w:t>
            </w:r>
          </w:p>
        </w:tc>
      </w:tr>
      <w:tr w:rsidR="00601C3D" w:rsidRPr="00086046" w14:paraId="727D5B83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1BE7EE51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Disposal Revenue</w:t>
            </w:r>
          </w:p>
        </w:tc>
        <w:tc>
          <w:tcPr>
            <w:tcW w:w="1524" w:type="dxa"/>
            <w:noWrap/>
            <w:hideMark/>
          </w:tcPr>
          <w:p w14:paraId="2BAE5A6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$161,627,280</w:t>
            </w:r>
          </w:p>
        </w:tc>
        <w:tc>
          <w:tcPr>
            <w:tcW w:w="1584" w:type="dxa"/>
            <w:noWrap/>
            <w:hideMark/>
          </w:tcPr>
          <w:p w14:paraId="5ACE744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$179,177,046</w:t>
            </w:r>
          </w:p>
        </w:tc>
        <w:tc>
          <w:tcPr>
            <w:tcW w:w="1584" w:type="dxa"/>
            <w:noWrap/>
            <w:hideMark/>
          </w:tcPr>
          <w:p w14:paraId="3D50ED9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$191,818,182</w:t>
            </w:r>
          </w:p>
        </w:tc>
        <w:tc>
          <w:tcPr>
            <w:tcW w:w="1584" w:type="dxa"/>
            <w:noWrap/>
            <w:hideMark/>
          </w:tcPr>
          <w:p w14:paraId="64B6989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$205,549,033</w:t>
            </w:r>
          </w:p>
        </w:tc>
        <w:tc>
          <w:tcPr>
            <w:tcW w:w="1584" w:type="dxa"/>
            <w:noWrap/>
            <w:hideMark/>
          </w:tcPr>
          <w:p w14:paraId="4C0976B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$215,849,788</w:t>
            </w:r>
          </w:p>
        </w:tc>
        <w:tc>
          <w:tcPr>
            <w:tcW w:w="1584" w:type="dxa"/>
            <w:noWrap/>
            <w:hideMark/>
          </w:tcPr>
          <w:p w14:paraId="221BD606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$229,882,968</w:t>
            </w:r>
          </w:p>
        </w:tc>
        <w:tc>
          <w:tcPr>
            <w:tcW w:w="1584" w:type="dxa"/>
            <w:noWrap/>
            <w:hideMark/>
          </w:tcPr>
          <w:p w14:paraId="20EE569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$245,055,991</w:t>
            </w:r>
          </w:p>
        </w:tc>
      </w:tr>
      <w:tr w:rsidR="00601C3D" w:rsidRPr="00086046" w14:paraId="659A8595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4E2C9D4F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FAC</w:t>
            </w:r>
          </w:p>
        </w:tc>
        <w:tc>
          <w:tcPr>
            <w:tcW w:w="1524" w:type="dxa"/>
            <w:noWrap/>
            <w:hideMark/>
          </w:tcPr>
          <w:p w14:paraId="209BCF1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$26,838,510</w:t>
            </w:r>
          </w:p>
        </w:tc>
        <w:tc>
          <w:tcPr>
            <w:tcW w:w="1584" w:type="dxa"/>
            <w:noWrap/>
            <w:hideMark/>
          </w:tcPr>
          <w:p w14:paraId="14658F9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$29,119,783</w:t>
            </w:r>
          </w:p>
        </w:tc>
        <w:tc>
          <w:tcPr>
            <w:tcW w:w="1584" w:type="dxa"/>
            <w:noWrap/>
            <w:hideMark/>
          </w:tcPr>
          <w:p w14:paraId="17413CB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$31,594,965</w:t>
            </w:r>
          </w:p>
        </w:tc>
        <w:tc>
          <w:tcPr>
            <w:tcW w:w="1584" w:type="dxa"/>
            <w:noWrap/>
            <w:hideMark/>
          </w:tcPr>
          <w:p w14:paraId="3CC3E5B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$34,280,537</w:t>
            </w:r>
          </w:p>
        </w:tc>
        <w:tc>
          <w:tcPr>
            <w:tcW w:w="1584" w:type="dxa"/>
            <w:noWrap/>
            <w:hideMark/>
          </w:tcPr>
          <w:p w14:paraId="424F98A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$37,194,383</w:t>
            </w:r>
          </w:p>
        </w:tc>
        <w:tc>
          <w:tcPr>
            <w:tcW w:w="1584" w:type="dxa"/>
            <w:noWrap/>
            <w:hideMark/>
          </w:tcPr>
          <w:p w14:paraId="029F56D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$40,355,905</w:t>
            </w:r>
          </w:p>
        </w:tc>
        <w:tc>
          <w:tcPr>
            <w:tcW w:w="1584" w:type="dxa"/>
            <w:noWrap/>
            <w:hideMark/>
          </w:tcPr>
          <w:p w14:paraId="35D2733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$43,786,157</w:t>
            </w:r>
          </w:p>
        </w:tc>
      </w:tr>
      <w:tr w:rsidR="00601C3D" w:rsidRPr="00086046" w14:paraId="020A9556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740380FD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CHRGE Revenue</w:t>
            </w:r>
          </w:p>
        </w:tc>
        <w:tc>
          <w:tcPr>
            <w:tcW w:w="1524" w:type="dxa"/>
            <w:noWrap/>
            <w:hideMark/>
          </w:tcPr>
          <w:p w14:paraId="45785E46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$28,537,339</w:t>
            </w:r>
          </w:p>
        </w:tc>
        <w:tc>
          <w:tcPr>
            <w:tcW w:w="1584" w:type="dxa"/>
            <w:noWrap/>
            <w:hideMark/>
          </w:tcPr>
          <w:p w14:paraId="35C580B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$25,268,247</w:t>
            </w:r>
          </w:p>
        </w:tc>
        <w:tc>
          <w:tcPr>
            <w:tcW w:w="1584" w:type="dxa"/>
            <w:noWrap/>
            <w:hideMark/>
          </w:tcPr>
          <w:p w14:paraId="74E7CBC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$26,185,383</w:t>
            </w:r>
          </w:p>
        </w:tc>
        <w:tc>
          <w:tcPr>
            <w:tcW w:w="1584" w:type="dxa"/>
            <w:noWrap/>
            <w:hideMark/>
          </w:tcPr>
          <w:p w14:paraId="7B81E00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$26,529,889</w:t>
            </w:r>
          </w:p>
        </w:tc>
        <w:tc>
          <w:tcPr>
            <w:tcW w:w="1584" w:type="dxa"/>
            <w:noWrap/>
            <w:hideMark/>
          </w:tcPr>
          <w:p w14:paraId="407BFF5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$23,941,123</w:t>
            </w:r>
          </w:p>
        </w:tc>
        <w:tc>
          <w:tcPr>
            <w:tcW w:w="1584" w:type="dxa"/>
            <w:noWrap/>
            <w:hideMark/>
          </w:tcPr>
          <w:p w14:paraId="6FFFE9F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$22,452,370</w:t>
            </w:r>
          </w:p>
        </w:tc>
        <w:tc>
          <w:tcPr>
            <w:tcW w:w="1584" w:type="dxa"/>
            <w:noWrap/>
            <w:hideMark/>
          </w:tcPr>
          <w:p w14:paraId="47BEE95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$21,554,757</w:t>
            </w:r>
          </w:p>
        </w:tc>
      </w:tr>
      <w:tr w:rsidR="00601C3D" w:rsidRPr="00086046" w14:paraId="3788C5BB" w14:textId="77777777" w:rsidTr="00601C3D">
        <w:trPr>
          <w:trHeight w:val="300"/>
          <w:jc w:val="center"/>
        </w:trPr>
        <w:tc>
          <w:tcPr>
            <w:tcW w:w="3145" w:type="dxa"/>
            <w:noWrap/>
            <w:hideMark/>
          </w:tcPr>
          <w:p w14:paraId="6B0FB8D7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All Other Revenue</w:t>
            </w:r>
          </w:p>
        </w:tc>
        <w:tc>
          <w:tcPr>
            <w:tcW w:w="1524" w:type="dxa"/>
            <w:noWrap/>
            <w:hideMark/>
          </w:tcPr>
          <w:p w14:paraId="5532FD9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$13,114,691</w:t>
            </w:r>
          </w:p>
        </w:tc>
        <w:tc>
          <w:tcPr>
            <w:tcW w:w="1584" w:type="dxa"/>
            <w:noWrap/>
            <w:hideMark/>
          </w:tcPr>
          <w:p w14:paraId="2036EFB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$13,211,438</w:t>
            </w:r>
          </w:p>
        </w:tc>
        <w:tc>
          <w:tcPr>
            <w:tcW w:w="1584" w:type="dxa"/>
            <w:noWrap/>
            <w:hideMark/>
          </w:tcPr>
          <w:p w14:paraId="7696BD8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$13,363,018</w:t>
            </w:r>
          </w:p>
        </w:tc>
        <w:tc>
          <w:tcPr>
            <w:tcW w:w="1584" w:type="dxa"/>
            <w:noWrap/>
            <w:hideMark/>
          </w:tcPr>
          <w:p w14:paraId="0FF1EEE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$13,519,996</w:t>
            </w:r>
          </w:p>
        </w:tc>
        <w:tc>
          <w:tcPr>
            <w:tcW w:w="1584" w:type="dxa"/>
            <w:noWrap/>
            <w:hideMark/>
          </w:tcPr>
          <w:p w14:paraId="4F66444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$13,682,567</w:t>
            </w:r>
          </w:p>
        </w:tc>
        <w:tc>
          <w:tcPr>
            <w:tcW w:w="1584" w:type="dxa"/>
            <w:noWrap/>
            <w:hideMark/>
          </w:tcPr>
          <w:p w14:paraId="2155E1B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$13,850,933</w:t>
            </w:r>
          </w:p>
        </w:tc>
        <w:tc>
          <w:tcPr>
            <w:tcW w:w="1584" w:type="dxa"/>
            <w:noWrap/>
            <w:hideMark/>
          </w:tcPr>
          <w:p w14:paraId="76BFCF8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$14,025,303</w:t>
            </w:r>
          </w:p>
        </w:tc>
      </w:tr>
      <w:tr w:rsidR="00601C3D" w:rsidRPr="00086046" w14:paraId="036603D7" w14:textId="77777777" w:rsidTr="00601C3D">
        <w:trPr>
          <w:trHeight w:val="300"/>
          <w:jc w:val="center"/>
        </w:trPr>
        <w:tc>
          <w:tcPr>
            <w:tcW w:w="3145" w:type="dxa"/>
            <w:noWrap/>
            <w:hideMark/>
          </w:tcPr>
          <w:p w14:paraId="15167B91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14:ligatures w14:val="none"/>
              </w:rPr>
              <w:t>Total Revenues</w:t>
            </w:r>
          </w:p>
        </w:tc>
        <w:tc>
          <w:tcPr>
            <w:tcW w:w="1524" w:type="dxa"/>
            <w:noWrap/>
            <w:hideMark/>
          </w:tcPr>
          <w:p w14:paraId="1A8F1AF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$230,117,820</w:t>
            </w:r>
          </w:p>
        </w:tc>
        <w:tc>
          <w:tcPr>
            <w:tcW w:w="1584" w:type="dxa"/>
            <w:noWrap/>
            <w:hideMark/>
          </w:tcPr>
          <w:p w14:paraId="7F0AD696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$246,776,514</w:t>
            </w:r>
          </w:p>
        </w:tc>
        <w:tc>
          <w:tcPr>
            <w:tcW w:w="1584" w:type="dxa"/>
            <w:noWrap/>
            <w:hideMark/>
          </w:tcPr>
          <w:p w14:paraId="5DD73CA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$262,961,548</w:t>
            </w:r>
          </w:p>
        </w:tc>
        <w:tc>
          <w:tcPr>
            <w:tcW w:w="1584" w:type="dxa"/>
            <w:noWrap/>
            <w:hideMark/>
          </w:tcPr>
          <w:p w14:paraId="253F2F7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$279,879,455</w:t>
            </w:r>
          </w:p>
        </w:tc>
        <w:tc>
          <w:tcPr>
            <w:tcW w:w="1584" w:type="dxa"/>
            <w:noWrap/>
            <w:hideMark/>
          </w:tcPr>
          <w:p w14:paraId="040D66D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$290,667,861</w:t>
            </w:r>
          </w:p>
        </w:tc>
        <w:tc>
          <w:tcPr>
            <w:tcW w:w="1584" w:type="dxa"/>
            <w:noWrap/>
            <w:hideMark/>
          </w:tcPr>
          <w:p w14:paraId="112F01D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$306,542,176</w:t>
            </w:r>
          </w:p>
        </w:tc>
        <w:tc>
          <w:tcPr>
            <w:tcW w:w="1584" w:type="dxa"/>
            <w:noWrap/>
            <w:hideMark/>
          </w:tcPr>
          <w:p w14:paraId="5365CC9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$324,422,208</w:t>
            </w:r>
          </w:p>
        </w:tc>
      </w:tr>
      <w:tr w:rsidR="00601C3D" w:rsidRPr="00086046" w14:paraId="5214D5F0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7BADF9D0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24" w:type="dxa"/>
            <w:noWrap/>
            <w:hideMark/>
          </w:tcPr>
          <w:p w14:paraId="5C558EE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59592FB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4D88E8A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1852591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2A2F811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7B785E1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53BE998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01C3D" w:rsidRPr="00086046" w14:paraId="6C231F91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046048BC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u w:val="single"/>
                <w14:ligatures w14:val="none"/>
              </w:rPr>
              <w:t xml:space="preserve">Expenditures </w:t>
            </w:r>
          </w:p>
        </w:tc>
        <w:tc>
          <w:tcPr>
            <w:tcW w:w="1524" w:type="dxa"/>
            <w:noWrap/>
            <w:hideMark/>
          </w:tcPr>
          <w:p w14:paraId="7CD3010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45DB543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0A3B9B2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2BBCE03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07F29A2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011009B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5F521CA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01C3D" w:rsidRPr="00086046" w14:paraId="69C7764C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1A7EF99C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SWD Operating Expenditures</w:t>
            </w:r>
          </w:p>
        </w:tc>
        <w:tc>
          <w:tcPr>
            <w:tcW w:w="1524" w:type="dxa"/>
            <w:noWrap/>
            <w:hideMark/>
          </w:tcPr>
          <w:p w14:paraId="143A99E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$163,389,569</w:t>
            </w:r>
          </w:p>
        </w:tc>
        <w:tc>
          <w:tcPr>
            <w:tcW w:w="1584" w:type="dxa"/>
            <w:noWrap/>
            <w:hideMark/>
          </w:tcPr>
          <w:p w14:paraId="27302B8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$166,629,593</w:t>
            </w:r>
          </w:p>
        </w:tc>
        <w:tc>
          <w:tcPr>
            <w:tcW w:w="1584" w:type="dxa"/>
            <w:noWrap/>
            <w:hideMark/>
          </w:tcPr>
          <w:p w14:paraId="7E01F13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$174,217,417</w:t>
            </w:r>
          </w:p>
        </w:tc>
        <w:tc>
          <w:tcPr>
            <w:tcW w:w="1584" w:type="dxa"/>
            <w:noWrap/>
            <w:hideMark/>
          </w:tcPr>
          <w:p w14:paraId="2B8FC6C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$180,913,143</w:t>
            </w:r>
          </w:p>
        </w:tc>
        <w:tc>
          <w:tcPr>
            <w:tcW w:w="1584" w:type="dxa"/>
            <w:noWrap/>
            <w:hideMark/>
          </w:tcPr>
          <w:p w14:paraId="45C9036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$187,866,306</w:t>
            </w:r>
          </w:p>
        </w:tc>
        <w:tc>
          <w:tcPr>
            <w:tcW w:w="1584" w:type="dxa"/>
            <w:noWrap/>
            <w:hideMark/>
          </w:tcPr>
          <w:p w14:paraId="4B93603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$195,086,806</w:t>
            </w:r>
          </w:p>
        </w:tc>
        <w:tc>
          <w:tcPr>
            <w:tcW w:w="1584" w:type="dxa"/>
            <w:noWrap/>
            <w:hideMark/>
          </w:tcPr>
          <w:p w14:paraId="6FDF6F8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$202,584,924</w:t>
            </w:r>
          </w:p>
        </w:tc>
      </w:tr>
      <w:tr w:rsidR="00601C3D" w:rsidRPr="00086046" w14:paraId="598BBDA7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2412280A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Debt Service</w:t>
            </w:r>
          </w:p>
        </w:tc>
        <w:tc>
          <w:tcPr>
            <w:tcW w:w="1524" w:type="dxa"/>
            <w:noWrap/>
            <w:hideMark/>
          </w:tcPr>
          <w:p w14:paraId="6796C6B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$40,220,707</w:t>
            </w:r>
          </w:p>
        </w:tc>
        <w:tc>
          <w:tcPr>
            <w:tcW w:w="1584" w:type="dxa"/>
            <w:noWrap/>
            <w:hideMark/>
          </w:tcPr>
          <w:p w14:paraId="1E527EC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$45,716,110</w:t>
            </w:r>
          </w:p>
        </w:tc>
        <w:tc>
          <w:tcPr>
            <w:tcW w:w="1584" w:type="dxa"/>
            <w:noWrap/>
            <w:hideMark/>
          </w:tcPr>
          <w:p w14:paraId="5DD73EE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$52,229,681</w:t>
            </w:r>
          </w:p>
        </w:tc>
        <w:tc>
          <w:tcPr>
            <w:tcW w:w="1584" w:type="dxa"/>
            <w:noWrap/>
            <w:hideMark/>
          </w:tcPr>
          <w:p w14:paraId="2595529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$59,277,007</w:t>
            </w:r>
          </w:p>
        </w:tc>
        <w:tc>
          <w:tcPr>
            <w:tcW w:w="1584" w:type="dxa"/>
            <w:noWrap/>
            <w:hideMark/>
          </w:tcPr>
          <w:p w14:paraId="6C8DBAC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$66,552,452</w:t>
            </w:r>
          </w:p>
        </w:tc>
        <w:tc>
          <w:tcPr>
            <w:tcW w:w="1584" w:type="dxa"/>
            <w:noWrap/>
            <w:hideMark/>
          </w:tcPr>
          <w:p w14:paraId="1442406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$74,034,156</w:t>
            </w:r>
          </w:p>
        </w:tc>
        <w:tc>
          <w:tcPr>
            <w:tcW w:w="1584" w:type="dxa"/>
            <w:noWrap/>
            <w:hideMark/>
          </w:tcPr>
          <w:p w14:paraId="4CAE65F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$78,595,659</w:t>
            </w:r>
          </w:p>
        </w:tc>
      </w:tr>
      <w:tr w:rsidR="00601C3D" w:rsidRPr="00086046" w14:paraId="298C342A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60F79D96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Fund 3901 Construction Transfer</w:t>
            </w:r>
          </w:p>
        </w:tc>
        <w:tc>
          <w:tcPr>
            <w:tcW w:w="1524" w:type="dxa"/>
            <w:noWrap/>
            <w:hideMark/>
          </w:tcPr>
          <w:p w14:paraId="16656F3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$5,328,037</w:t>
            </w:r>
          </w:p>
        </w:tc>
        <w:tc>
          <w:tcPr>
            <w:tcW w:w="1584" w:type="dxa"/>
            <w:noWrap/>
            <w:hideMark/>
          </w:tcPr>
          <w:p w14:paraId="4C6958A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$5,328,037</w:t>
            </w:r>
          </w:p>
        </w:tc>
        <w:tc>
          <w:tcPr>
            <w:tcW w:w="1584" w:type="dxa"/>
            <w:noWrap/>
            <w:hideMark/>
          </w:tcPr>
          <w:p w14:paraId="007A717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$7,000,000</w:t>
            </w:r>
          </w:p>
        </w:tc>
        <w:tc>
          <w:tcPr>
            <w:tcW w:w="1584" w:type="dxa"/>
            <w:noWrap/>
            <w:hideMark/>
          </w:tcPr>
          <w:p w14:paraId="746056B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$7,245,000</w:t>
            </w:r>
          </w:p>
        </w:tc>
        <w:tc>
          <w:tcPr>
            <w:tcW w:w="1584" w:type="dxa"/>
            <w:noWrap/>
            <w:hideMark/>
          </w:tcPr>
          <w:p w14:paraId="2EEBC54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$7,498,575</w:t>
            </w:r>
          </w:p>
        </w:tc>
        <w:tc>
          <w:tcPr>
            <w:tcW w:w="1584" w:type="dxa"/>
            <w:noWrap/>
            <w:hideMark/>
          </w:tcPr>
          <w:p w14:paraId="25FC4AE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$7,761,025</w:t>
            </w:r>
          </w:p>
        </w:tc>
        <w:tc>
          <w:tcPr>
            <w:tcW w:w="1584" w:type="dxa"/>
            <w:noWrap/>
            <w:hideMark/>
          </w:tcPr>
          <w:p w14:paraId="5AD1468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$8,032,661</w:t>
            </w:r>
          </w:p>
        </w:tc>
      </w:tr>
      <w:tr w:rsidR="00601C3D" w:rsidRPr="00086046" w14:paraId="27898612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02B9F7CB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Fund 3910 Landfill Reserve Transfer</w:t>
            </w:r>
          </w:p>
        </w:tc>
        <w:tc>
          <w:tcPr>
            <w:tcW w:w="1524" w:type="dxa"/>
            <w:noWrap/>
            <w:hideMark/>
          </w:tcPr>
          <w:p w14:paraId="3363D3A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$15,010,586</w:t>
            </w:r>
          </w:p>
        </w:tc>
        <w:tc>
          <w:tcPr>
            <w:tcW w:w="1584" w:type="dxa"/>
            <w:noWrap/>
            <w:hideMark/>
          </w:tcPr>
          <w:p w14:paraId="17BA99C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$16,286,485</w:t>
            </w:r>
          </w:p>
        </w:tc>
        <w:tc>
          <w:tcPr>
            <w:tcW w:w="1584" w:type="dxa"/>
            <w:noWrap/>
            <w:hideMark/>
          </w:tcPr>
          <w:p w14:paraId="6CA9A94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$17,988,423</w:t>
            </w:r>
          </w:p>
        </w:tc>
        <w:tc>
          <w:tcPr>
            <w:tcW w:w="1584" w:type="dxa"/>
            <w:noWrap/>
            <w:hideMark/>
          </w:tcPr>
          <w:p w14:paraId="43CEED2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$19,868,213</w:t>
            </w:r>
          </w:p>
        </w:tc>
        <w:tc>
          <w:tcPr>
            <w:tcW w:w="1584" w:type="dxa"/>
            <w:noWrap/>
            <w:hideMark/>
          </w:tcPr>
          <w:p w14:paraId="746D5A4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$21,944,441</w:t>
            </w:r>
          </w:p>
        </w:tc>
        <w:tc>
          <w:tcPr>
            <w:tcW w:w="1584" w:type="dxa"/>
            <w:noWrap/>
            <w:hideMark/>
          </w:tcPr>
          <w:p w14:paraId="222CE62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$24,237,635</w:t>
            </w:r>
          </w:p>
        </w:tc>
        <w:tc>
          <w:tcPr>
            <w:tcW w:w="1584" w:type="dxa"/>
            <w:noWrap/>
            <w:hideMark/>
          </w:tcPr>
          <w:p w14:paraId="2F854A8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$26,770,468</w:t>
            </w:r>
          </w:p>
        </w:tc>
      </w:tr>
      <w:tr w:rsidR="00601C3D" w:rsidRPr="00086046" w14:paraId="16DAC1BE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61E936A1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Fund 3810 Capital Equipment Recovery Transfer</w:t>
            </w:r>
          </w:p>
        </w:tc>
        <w:tc>
          <w:tcPr>
            <w:tcW w:w="1524" w:type="dxa"/>
            <w:noWrap/>
            <w:hideMark/>
          </w:tcPr>
          <w:p w14:paraId="4AE1B36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$5,500,000</w:t>
            </w:r>
          </w:p>
        </w:tc>
        <w:tc>
          <w:tcPr>
            <w:tcW w:w="1584" w:type="dxa"/>
            <w:noWrap/>
            <w:hideMark/>
          </w:tcPr>
          <w:p w14:paraId="4FAB518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$5,500,000</w:t>
            </w:r>
          </w:p>
        </w:tc>
        <w:tc>
          <w:tcPr>
            <w:tcW w:w="1584" w:type="dxa"/>
            <w:noWrap/>
            <w:hideMark/>
          </w:tcPr>
          <w:p w14:paraId="7A627D5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$5,665,000</w:t>
            </w:r>
          </w:p>
        </w:tc>
        <w:tc>
          <w:tcPr>
            <w:tcW w:w="1584" w:type="dxa"/>
            <w:noWrap/>
            <w:hideMark/>
          </w:tcPr>
          <w:p w14:paraId="2F6FEE7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$5,834,950</w:t>
            </w:r>
          </w:p>
        </w:tc>
        <w:tc>
          <w:tcPr>
            <w:tcW w:w="1584" w:type="dxa"/>
            <w:noWrap/>
            <w:hideMark/>
          </w:tcPr>
          <w:p w14:paraId="741B2B8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$6,009,999</w:t>
            </w:r>
          </w:p>
        </w:tc>
        <w:tc>
          <w:tcPr>
            <w:tcW w:w="1584" w:type="dxa"/>
            <w:noWrap/>
            <w:hideMark/>
          </w:tcPr>
          <w:p w14:paraId="5162E3D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$6,190,298</w:t>
            </w:r>
          </w:p>
        </w:tc>
        <w:tc>
          <w:tcPr>
            <w:tcW w:w="1584" w:type="dxa"/>
            <w:noWrap/>
            <w:hideMark/>
          </w:tcPr>
          <w:p w14:paraId="59CC8A1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$6,376,007</w:t>
            </w:r>
          </w:p>
        </w:tc>
      </w:tr>
      <w:tr w:rsidR="00601C3D" w:rsidRPr="00086046" w14:paraId="476F17E9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614755A3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kern w:val="0"/>
                <w:sz w:val="22"/>
                <w:szCs w:val="22"/>
                <w14:ligatures w14:val="none"/>
              </w:rPr>
              <w:t>Fund 1040 Landfill Post-Closure Maintenance Transfer</w:t>
            </w:r>
          </w:p>
        </w:tc>
        <w:tc>
          <w:tcPr>
            <w:tcW w:w="1524" w:type="dxa"/>
            <w:noWrap/>
            <w:hideMark/>
          </w:tcPr>
          <w:p w14:paraId="08AD303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$500,000</w:t>
            </w:r>
          </w:p>
        </w:tc>
        <w:tc>
          <w:tcPr>
            <w:tcW w:w="1584" w:type="dxa"/>
            <w:noWrap/>
            <w:hideMark/>
          </w:tcPr>
          <w:p w14:paraId="771FC4A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$500,000</w:t>
            </w:r>
          </w:p>
        </w:tc>
        <w:tc>
          <w:tcPr>
            <w:tcW w:w="1584" w:type="dxa"/>
            <w:noWrap/>
            <w:hideMark/>
          </w:tcPr>
          <w:p w14:paraId="18C86BF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$2,000,000</w:t>
            </w:r>
          </w:p>
        </w:tc>
        <w:tc>
          <w:tcPr>
            <w:tcW w:w="1584" w:type="dxa"/>
            <w:noWrap/>
            <w:hideMark/>
          </w:tcPr>
          <w:p w14:paraId="5BE21A2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$2,000,000</w:t>
            </w:r>
          </w:p>
        </w:tc>
        <w:tc>
          <w:tcPr>
            <w:tcW w:w="1584" w:type="dxa"/>
            <w:noWrap/>
            <w:hideMark/>
          </w:tcPr>
          <w:p w14:paraId="0C11171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$2,100,000</w:t>
            </w:r>
          </w:p>
        </w:tc>
        <w:tc>
          <w:tcPr>
            <w:tcW w:w="1584" w:type="dxa"/>
            <w:noWrap/>
            <w:hideMark/>
          </w:tcPr>
          <w:p w14:paraId="06AFA28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$2,100,000</w:t>
            </w:r>
          </w:p>
        </w:tc>
        <w:tc>
          <w:tcPr>
            <w:tcW w:w="1584" w:type="dxa"/>
            <w:noWrap/>
            <w:hideMark/>
          </w:tcPr>
          <w:p w14:paraId="1AFBC2D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$2,163,000</w:t>
            </w:r>
          </w:p>
        </w:tc>
      </w:tr>
      <w:tr w:rsidR="00601C3D" w:rsidRPr="00086046" w14:paraId="3B870250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0BF52302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Total Expenditures</w:t>
            </w:r>
          </w:p>
        </w:tc>
        <w:tc>
          <w:tcPr>
            <w:tcW w:w="1524" w:type="dxa"/>
            <w:noWrap/>
            <w:hideMark/>
          </w:tcPr>
          <w:p w14:paraId="564CC3A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$229,948,899</w:t>
            </w:r>
          </w:p>
        </w:tc>
        <w:tc>
          <w:tcPr>
            <w:tcW w:w="1584" w:type="dxa"/>
            <w:noWrap/>
            <w:hideMark/>
          </w:tcPr>
          <w:p w14:paraId="59FA4218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$239,960,225</w:t>
            </w:r>
          </w:p>
        </w:tc>
        <w:tc>
          <w:tcPr>
            <w:tcW w:w="1584" w:type="dxa"/>
            <w:noWrap/>
            <w:hideMark/>
          </w:tcPr>
          <w:p w14:paraId="70C6728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$259,100,520</w:t>
            </w:r>
          </w:p>
        </w:tc>
        <w:tc>
          <w:tcPr>
            <w:tcW w:w="1584" w:type="dxa"/>
            <w:noWrap/>
            <w:hideMark/>
          </w:tcPr>
          <w:p w14:paraId="0825714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$275,138,313</w:t>
            </w:r>
          </w:p>
        </w:tc>
        <w:tc>
          <w:tcPr>
            <w:tcW w:w="1584" w:type="dxa"/>
            <w:noWrap/>
            <w:hideMark/>
          </w:tcPr>
          <w:p w14:paraId="1F77738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$291,971,773</w:t>
            </w:r>
          </w:p>
        </w:tc>
        <w:tc>
          <w:tcPr>
            <w:tcW w:w="1584" w:type="dxa"/>
            <w:noWrap/>
            <w:hideMark/>
          </w:tcPr>
          <w:p w14:paraId="4498E25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$309,409,921</w:t>
            </w:r>
          </w:p>
        </w:tc>
        <w:tc>
          <w:tcPr>
            <w:tcW w:w="1584" w:type="dxa"/>
            <w:noWrap/>
            <w:hideMark/>
          </w:tcPr>
          <w:p w14:paraId="383099B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$324,522,719</w:t>
            </w:r>
          </w:p>
        </w:tc>
      </w:tr>
      <w:tr w:rsidR="00601C3D" w:rsidRPr="00086046" w14:paraId="5BFCB768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45708D4E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24" w:type="dxa"/>
            <w:noWrap/>
            <w:hideMark/>
          </w:tcPr>
          <w:p w14:paraId="09E9C5C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6856027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46AA7E6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15BF2A9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61D1335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31ABD76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84" w:type="dxa"/>
            <w:noWrap/>
            <w:hideMark/>
          </w:tcPr>
          <w:p w14:paraId="2872ED0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01C3D" w:rsidRPr="00086046" w14:paraId="2352FB71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0914E6A7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:u w:val="single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:u w:val="single"/>
                <w14:ligatures w14:val="none"/>
              </w:rPr>
              <w:t>Ending Fund Balance</w:t>
            </w:r>
          </w:p>
        </w:tc>
        <w:tc>
          <w:tcPr>
            <w:tcW w:w="1524" w:type="dxa"/>
            <w:noWrap/>
            <w:hideMark/>
          </w:tcPr>
          <w:p w14:paraId="01E14E4B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$19,168,921</w:t>
            </w:r>
          </w:p>
        </w:tc>
        <w:tc>
          <w:tcPr>
            <w:tcW w:w="1584" w:type="dxa"/>
            <w:noWrap/>
            <w:hideMark/>
          </w:tcPr>
          <w:p w14:paraId="3B853A82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$25,985,211</w:t>
            </w:r>
          </w:p>
        </w:tc>
        <w:tc>
          <w:tcPr>
            <w:tcW w:w="1584" w:type="dxa"/>
            <w:noWrap/>
            <w:hideMark/>
          </w:tcPr>
          <w:p w14:paraId="01226DF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$29,846,238</w:t>
            </w:r>
          </w:p>
        </w:tc>
        <w:tc>
          <w:tcPr>
            <w:tcW w:w="1584" w:type="dxa"/>
            <w:noWrap/>
            <w:hideMark/>
          </w:tcPr>
          <w:p w14:paraId="20E153F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$34,587,380</w:t>
            </w:r>
          </w:p>
        </w:tc>
        <w:tc>
          <w:tcPr>
            <w:tcW w:w="1584" w:type="dxa"/>
            <w:noWrap/>
            <w:hideMark/>
          </w:tcPr>
          <w:p w14:paraId="7F5E8C7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$33,283,468</w:t>
            </w:r>
          </w:p>
        </w:tc>
        <w:tc>
          <w:tcPr>
            <w:tcW w:w="1584" w:type="dxa"/>
            <w:noWrap/>
            <w:hideMark/>
          </w:tcPr>
          <w:p w14:paraId="693F618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$30,415,724</w:t>
            </w:r>
          </w:p>
        </w:tc>
        <w:tc>
          <w:tcPr>
            <w:tcW w:w="1584" w:type="dxa"/>
            <w:noWrap/>
            <w:hideMark/>
          </w:tcPr>
          <w:p w14:paraId="3F8D1B0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$30,315,212</w:t>
            </w:r>
          </w:p>
        </w:tc>
      </w:tr>
      <w:tr w:rsidR="00601C3D" w:rsidRPr="00086046" w14:paraId="0FC62F50" w14:textId="77777777" w:rsidTr="00601C3D">
        <w:trPr>
          <w:trHeight w:val="290"/>
          <w:jc w:val="center"/>
        </w:trPr>
        <w:tc>
          <w:tcPr>
            <w:tcW w:w="3145" w:type="dxa"/>
            <w:noWrap/>
            <w:hideMark/>
          </w:tcPr>
          <w:p w14:paraId="4184E95B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30 Day Operating Reserve</w:t>
            </w:r>
          </w:p>
        </w:tc>
        <w:tc>
          <w:tcPr>
            <w:tcW w:w="1524" w:type="dxa"/>
            <w:noWrap/>
            <w:hideMark/>
          </w:tcPr>
          <w:p w14:paraId="22F91097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$19,162,408</w:t>
            </w:r>
          </w:p>
        </w:tc>
        <w:tc>
          <w:tcPr>
            <w:tcW w:w="1584" w:type="dxa"/>
            <w:noWrap/>
            <w:hideMark/>
          </w:tcPr>
          <w:p w14:paraId="47FE441A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$19,996,685</w:t>
            </w:r>
          </w:p>
        </w:tc>
        <w:tc>
          <w:tcPr>
            <w:tcW w:w="1584" w:type="dxa"/>
            <w:noWrap/>
            <w:hideMark/>
          </w:tcPr>
          <w:p w14:paraId="00876BB9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$21,591,710</w:t>
            </w:r>
          </w:p>
        </w:tc>
        <w:tc>
          <w:tcPr>
            <w:tcW w:w="1584" w:type="dxa"/>
            <w:noWrap/>
            <w:hideMark/>
          </w:tcPr>
          <w:p w14:paraId="663C364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$22,928,193</w:t>
            </w:r>
          </w:p>
        </w:tc>
        <w:tc>
          <w:tcPr>
            <w:tcW w:w="1584" w:type="dxa"/>
            <w:noWrap/>
            <w:hideMark/>
          </w:tcPr>
          <w:p w14:paraId="2EFA2F3C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$24,330,981</w:t>
            </w:r>
          </w:p>
        </w:tc>
        <w:tc>
          <w:tcPr>
            <w:tcW w:w="1584" w:type="dxa"/>
            <w:noWrap/>
            <w:hideMark/>
          </w:tcPr>
          <w:p w14:paraId="4EF2EB03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$25,784,160</w:t>
            </w:r>
          </w:p>
        </w:tc>
        <w:tc>
          <w:tcPr>
            <w:tcW w:w="1584" w:type="dxa"/>
            <w:noWrap/>
            <w:hideMark/>
          </w:tcPr>
          <w:p w14:paraId="582EA03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$27,043,560</w:t>
            </w:r>
          </w:p>
        </w:tc>
      </w:tr>
      <w:tr w:rsidR="00601C3D" w:rsidRPr="00086046" w14:paraId="2C4CCCB3" w14:textId="77777777" w:rsidTr="00601C3D">
        <w:trPr>
          <w:trHeight w:val="290"/>
          <w:jc w:val="center"/>
        </w:trPr>
        <w:tc>
          <w:tcPr>
            <w:tcW w:w="3145" w:type="dxa"/>
            <w:hideMark/>
          </w:tcPr>
          <w:p w14:paraId="4111B9CC" w14:textId="77777777" w:rsidR="00601C3D" w:rsidRPr="00F35988" w:rsidRDefault="00601C3D" w:rsidP="00AC061E">
            <w:pP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Recession Reserve</w:t>
            </w:r>
          </w:p>
        </w:tc>
        <w:tc>
          <w:tcPr>
            <w:tcW w:w="1524" w:type="dxa"/>
            <w:noWrap/>
            <w:hideMark/>
          </w:tcPr>
          <w:p w14:paraId="6011A79E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$6,513</w:t>
            </w:r>
          </w:p>
        </w:tc>
        <w:tc>
          <w:tcPr>
            <w:tcW w:w="1584" w:type="dxa"/>
            <w:noWrap/>
            <w:hideMark/>
          </w:tcPr>
          <w:p w14:paraId="20583071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$5,988,525</w:t>
            </w:r>
          </w:p>
        </w:tc>
        <w:tc>
          <w:tcPr>
            <w:tcW w:w="1584" w:type="dxa"/>
            <w:noWrap/>
            <w:hideMark/>
          </w:tcPr>
          <w:p w14:paraId="724722EF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$8,254,528</w:t>
            </w:r>
          </w:p>
        </w:tc>
        <w:tc>
          <w:tcPr>
            <w:tcW w:w="1584" w:type="dxa"/>
            <w:noWrap/>
            <w:hideMark/>
          </w:tcPr>
          <w:p w14:paraId="2E141A65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$11,659,187</w:t>
            </w:r>
          </w:p>
        </w:tc>
        <w:tc>
          <w:tcPr>
            <w:tcW w:w="1584" w:type="dxa"/>
            <w:noWrap/>
            <w:hideMark/>
          </w:tcPr>
          <w:p w14:paraId="54455A00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$8,952,487</w:t>
            </w:r>
          </w:p>
        </w:tc>
        <w:tc>
          <w:tcPr>
            <w:tcW w:w="1584" w:type="dxa"/>
            <w:noWrap/>
            <w:hideMark/>
          </w:tcPr>
          <w:p w14:paraId="039A8C84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$4,631,564</w:t>
            </w:r>
          </w:p>
        </w:tc>
        <w:tc>
          <w:tcPr>
            <w:tcW w:w="1584" w:type="dxa"/>
            <w:noWrap/>
            <w:hideMark/>
          </w:tcPr>
          <w:p w14:paraId="5B0D679D" w14:textId="77777777" w:rsidR="00601C3D" w:rsidRPr="00F35988" w:rsidRDefault="00601C3D" w:rsidP="00601C3D">
            <w:pPr>
              <w:jc w:val="right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35988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$3,271,652</w:t>
            </w:r>
          </w:p>
        </w:tc>
      </w:tr>
    </w:tbl>
    <w:p w14:paraId="63C41FA6" w14:textId="0504B4E7" w:rsidR="00CA31FD" w:rsidRDefault="00CA31FD"/>
    <w:sectPr w:rsidR="00CA31FD" w:rsidSect="002E25B5">
      <w:head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4E77A" w14:textId="77777777" w:rsidR="008E40A1" w:rsidRDefault="008E40A1" w:rsidP="00EB4CCD">
      <w:pPr>
        <w:spacing w:after="0" w:line="240" w:lineRule="auto"/>
      </w:pPr>
      <w:r>
        <w:separator/>
      </w:r>
    </w:p>
  </w:endnote>
  <w:endnote w:type="continuationSeparator" w:id="0">
    <w:p w14:paraId="33AEC663" w14:textId="77777777" w:rsidR="008E40A1" w:rsidRDefault="008E40A1" w:rsidP="00EB4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E9BEB" w14:textId="77777777" w:rsidR="008E40A1" w:rsidRDefault="008E40A1" w:rsidP="00EB4CCD">
      <w:pPr>
        <w:spacing w:after="0" w:line="240" w:lineRule="auto"/>
      </w:pPr>
      <w:r>
        <w:separator/>
      </w:r>
    </w:p>
  </w:footnote>
  <w:footnote w:type="continuationSeparator" w:id="0">
    <w:p w14:paraId="75A3CB4C" w14:textId="77777777" w:rsidR="008E40A1" w:rsidRDefault="008E40A1" w:rsidP="00EB4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6D16" w14:textId="276E95B3" w:rsidR="00EB4CCD" w:rsidRPr="00EB4CCD" w:rsidRDefault="00EB4CCD" w:rsidP="00EB4CCD">
    <w:pPr>
      <w:pStyle w:val="Header"/>
      <w:jc w:val="right"/>
      <w:rPr>
        <w:b/>
        <w:bCs/>
      </w:rPr>
    </w:pPr>
    <w:r w:rsidRPr="00EB4CCD">
      <w:rPr>
        <w:b/>
        <w:bCs/>
      </w:rPr>
      <w:t>Appendix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5B5"/>
    <w:rsid w:val="001168E7"/>
    <w:rsid w:val="001548A6"/>
    <w:rsid w:val="002C3CC3"/>
    <w:rsid w:val="002E25B5"/>
    <w:rsid w:val="00382E60"/>
    <w:rsid w:val="004423A4"/>
    <w:rsid w:val="005D22C4"/>
    <w:rsid w:val="00601C3D"/>
    <w:rsid w:val="00806AD1"/>
    <w:rsid w:val="00812E6E"/>
    <w:rsid w:val="008E40A1"/>
    <w:rsid w:val="00940486"/>
    <w:rsid w:val="0098611C"/>
    <w:rsid w:val="00A21EC2"/>
    <w:rsid w:val="00A76A1E"/>
    <w:rsid w:val="00C70246"/>
    <w:rsid w:val="00CA31FD"/>
    <w:rsid w:val="00D04486"/>
    <w:rsid w:val="00D97648"/>
    <w:rsid w:val="00DD7643"/>
    <w:rsid w:val="00EB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F79BA"/>
  <w15:chartTrackingRefBased/>
  <w15:docId w15:val="{C0426FD1-058D-43BB-9892-81BE68BA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5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3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4C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CCD"/>
  </w:style>
  <w:style w:type="paragraph" w:styleId="Footer">
    <w:name w:val="footer"/>
    <w:basedOn w:val="Normal"/>
    <w:link w:val="FooterChar"/>
    <w:uiPriority w:val="99"/>
    <w:unhideWhenUsed/>
    <w:rsid w:val="00EB4C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57F90-24E8-4286-A524-1E3889FD82D8}"/>
</file>

<file path=customXml/itemProps2.xml><?xml version="1.0" encoding="utf-8"?>
<ds:datastoreItem xmlns:ds="http://schemas.openxmlformats.org/officeDocument/2006/customXml" ds:itemID="{E5850206-07F3-41FE-ADF8-51D322702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43B62-5F9F-42DC-BC43-28BEBF59CD16}">
  <ds:schemaRefs>
    <ds:schemaRef ds:uri="http://schemas.microsoft.com/sharepoint/v3"/>
    <ds:schemaRef ds:uri="http://purl.org/dc/dcmitype/"/>
    <ds:schemaRef ds:uri="308dc21f-8940-46b7-9ee9-f86b439897b1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b9cca5e6-54e4-4595-9738-f1be90b3e4c2"/>
    <ds:schemaRef ds:uri="cc811197-5a73-4d86-a206-c117da05dda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2DDC41D-041C-461D-9A12-538F59298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B</dc:title>
  <dc:subject/>
  <dc:creator>Chew, Alexander</dc:creator>
  <cp:keywords/>
  <dc:description/>
  <cp:lastModifiedBy>Pena, Carly</cp:lastModifiedBy>
  <cp:revision>7</cp:revision>
  <dcterms:created xsi:type="dcterms:W3CDTF">2026-04-09T17:52:00Z</dcterms:created>
  <dcterms:modified xsi:type="dcterms:W3CDTF">2026-06-15T22:38:00Z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