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6354B4D" w14:textId="77777777" w:rsidR="00EB5A13" w:rsidRPr="00A46A5D" w:rsidRDefault="00EB5A13" w:rsidP="00EB5A13">
      <w:pPr>
        <w:pStyle w:val="Heading2"/>
        <w:rPr>
          <w:b w:val="0"/>
          <w:sz w:val="24"/>
          <w:u w:val="none"/>
        </w:rPr>
      </w:pPr>
    </w:p>
    <w:p w14:paraId="65969C24" w14:textId="77777777" w:rsidR="00EB5A13" w:rsidRPr="00F71F8C" w:rsidRDefault="00EB5A13" w:rsidP="00EB5A13">
      <w:pPr>
        <w:pStyle w:val="Heading2"/>
        <w:rPr>
          <w:rFonts w:ascii="Arial" w:hAnsi="Arial" w:cs="Arial"/>
          <w:sz w:val="24"/>
        </w:rPr>
      </w:pPr>
      <w:r w:rsidRPr="00F71F8C">
        <w:rPr>
          <w:rFonts w:ascii="Arial" w:hAnsi="Arial" w:cs="Arial"/>
          <w:sz w:val="24"/>
        </w:rPr>
        <w:t>STAFF REPORT</w:t>
      </w:r>
    </w:p>
    <w:p w14:paraId="5DF102BE" w14:textId="77777777" w:rsidR="00EB5A13" w:rsidRPr="00F3508D" w:rsidRDefault="00EB5A13" w:rsidP="00EB5A13">
      <w:pPr>
        <w:jc w:val="center"/>
      </w:pPr>
    </w:p>
    <w:tbl>
      <w:tblPr>
        <w:tblW w:w="9540" w:type="dxa"/>
        <w:tblBorders>
          <w:insideH w:val="single" w:sz="12" w:space="0" w:color="auto"/>
        </w:tblBorders>
        <w:tblLayout w:type="fixed"/>
        <w:tblLook w:val="0000" w:firstRow="0" w:lastRow="0" w:firstColumn="0" w:lastColumn="0" w:noHBand="0" w:noVBand="0"/>
      </w:tblPr>
      <w:tblGrid>
        <w:gridCol w:w="1980"/>
        <w:gridCol w:w="2430"/>
        <w:gridCol w:w="1170"/>
        <w:gridCol w:w="3960"/>
      </w:tblGrid>
      <w:tr w:rsidR="00F75379" w:rsidRPr="009349D6" w14:paraId="4D51AD35" w14:textId="77777777" w:rsidTr="003744CD">
        <w:trPr>
          <w:trHeight w:val="400"/>
        </w:trPr>
        <w:tc>
          <w:tcPr>
            <w:tcW w:w="1980" w:type="dxa"/>
            <w:tcBorders>
              <w:top w:val="single" w:sz="4" w:space="0" w:color="auto"/>
              <w:left w:val="single" w:sz="4" w:space="0" w:color="auto"/>
              <w:bottom w:val="single" w:sz="4" w:space="0" w:color="auto"/>
              <w:right w:val="single" w:sz="4" w:space="0" w:color="auto"/>
            </w:tcBorders>
            <w:vAlign w:val="center"/>
          </w:tcPr>
          <w:p w14:paraId="3C82DFE6" w14:textId="77777777" w:rsidR="00F75379" w:rsidRPr="009349D6" w:rsidRDefault="00F75379" w:rsidP="003744CD">
            <w:pPr>
              <w:spacing w:before="40" w:after="40"/>
              <w:rPr>
                <w:rFonts w:ascii="Arial" w:hAnsi="Arial" w:cs="Arial"/>
                <w:b/>
              </w:rPr>
            </w:pPr>
            <w:r w:rsidRPr="009349D6">
              <w:rPr>
                <w:rFonts w:ascii="Arial" w:hAnsi="Arial" w:cs="Arial"/>
                <w:b/>
              </w:rPr>
              <w:t>Agenda Item:</w:t>
            </w:r>
          </w:p>
        </w:tc>
        <w:tc>
          <w:tcPr>
            <w:tcW w:w="2430" w:type="dxa"/>
            <w:tcBorders>
              <w:top w:val="single" w:sz="4" w:space="0" w:color="auto"/>
              <w:left w:val="single" w:sz="4" w:space="0" w:color="auto"/>
              <w:bottom w:val="single" w:sz="4" w:space="0" w:color="auto"/>
              <w:right w:val="single" w:sz="4" w:space="0" w:color="auto"/>
            </w:tcBorders>
            <w:vAlign w:val="center"/>
          </w:tcPr>
          <w:p w14:paraId="03D44FD4" w14:textId="6F9753F4" w:rsidR="00F75379" w:rsidRPr="009349D6" w:rsidRDefault="00F13819" w:rsidP="003744CD">
            <w:pPr>
              <w:spacing w:before="40" w:after="40"/>
              <w:rPr>
                <w:rFonts w:ascii="Arial" w:hAnsi="Arial" w:cs="Arial"/>
              </w:rPr>
            </w:pPr>
            <w:r>
              <w:rPr>
                <w:rFonts w:ascii="Arial" w:hAnsi="Arial" w:cs="Arial"/>
              </w:rPr>
              <w:t>5</w:t>
            </w:r>
          </w:p>
        </w:tc>
        <w:tc>
          <w:tcPr>
            <w:tcW w:w="1170" w:type="dxa"/>
            <w:tcBorders>
              <w:top w:val="single" w:sz="4" w:space="0" w:color="auto"/>
              <w:left w:val="single" w:sz="4" w:space="0" w:color="auto"/>
              <w:bottom w:val="single" w:sz="4" w:space="0" w:color="auto"/>
              <w:right w:val="single" w:sz="4" w:space="0" w:color="auto"/>
            </w:tcBorders>
            <w:vAlign w:val="center"/>
          </w:tcPr>
          <w:p w14:paraId="03072042" w14:textId="77777777" w:rsidR="00F75379" w:rsidRPr="009349D6" w:rsidRDefault="00F75379" w:rsidP="003744CD">
            <w:pPr>
              <w:spacing w:before="40" w:after="40"/>
              <w:rPr>
                <w:rFonts w:ascii="Arial" w:hAnsi="Arial" w:cs="Arial"/>
                <w:b/>
              </w:rPr>
            </w:pPr>
            <w:r w:rsidRPr="009349D6">
              <w:rPr>
                <w:rFonts w:ascii="Arial" w:hAnsi="Arial" w:cs="Arial"/>
                <w:b/>
              </w:rPr>
              <w:t>Name:</w:t>
            </w:r>
          </w:p>
        </w:tc>
        <w:tc>
          <w:tcPr>
            <w:tcW w:w="3960" w:type="dxa"/>
            <w:tcBorders>
              <w:top w:val="single" w:sz="4" w:space="0" w:color="auto"/>
              <w:left w:val="single" w:sz="4" w:space="0" w:color="auto"/>
              <w:bottom w:val="single" w:sz="4" w:space="0" w:color="auto"/>
              <w:right w:val="single" w:sz="4" w:space="0" w:color="auto"/>
            </w:tcBorders>
            <w:vAlign w:val="center"/>
          </w:tcPr>
          <w:p w14:paraId="436D25D8" w14:textId="184CF667" w:rsidR="00F75379" w:rsidRPr="009349D6" w:rsidRDefault="00BB6180" w:rsidP="003744CD">
            <w:pPr>
              <w:spacing w:before="40" w:after="40"/>
              <w:rPr>
                <w:rFonts w:ascii="Arial" w:hAnsi="Arial" w:cs="Arial"/>
              </w:rPr>
            </w:pPr>
            <w:r>
              <w:rPr>
                <w:rFonts w:ascii="Arial" w:hAnsi="Arial" w:cs="Arial"/>
              </w:rPr>
              <w:t>Olivia Brey</w:t>
            </w:r>
          </w:p>
        </w:tc>
      </w:tr>
      <w:tr w:rsidR="00F75379" w:rsidRPr="009349D6" w14:paraId="34A5948F" w14:textId="77777777" w:rsidTr="003744CD">
        <w:trPr>
          <w:trHeight w:val="400"/>
        </w:trPr>
        <w:tc>
          <w:tcPr>
            <w:tcW w:w="1980" w:type="dxa"/>
            <w:tcBorders>
              <w:top w:val="single" w:sz="4" w:space="0" w:color="auto"/>
              <w:left w:val="single" w:sz="4" w:space="0" w:color="auto"/>
              <w:bottom w:val="single" w:sz="4" w:space="0" w:color="auto"/>
              <w:right w:val="single" w:sz="4" w:space="0" w:color="auto"/>
            </w:tcBorders>
            <w:vAlign w:val="center"/>
          </w:tcPr>
          <w:p w14:paraId="516E9DA6" w14:textId="77777777" w:rsidR="00F75379" w:rsidRPr="009349D6" w:rsidRDefault="00F75379" w:rsidP="003744CD">
            <w:pPr>
              <w:spacing w:before="40" w:after="40"/>
              <w:rPr>
                <w:rFonts w:ascii="Arial" w:hAnsi="Arial" w:cs="Arial"/>
              </w:rPr>
            </w:pPr>
            <w:r w:rsidRPr="009349D6">
              <w:rPr>
                <w:rFonts w:ascii="Arial" w:hAnsi="Arial" w:cs="Arial"/>
                <w:b/>
              </w:rPr>
              <w:t>Proposed No</w:t>
            </w:r>
            <w:r w:rsidRPr="009349D6">
              <w:rPr>
                <w:rFonts w:ascii="Arial" w:hAnsi="Arial" w:cs="Arial"/>
              </w:rPr>
              <w:t>.:</w:t>
            </w:r>
          </w:p>
        </w:tc>
        <w:tc>
          <w:tcPr>
            <w:tcW w:w="2430" w:type="dxa"/>
            <w:tcBorders>
              <w:top w:val="single" w:sz="4" w:space="0" w:color="auto"/>
              <w:left w:val="single" w:sz="4" w:space="0" w:color="auto"/>
              <w:bottom w:val="single" w:sz="4" w:space="0" w:color="auto"/>
              <w:right w:val="single" w:sz="4" w:space="0" w:color="auto"/>
            </w:tcBorders>
            <w:vAlign w:val="center"/>
          </w:tcPr>
          <w:p w14:paraId="1BA2C984" w14:textId="4E62FE4A" w:rsidR="00F75379" w:rsidRPr="009349D6" w:rsidRDefault="00BB6180" w:rsidP="003744CD">
            <w:pPr>
              <w:spacing w:before="40" w:after="40"/>
              <w:rPr>
                <w:rFonts w:ascii="Arial" w:hAnsi="Arial" w:cs="Arial"/>
              </w:rPr>
            </w:pPr>
            <w:r>
              <w:rPr>
                <w:rFonts w:ascii="Arial" w:hAnsi="Arial" w:cs="Arial"/>
              </w:rPr>
              <w:t>2026-0068</w:t>
            </w:r>
          </w:p>
        </w:tc>
        <w:tc>
          <w:tcPr>
            <w:tcW w:w="1170" w:type="dxa"/>
            <w:tcBorders>
              <w:top w:val="single" w:sz="4" w:space="0" w:color="auto"/>
              <w:left w:val="single" w:sz="4" w:space="0" w:color="auto"/>
              <w:bottom w:val="single" w:sz="4" w:space="0" w:color="auto"/>
              <w:right w:val="single" w:sz="4" w:space="0" w:color="auto"/>
            </w:tcBorders>
            <w:vAlign w:val="center"/>
          </w:tcPr>
          <w:p w14:paraId="4F19891F" w14:textId="77777777" w:rsidR="00F75379" w:rsidRPr="009349D6" w:rsidRDefault="00F75379" w:rsidP="003744CD">
            <w:pPr>
              <w:spacing w:before="40" w:after="40"/>
              <w:ind w:right="-108"/>
              <w:rPr>
                <w:rFonts w:ascii="Arial" w:hAnsi="Arial" w:cs="Arial"/>
              </w:rPr>
            </w:pPr>
            <w:r w:rsidRPr="009349D6">
              <w:rPr>
                <w:rFonts w:ascii="Arial" w:hAnsi="Arial" w:cs="Arial"/>
                <w:b/>
              </w:rPr>
              <w:t>Date:</w:t>
            </w:r>
          </w:p>
        </w:tc>
        <w:tc>
          <w:tcPr>
            <w:tcW w:w="3960" w:type="dxa"/>
            <w:tcBorders>
              <w:top w:val="single" w:sz="4" w:space="0" w:color="auto"/>
              <w:left w:val="single" w:sz="4" w:space="0" w:color="auto"/>
              <w:bottom w:val="single" w:sz="4" w:space="0" w:color="auto"/>
              <w:right w:val="single" w:sz="4" w:space="0" w:color="auto"/>
            </w:tcBorders>
            <w:vAlign w:val="center"/>
          </w:tcPr>
          <w:p w14:paraId="21AE3EA2" w14:textId="6B6E4B06" w:rsidR="00F75379" w:rsidRPr="009349D6" w:rsidRDefault="00BB6180" w:rsidP="003744CD">
            <w:pPr>
              <w:spacing w:before="40" w:after="40"/>
              <w:rPr>
                <w:rFonts w:ascii="Arial" w:hAnsi="Arial" w:cs="Arial"/>
              </w:rPr>
            </w:pPr>
            <w:r>
              <w:rPr>
                <w:rFonts w:ascii="Arial" w:hAnsi="Arial" w:cs="Arial"/>
              </w:rPr>
              <w:t xml:space="preserve">May </w:t>
            </w:r>
            <w:r w:rsidR="005B3A31">
              <w:rPr>
                <w:rFonts w:ascii="Arial" w:hAnsi="Arial" w:cs="Arial"/>
              </w:rPr>
              <w:t>26, 2026</w:t>
            </w:r>
          </w:p>
        </w:tc>
      </w:tr>
    </w:tbl>
    <w:p w14:paraId="79585C60" w14:textId="77777777" w:rsidR="004349B7" w:rsidRDefault="004349B7" w:rsidP="00F31CDD">
      <w:pPr>
        <w:rPr>
          <w:rFonts w:ascii="Arial" w:hAnsi="Arial" w:cs="Arial"/>
          <w:b/>
          <w:smallCaps/>
          <w:szCs w:val="24"/>
          <w:u w:val="single"/>
        </w:rPr>
      </w:pPr>
    </w:p>
    <w:p w14:paraId="4DDCC530" w14:textId="77777777" w:rsidR="00C75025" w:rsidRPr="009349D6" w:rsidRDefault="00C75025" w:rsidP="005B478C">
      <w:pPr>
        <w:jc w:val="both"/>
        <w:rPr>
          <w:rFonts w:ascii="Arial" w:hAnsi="Arial" w:cs="Arial"/>
          <w:b/>
          <w:u w:val="single"/>
        </w:rPr>
      </w:pPr>
      <w:r w:rsidRPr="009349D6">
        <w:rPr>
          <w:rFonts w:ascii="Arial" w:hAnsi="Arial" w:cs="Arial"/>
          <w:b/>
          <w:u w:val="single"/>
        </w:rPr>
        <w:t>SUBJECT</w:t>
      </w:r>
    </w:p>
    <w:p w14:paraId="29859516" w14:textId="77777777" w:rsidR="00074A56" w:rsidRDefault="00074A56" w:rsidP="005B478C">
      <w:pPr>
        <w:jc w:val="both"/>
        <w:rPr>
          <w:rFonts w:ascii="Arial" w:hAnsi="Arial" w:cs="Arial"/>
        </w:rPr>
      </w:pPr>
    </w:p>
    <w:p w14:paraId="55D0EF13" w14:textId="21CFD2C9" w:rsidR="002B3D9D" w:rsidRPr="00C75025" w:rsidRDefault="00D15046" w:rsidP="002B3D9D">
      <w:pPr>
        <w:jc w:val="both"/>
        <w:rPr>
          <w:rFonts w:ascii="Arial" w:hAnsi="Arial" w:cs="Arial"/>
          <w:b/>
          <w:u w:val="single"/>
        </w:rPr>
      </w:pPr>
      <w:r>
        <w:rPr>
          <w:rFonts w:ascii="Arial" w:hAnsi="Arial" w:cs="Arial"/>
        </w:rPr>
        <w:t xml:space="preserve">Proposed Motion 2026-0068 would acknowledge receipt </w:t>
      </w:r>
      <w:r w:rsidR="00CF5AD3">
        <w:rPr>
          <w:rFonts w:ascii="Arial" w:hAnsi="Arial" w:cs="Arial"/>
        </w:rPr>
        <w:t xml:space="preserve">of the first of four semiannual reports </w:t>
      </w:r>
      <w:r w:rsidR="00F16369">
        <w:rPr>
          <w:rFonts w:ascii="Arial" w:hAnsi="Arial" w:cs="Arial"/>
        </w:rPr>
        <w:t>on the status of activities related to contact management and compliance reporting protocols, as required by the 2026-2027 Biennial Budget.</w:t>
      </w:r>
    </w:p>
    <w:p w14:paraId="35ADF61E" w14:textId="77777777" w:rsidR="00C75025" w:rsidRDefault="00C75025" w:rsidP="005B478C">
      <w:pPr>
        <w:jc w:val="both"/>
        <w:rPr>
          <w:rFonts w:ascii="Arial" w:hAnsi="Arial" w:cs="Arial"/>
          <w:b/>
          <w:smallCaps/>
          <w:szCs w:val="24"/>
          <w:u w:val="single"/>
        </w:rPr>
      </w:pPr>
    </w:p>
    <w:p w14:paraId="6DC7AD85" w14:textId="77777777" w:rsidR="00C37A37" w:rsidRDefault="007470ED" w:rsidP="005B478C">
      <w:pPr>
        <w:jc w:val="both"/>
        <w:rPr>
          <w:rFonts w:ascii="Arial" w:hAnsi="Arial" w:cs="Arial"/>
          <w:b/>
          <w:smallCaps/>
          <w:szCs w:val="24"/>
          <w:u w:val="single"/>
        </w:rPr>
      </w:pPr>
      <w:r w:rsidRPr="009864F8">
        <w:rPr>
          <w:rFonts w:ascii="Arial" w:hAnsi="Arial" w:cs="Arial"/>
          <w:b/>
          <w:smallCaps/>
          <w:szCs w:val="24"/>
          <w:u w:val="single"/>
        </w:rPr>
        <w:t>SUMMARY</w:t>
      </w:r>
    </w:p>
    <w:p w14:paraId="2058B23E" w14:textId="77777777" w:rsidR="00074A56" w:rsidRDefault="00074A56" w:rsidP="005B478C">
      <w:pPr>
        <w:jc w:val="both"/>
        <w:rPr>
          <w:rFonts w:ascii="Arial" w:hAnsi="Arial" w:cs="Arial"/>
        </w:rPr>
      </w:pPr>
    </w:p>
    <w:p w14:paraId="48057981" w14:textId="45D76AD9" w:rsidR="00C75025" w:rsidRDefault="009B6D00" w:rsidP="005B478C">
      <w:pPr>
        <w:jc w:val="both"/>
        <w:rPr>
          <w:rFonts w:ascii="Arial" w:hAnsi="Arial" w:cs="Arial"/>
        </w:rPr>
      </w:pPr>
      <w:r>
        <w:rPr>
          <w:rFonts w:ascii="Arial" w:hAnsi="Arial" w:cs="Arial"/>
        </w:rPr>
        <w:t xml:space="preserve">In response to a 2026-2027 Biennial Budget proviso, the Executive has transmitted Proposed Motion 2026-0068 that acknowledges receipt of </w:t>
      </w:r>
      <w:r w:rsidR="00AB37DB">
        <w:rPr>
          <w:rFonts w:ascii="Arial" w:hAnsi="Arial" w:cs="Arial"/>
        </w:rPr>
        <w:t>the first semiannual report on the status of activities related to contact management and compliance reporting protocols</w:t>
      </w:r>
      <w:r w:rsidR="00F361C0">
        <w:rPr>
          <w:rFonts w:ascii="Arial" w:hAnsi="Arial" w:cs="Arial"/>
        </w:rPr>
        <w:t xml:space="preserve"> by the Department of Community and Human Services (DCHS).</w:t>
      </w:r>
    </w:p>
    <w:p w14:paraId="40614D74" w14:textId="4864C4E3" w:rsidR="00765E5F" w:rsidRDefault="00765E5F" w:rsidP="005B478C">
      <w:pPr>
        <w:jc w:val="both"/>
        <w:rPr>
          <w:rFonts w:ascii="Arial" w:hAnsi="Arial" w:cs="Arial"/>
        </w:rPr>
      </w:pPr>
    </w:p>
    <w:p w14:paraId="6A23F224" w14:textId="7DF4A1C3" w:rsidR="00765E5F" w:rsidRDefault="00765E5F" w:rsidP="00772F24">
      <w:pPr>
        <w:jc w:val="both"/>
        <w:rPr>
          <w:rFonts w:ascii="Arial" w:hAnsi="Arial" w:cs="Arial"/>
        </w:rPr>
      </w:pPr>
      <w:r w:rsidRPr="00B665AE">
        <w:rPr>
          <w:rFonts w:ascii="Arial" w:hAnsi="Arial" w:cs="Arial"/>
        </w:rPr>
        <w:t>The proviso repor</w:t>
      </w:r>
      <w:r w:rsidR="00772F24" w:rsidRPr="00B665AE">
        <w:rPr>
          <w:rFonts w:ascii="Arial" w:hAnsi="Arial" w:cs="Arial"/>
        </w:rPr>
        <w:t xml:space="preserve">t includes </w:t>
      </w:r>
      <w:r w:rsidR="00186FB3" w:rsidRPr="00B665AE">
        <w:rPr>
          <w:rFonts w:ascii="Arial" w:hAnsi="Arial" w:cs="Arial"/>
        </w:rPr>
        <w:t>a summary of activities resulting from the recommendations from the Auditor's</w:t>
      </w:r>
      <w:r w:rsidR="00186FB3">
        <w:rPr>
          <w:rFonts w:ascii="Arial" w:hAnsi="Arial" w:cs="Arial"/>
        </w:rPr>
        <w:t xml:space="preserve"> Office or Ordinance 19978</w:t>
      </w:r>
      <w:r w:rsidR="00B665AE">
        <w:rPr>
          <w:rFonts w:ascii="Arial" w:hAnsi="Arial" w:cs="Arial"/>
        </w:rPr>
        <w:t xml:space="preserve">, an update on </w:t>
      </w:r>
      <w:r w:rsidR="00772F24" w:rsidRPr="00772F24">
        <w:rPr>
          <w:rFonts w:ascii="Arial" w:hAnsi="Arial" w:cs="Arial"/>
        </w:rPr>
        <w:t>2025 compliance monitoring visits and risk assessments</w:t>
      </w:r>
      <w:r w:rsidR="00B665AE">
        <w:rPr>
          <w:rFonts w:ascii="Arial" w:hAnsi="Arial" w:cs="Arial"/>
        </w:rPr>
        <w:t>, and a</w:t>
      </w:r>
      <w:r w:rsidR="00772F24" w:rsidRPr="00772F24">
        <w:rPr>
          <w:rFonts w:ascii="Arial" w:hAnsi="Arial" w:cs="Arial"/>
        </w:rPr>
        <w:t>n update on monitoring contract agencies' time spent on contract compliance activities and evaluating the effectiveness and efficiency of contract processes</w:t>
      </w:r>
      <w:r w:rsidR="00B665AE">
        <w:rPr>
          <w:rFonts w:ascii="Arial" w:hAnsi="Arial" w:cs="Arial"/>
        </w:rPr>
        <w:t>.</w:t>
      </w:r>
      <w:r w:rsidR="00B665AE" w:rsidRPr="00B665AE">
        <w:t xml:space="preserve"> </w:t>
      </w:r>
      <w:r w:rsidR="00B665AE" w:rsidRPr="00B665AE">
        <w:rPr>
          <w:rFonts w:ascii="Arial" w:hAnsi="Arial" w:cs="Arial"/>
        </w:rPr>
        <w:t>The report notes that because the Service Provider Capacity and Fiscal Par</w:t>
      </w:r>
      <w:r w:rsidR="00806132">
        <w:rPr>
          <w:rFonts w:ascii="Arial" w:hAnsi="Arial" w:cs="Arial"/>
        </w:rPr>
        <w:t>t</w:t>
      </w:r>
      <w:r w:rsidR="00B665AE" w:rsidRPr="00B665AE">
        <w:rPr>
          <w:rFonts w:ascii="Arial" w:hAnsi="Arial" w:cs="Arial"/>
        </w:rPr>
        <w:t>nership Program</w:t>
      </w:r>
      <w:r w:rsidR="00B665AE">
        <w:rPr>
          <w:rFonts w:ascii="Arial" w:hAnsi="Arial" w:cs="Arial"/>
        </w:rPr>
        <w:t xml:space="preserve"> </w:t>
      </w:r>
      <w:r w:rsidR="00B665AE" w:rsidRPr="00B665AE">
        <w:rPr>
          <w:rFonts w:ascii="Arial" w:hAnsi="Arial" w:cs="Arial"/>
        </w:rPr>
        <w:t>was</w:t>
      </w:r>
      <w:r w:rsidR="00806132">
        <w:rPr>
          <w:rFonts w:ascii="Arial" w:hAnsi="Arial" w:cs="Arial"/>
        </w:rPr>
        <w:t xml:space="preserve"> not</w:t>
      </w:r>
      <w:r w:rsidR="00B665AE" w:rsidRPr="00B665AE">
        <w:rPr>
          <w:rFonts w:ascii="Arial" w:hAnsi="Arial" w:cs="Arial"/>
        </w:rPr>
        <w:t xml:space="preserve"> funded in the 2026-2027 Biennial Budget, DCHS has not implemented this program</w:t>
      </w:r>
    </w:p>
    <w:p w14:paraId="091FFAFE" w14:textId="77777777" w:rsidR="00765E5F" w:rsidRDefault="00765E5F" w:rsidP="005B478C">
      <w:pPr>
        <w:jc w:val="both"/>
        <w:rPr>
          <w:rFonts w:ascii="Arial" w:hAnsi="Arial" w:cs="Arial"/>
        </w:rPr>
      </w:pPr>
    </w:p>
    <w:p w14:paraId="4EB2F585" w14:textId="0266461D" w:rsidR="00765E5F" w:rsidRPr="00905D86" w:rsidRDefault="00765E5F" w:rsidP="005B478C">
      <w:pPr>
        <w:jc w:val="both"/>
        <w:rPr>
          <w:rFonts w:ascii="Arial" w:hAnsi="Arial" w:cs="Arial"/>
        </w:rPr>
      </w:pPr>
      <w:r>
        <w:rPr>
          <w:rFonts w:ascii="Arial" w:hAnsi="Arial" w:cs="Arial"/>
        </w:rPr>
        <w:t xml:space="preserve">The proviso response appears to be responsive to the requirements of the proviso. </w:t>
      </w:r>
      <w:r w:rsidR="00905D86">
        <w:rPr>
          <w:rFonts w:ascii="Arial" w:hAnsi="Arial" w:cs="Arial"/>
        </w:rPr>
        <w:t xml:space="preserve">Passage of the proposed motion would satisfy the first of four proviso requirements and </w:t>
      </w:r>
      <w:r w:rsidR="00FB712E">
        <w:rPr>
          <w:rFonts w:ascii="Arial" w:hAnsi="Arial" w:cs="Arial"/>
        </w:rPr>
        <w:t>would release</w:t>
      </w:r>
      <w:r w:rsidR="00905D86">
        <w:rPr>
          <w:rFonts w:ascii="Arial" w:hAnsi="Arial" w:cs="Arial"/>
        </w:rPr>
        <w:t xml:space="preserve"> $50,000 in the DCHS Administration budget to be expended or encumbered.</w:t>
      </w:r>
    </w:p>
    <w:p w14:paraId="379926C3" w14:textId="77777777" w:rsidR="00D63937" w:rsidRDefault="00D63937" w:rsidP="005B478C">
      <w:pPr>
        <w:jc w:val="both"/>
        <w:rPr>
          <w:rFonts w:ascii="Arial" w:hAnsi="Arial" w:cs="Arial"/>
          <w:szCs w:val="24"/>
        </w:rPr>
      </w:pPr>
    </w:p>
    <w:p w14:paraId="5814AB46" w14:textId="715DD3F4" w:rsidR="00E15C29" w:rsidRPr="00D63937" w:rsidRDefault="00E15C29" w:rsidP="005B478C">
      <w:pPr>
        <w:jc w:val="both"/>
        <w:rPr>
          <w:rFonts w:ascii="Arial" w:hAnsi="Arial" w:cs="Arial"/>
          <w:szCs w:val="24"/>
        </w:rPr>
      </w:pPr>
      <w:r w:rsidRPr="006B3473">
        <w:rPr>
          <w:rFonts w:ascii="Arial" w:hAnsi="Arial" w:cs="Arial"/>
          <w:b/>
          <w:smallCaps/>
          <w:szCs w:val="24"/>
          <w:u w:val="single"/>
        </w:rPr>
        <w:t>BACKGROUND</w:t>
      </w:r>
      <w:r w:rsidR="00082009">
        <w:rPr>
          <w:rFonts w:ascii="Arial" w:hAnsi="Arial" w:cs="Arial"/>
          <w:b/>
          <w:smallCaps/>
          <w:szCs w:val="24"/>
          <w:u w:val="single"/>
        </w:rPr>
        <w:t xml:space="preserve"> </w:t>
      </w:r>
    </w:p>
    <w:p w14:paraId="2BFB8050" w14:textId="77777777" w:rsidR="00074A56" w:rsidRDefault="00074A56" w:rsidP="005B478C">
      <w:pPr>
        <w:jc w:val="both"/>
        <w:rPr>
          <w:rFonts w:ascii="Arial" w:hAnsi="Arial" w:cs="Arial"/>
        </w:rPr>
      </w:pPr>
    </w:p>
    <w:p w14:paraId="739E200E" w14:textId="2CEEB79E" w:rsidR="00916B3F" w:rsidRDefault="00DE74E7" w:rsidP="005B478C">
      <w:pPr>
        <w:jc w:val="both"/>
        <w:rPr>
          <w:rFonts w:ascii="Arial" w:hAnsi="Arial" w:cs="Arial"/>
        </w:rPr>
      </w:pPr>
      <w:r>
        <w:rPr>
          <w:rFonts w:ascii="Arial" w:hAnsi="Arial" w:cs="Arial"/>
          <w:b/>
          <w:bCs/>
        </w:rPr>
        <w:t xml:space="preserve">2025 </w:t>
      </w:r>
      <w:r w:rsidR="00916B3F">
        <w:rPr>
          <w:rFonts w:ascii="Arial" w:hAnsi="Arial" w:cs="Arial"/>
          <w:b/>
          <w:bCs/>
        </w:rPr>
        <w:t>DCHS</w:t>
      </w:r>
      <w:r w:rsidR="00052B34">
        <w:rPr>
          <w:rFonts w:ascii="Arial" w:hAnsi="Arial" w:cs="Arial"/>
          <w:b/>
          <w:bCs/>
        </w:rPr>
        <w:t xml:space="preserve"> </w:t>
      </w:r>
      <w:r w:rsidR="00F71653">
        <w:rPr>
          <w:rFonts w:ascii="Arial" w:hAnsi="Arial" w:cs="Arial"/>
          <w:b/>
          <w:bCs/>
        </w:rPr>
        <w:t xml:space="preserve">Contract </w:t>
      </w:r>
      <w:r w:rsidR="00916B3F">
        <w:rPr>
          <w:rFonts w:ascii="Arial" w:hAnsi="Arial" w:cs="Arial"/>
          <w:b/>
          <w:bCs/>
        </w:rPr>
        <w:t>Audit</w:t>
      </w:r>
      <w:r w:rsidR="00F71653">
        <w:rPr>
          <w:rFonts w:ascii="Arial" w:hAnsi="Arial" w:cs="Arial"/>
          <w:b/>
          <w:bCs/>
        </w:rPr>
        <w:t>.</w:t>
      </w:r>
      <w:r w:rsidR="00EC4B22">
        <w:rPr>
          <w:rFonts w:ascii="Arial" w:hAnsi="Arial" w:cs="Arial"/>
          <w:b/>
          <w:bCs/>
        </w:rPr>
        <w:t xml:space="preserve"> </w:t>
      </w:r>
      <w:r w:rsidR="00EC4B22">
        <w:rPr>
          <w:rFonts w:ascii="Arial" w:hAnsi="Arial" w:cs="Arial"/>
        </w:rPr>
        <w:t>As part of the 2025 King County Auditor's Office Work Program,</w:t>
      </w:r>
      <w:r w:rsidR="00EC4B22">
        <w:rPr>
          <w:rStyle w:val="FootnoteReference"/>
          <w:rFonts w:cs="Arial"/>
        </w:rPr>
        <w:footnoteReference w:id="1"/>
      </w:r>
      <w:r w:rsidR="007D3014">
        <w:rPr>
          <w:rFonts w:ascii="Arial" w:hAnsi="Arial" w:cs="Arial"/>
        </w:rPr>
        <w:t xml:space="preserve"> the Auditor's Office released </w:t>
      </w:r>
      <w:r w:rsidR="00E12A82">
        <w:rPr>
          <w:rFonts w:ascii="Arial" w:hAnsi="Arial" w:cs="Arial"/>
        </w:rPr>
        <w:t>a report on August 26, 2025,</w:t>
      </w:r>
      <w:r w:rsidR="00E12A82">
        <w:rPr>
          <w:rStyle w:val="FootnoteReference"/>
          <w:rFonts w:cs="Arial"/>
        </w:rPr>
        <w:footnoteReference w:id="2"/>
      </w:r>
      <w:r w:rsidR="00856285">
        <w:rPr>
          <w:rFonts w:ascii="Arial" w:hAnsi="Arial" w:cs="Arial"/>
        </w:rPr>
        <w:t xml:space="preserve"> </w:t>
      </w:r>
      <w:r w:rsidR="009A395B">
        <w:rPr>
          <w:rFonts w:ascii="Arial" w:hAnsi="Arial" w:cs="Arial"/>
        </w:rPr>
        <w:t xml:space="preserve">after reviewing </w:t>
      </w:r>
      <w:r w:rsidR="002F214F">
        <w:rPr>
          <w:rFonts w:ascii="Arial" w:hAnsi="Arial" w:cs="Arial"/>
        </w:rPr>
        <w:t>a sample of</w:t>
      </w:r>
      <w:r w:rsidR="001739C0">
        <w:rPr>
          <w:rFonts w:ascii="Arial" w:hAnsi="Arial" w:cs="Arial"/>
        </w:rPr>
        <w:t xml:space="preserve"> contracts from four DCHS programs</w:t>
      </w:r>
      <w:r w:rsidR="00C669C3">
        <w:rPr>
          <w:rFonts w:ascii="Arial" w:hAnsi="Arial" w:cs="Arial"/>
        </w:rPr>
        <w:t xml:space="preserve"> related to juvenile diversion</w:t>
      </w:r>
      <w:r w:rsidR="007213C6">
        <w:rPr>
          <w:rFonts w:ascii="Arial" w:hAnsi="Arial" w:cs="Arial"/>
        </w:rPr>
        <w:t xml:space="preserve">. </w:t>
      </w:r>
      <w:r w:rsidR="00171DA8">
        <w:rPr>
          <w:rFonts w:ascii="Arial" w:hAnsi="Arial" w:cs="Arial"/>
        </w:rPr>
        <w:t xml:space="preserve">The </w:t>
      </w:r>
      <w:r w:rsidR="00171DA8">
        <w:rPr>
          <w:rFonts w:ascii="Arial" w:hAnsi="Arial" w:cs="Arial"/>
        </w:rPr>
        <w:lastRenderedPageBreak/>
        <w:t xml:space="preserve">Auditor's Office found </w:t>
      </w:r>
      <w:r w:rsidR="00A572D3">
        <w:rPr>
          <w:rFonts w:ascii="Arial" w:hAnsi="Arial" w:cs="Arial"/>
        </w:rPr>
        <w:t>that DCHS lacks documented policies and procedures, training, and checklists for validating invoices</w:t>
      </w:r>
      <w:r w:rsidR="003B3973">
        <w:rPr>
          <w:rFonts w:ascii="Arial" w:hAnsi="Arial" w:cs="Arial"/>
        </w:rPr>
        <w:t xml:space="preserve">, which has reduced consistency in financial </w:t>
      </w:r>
      <w:r w:rsidR="005E4372">
        <w:rPr>
          <w:rFonts w:ascii="Arial" w:hAnsi="Arial" w:cs="Arial"/>
        </w:rPr>
        <w:t xml:space="preserve">oversight and </w:t>
      </w:r>
      <w:r w:rsidR="008D5627">
        <w:rPr>
          <w:rFonts w:ascii="Arial" w:hAnsi="Arial" w:cs="Arial"/>
        </w:rPr>
        <w:t>increased financial risk</w:t>
      </w:r>
      <w:r w:rsidR="002E6DE3">
        <w:rPr>
          <w:rFonts w:ascii="Arial" w:hAnsi="Arial" w:cs="Arial"/>
        </w:rPr>
        <w:t xml:space="preserve">. </w:t>
      </w:r>
      <w:r w:rsidR="00AE545A">
        <w:rPr>
          <w:rFonts w:ascii="Arial" w:hAnsi="Arial" w:cs="Arial"/>
        </w:rPr>
        <w:t>The report</w:t>
      </w:r>
      <w:r w:rsidR="007213C6">
        <w:rPr>
          <w:rFonts w:ascii="Arial" w:hAnsi="Arial" w:cs="Arial"/>
        </w:rPr>
        <w:t xml:space="preserve"> made </w:t>
      </w:r>
      <w:r w:rsidR="00230E9A">
        <w:rPr>
          <w:rFonts w:ascii="Arial" w:hAnsi="Arial" w:cs="Arial"/>
        </w:rPr>
        <w:t>10</w:t>
      </w:r>
      <w:r w:rsidR="00183364">
        <w:rPr>
          <w:rFonts w:ascii="Arial" w:hAnsi="Arial" w:cs="Arial"/>
        </w:rPr>
        <w:t xml:space="preserve"> </w:t>
      </w:r>
      <w:r w:rsidR="007213C6">
        <w:rPr>
          <w:rFonts w:ascii="Arial" w:hAnsi="Arial" w:cs="Arial"/>
        </w:rPr>
        <w:t>recommendations to help DCHS strengthen financial stewardship and improve internal controls</w:t>
      </w:r>
      <w:r w:rsidR="00806132">
        <w:rPr>
          <w:rFonts w:ascii="Arial" w:hAnsi="Arial" w:cs="Arial"/>
        </w:rPr>
        <w:t>,</w:t>
      </w:r>
      <w:r w:rsidR="000967E9">
        <w:rPr>
          <w:rFonts w:ascii="Arial" w:hAnsi="Arial" w:cs="Arial"/>
        </w:rPr>
        <w:t xml:space="preserve"> including </w:t>
      </w:r>
      <w:r w:rsidR="005102B9">
        <w:rPr>
          <w:rFonts w:ascii="Arial" w:hAnsi="Arial" w:cs="Arial"/>
        </w:rPr>
        <w:t xml:space="preserve">documenting standard procedures; </w:t>
      </w:r>
      <w:r w:rsidR="000967E9">
        <w:rPr>
          <w:rFonts w:ascii="Arial" w:hAnsi="Arial" w:cs="Arial"/>
        </w:rPr>
        <w:t xml:space="preserve">developing and implementing </w:t>
      </w:r>
      <w:r w:rsidR="00EA2377">
        <w:rPr>
          <w:rFonts w:ascii="Arial" w:hAnsi="Arial" w:cs="Arial"/>
        </w:rPr>
        <w:t xml:space="preserve">new </w:t>
      </w:r>
      <w:r w:rsidR="000967E9">
        <w:rPr>
          <w:rFonts w:ascii="Arial" w:hAnsi="Arial" w:cs="Arial"/>
        </w:rPr>
        <w:t>strategies</w:t>
      </w:r>
      <w:r w:rsidR="003B5C6F">
        <w:rPr>
          <w:rFonts w:ascii="Arial" w:hAnsi="Arial" w:cs="Arial"/>
        </w:rPr>
        <w:t xml:space="preserve"> and policies </w:t>
      </w:r>
      <w:r w:rsidR="00EA2377">
        <w:rPr>
          <w:rFonts w:ascii="Arial" w:hAnsi="Arial" w:cs="Arial"/>
        </w:rPr>
        <w:t>for financial oversight;</w:t>
      </w:r>
      <w:r w:rsidR="000967E9">
        <w:rPr>
          <w:rFonts w:ascii="Arial" w:hAnsi="Arial" w:cs="Arial"/>
        </w:rPr>
        <w:t xml:space="preserve"> finding efficiencies</w:t>
      </w:r>
      <w:r w:rsidR="005D656D">
        <w:rPr>
          <w:rFonts w:ascii="Arial" w:hAnsi="Arial" w:cs="Arial"/>
        </w:rPr>
        <w:t xml:space="preserve"> in oversight</w:t>
      </w:r>
      <w:r w:rsidR="000967E9">
        <w:rPr>
          <w:rFonts w:ascii="Arial" w:hAnsi="Arial" w:cs="Arial"/>
        </w:rPr>
        <w:t xml:space="preserve"> with Public Health – Seattle &amp; King County</w:t>
      </w:r>
      <w:r w:rsidR="00EA2377">
        <w:rPr>
          <w:rFonts w:ascii="Arial" w:hAnsi="Arial" w:cs="Arial"/>
        </w:rPr>
        <w:t>;</w:t>
      </w:r>
      <w:r w:rsidR="000967E9">
        <w:rPr>
          <w:rFonts w:ascii="Arial" w:hAnsi="Arial" w:cs="Arial"/>
        </w:rPr>
        <w:t xml:space="preserve"> </w:t>
      </w:r>
      <w:r w:rsidR="005D656D">
        <w:rPr>
          <w:rFonts w:ascii="Arial" w:hAnsi="Arial" w:cs="Arial"/>
        </w:rPr>
        <w:t>developing anti-fraud training</w:t>
      </w:r>
      <w:r w:rsidR="00503709">
        <w:rPr>
          <w:rFonts w:ascii="Arial" w:hAnsi="Arial" w:cs="Arial"/>
        </w:rPr>
        <w:t>; and improv</w:t>
      </w:r>
      <w:r w:rsidR="000875A7">
        <w:rPr>
          <w:rFonts w:ascii="Arial" w:hAnsi="Arial" w:cs="Arial"/>
        </w:rPr>
        <w:t>ing</w:t>
      </w:r>
      <w:r w:rsidR="00503709">
        <w:rPr>
          <w:rFonts w:ascii="Arial" w:hAnsi="Arial" w:cs="Arial"/>
        </w:rPr>
        <w:t xml:space="preserve"> communications and </w:t>
      </w:r>
      <w:r w:rsidR="000875A7">
        <w:rPr>
          <w:rFonts w:ascii="Arial" w:hAnsi="Arial" w:cs="Arial"/>
        </w:rPr>
        <w:t>support for grantees.</w:t>
      </w:r>
    </w:p>
    <w:p w14:paraId="7206AC5D" w14:textId="77777777" w:rsidR="00230E9A" w:rsidRPr="00230E9A" w:rsidRDefault="00230E9A" w:rsidP="005B478C">
      <w:pPr>
        <w:jc w:val="both"/>
        <w:rPr>
          <w:rFonts w:ascii="Arial" w:hAnsi="Arial" w:cs="Arial"/>
        </w:rPr>
      </w:pPr>
    </w:p>
    <w:p w14:paraId="0D64A573" w14:textId="6EA34A36" w:rsidR="00314123" w:rsidRDefault="008C2912" w:rsidP="005B478C">
      <w:pPr>
        <w:jc w:val="both"/>
        <w:rPr>
          <w:rFonts w:ascii="Arial" w:hAnsi="Arial" w:cs="Arial"/>
        </w:rPr>
      </w:pPr>
      <w:r>
        <w:rPr>
          <w:rFonts w:ascii="Arial" w:hAnsi="Arial" w:cs="Arial"/>
          <w:b/>
          <w:bCs/>
        </w:rPr>
        <w:t>Ordinance 19978</w:t>
      </w:r>
      <w:r w:rsidR="00766297">
        <w:rPr>
          <w:rFonts w:ascii="Arial" w:hAnsi="Arial" w:cs="Arial"/>
          <w:b/>
          <w:bCs/>
        </w:rPr>
        <w:t xml:space="preserve">. </w:t>
      </w:r>
      <w:r w:rsidR="004F10B6">
        <w:rPr>
          <w:rFonts w:ascii="Arial" w:hAnsi="Arial" w:cs="Arial"/>
        </w:rPr>
        <w:t xml:space="preserve">In </w:t>
      </w:r>
      <w:r w:rsidR="00412C01">
        <w:rPr>
          <w:rFonts w:ascii="Arial" w:hAnsi="Arial" w:cs="Arial"/>
        </w:rPr>
        <w:t>October 2025, the King County Council adopted Ordinance 19978,</w:t>
      </w:r>
      <w:r w:rsidR="00412C01">
        <w:rPr>
          <w:rStyle w:val="FootnoteReference"/>
          <w:rFonts w:cs="Arial"/>
        </w:rPr>
        <w:footnoteReference w:id="3"/>
      </w:r>
      <w:r w:rsidR="00281A0F">
        <w:rPr>
          <w:rFonts w:ascii="Arial" w:hAnsi="Arial" w:cs="Arial"/>
        </w:rPr>
        <w:t xml:space="preserve"> which </w:t>
      </w:r>
      <w:r w:rsidR="001D5711">
        <w:rPr>
          <w:rFonts w:ascii="Arial" w:hAnsi="Arial" w:cs="Arial"/>
        </w:rPr>
        <w:t xml:space="preserve">codified </w:t>
      </w:r>
      <w:r w:rsidR="00506D87">
        <w:rPr>
          <w:rFonts w:ascii="Arial" w:hAnsi="Arial" w:cs="Arial"/>
        </w:rPr>
        <w:t xml:space="preserve">directives for </w:t>
      </w:r>
      <w:r w:rsidR="001D5711">
        <w:rPr>
          <w:rFonts w:ascii="Arial" w:hAnsi="Arial" w:cs="Arial"/>
        </w:rPr>
        <w:t>DCHS</w:t>
      </w:r>
      <w:r w:rsidR="008B3DCA">
        <w:rPr>
          <w:rFonts w:ascii="Arial" w:hAnsi="Arial" w:cs="Arial"/>
        </w:rPr>
        <w:t xml:space="preserve"> </w:t>
      </w:r>
      <w:r w:rsidR="00506D87">
        <w:rPr>
          <w:rFonts w:ascii="Arial" w:hAnsi="Arial" w:cs="Arial"/>
        </w:rPr>
        <w:t xml:space="preserve">to </w:t>
      </w:r>
      <w:r w:rsidR="00B52920">
        <w:rPr>
          <w:rFonts w:ascii="Arial" w:hAnsi="Arial" w:cs="Arial"/>
        </w:rPr>
        <w:t>develop and implement best practices for contract management</w:t>
      </w:r>
      <w:r w:rsidR="0049127C">
        <w:rPr>
          <w:rFonts w:ascii="Arial" w:hAnsi="Arial" w:cs="Arial"/>
        </w:rPr>
        <w:t xml:space="preserve">, </w:t>
      </w:r>
      <w:r w:rsidR="00B52920">
        <w:rPr>
          <w:rFonts w:ascii="Arial" w:hAnsi="Arial" w:cs="Arial"/>
        </w:rPr>
        <w:t>compliance monitoring</w:t>
      </w:r>
      <w:r w:rsidR="0049127C">
        <w:rPr>
          <w:rFonts w:ascii="Arial" w:hAnsi="Arial" w:cs="Arial"/>
        </w:rPr>
        <w:t>, and supportive contracting partnerships</w:t>
      </w:r>
      <w:r w:rsidR="00B52920">
        <w:rPr>
          <w:rFonts w:ascii="Arial" w:hAnsi="Arial" w:cs="Arial"/>
        </w:rPr>
        <w:t xml:space="preserve">. </w:t>
      </w:r>
      <w:r w:rsidR="00DB4875">
        <w:rPr>
          <w:rFonts w:ascii="Arial" w:hAnsi="Arial" w:cs="Arial"/>
        </w:rPr>
        <w:t xml:space="preserve">The ordinance also </w:t>
      </w:r>
      <w:r w:rsidR="00314123">
        <w:rPr>
          <w:rFonts w:ascii="Arial" w:hAnsi="Arial" w:cs="Arial"/>
        </w:rPr>
        <w:t>codified</w:t>
      </w:r>
      <w:r w:rsidR="008955FD">
        <w:rPr>
          <w:rFonts w:ascii="Arial" w:hAnsi="Arial" w:cs="Arial"/>
        </w:rPr>
        <w:t xml:space="preserve"> a training requirement for multi</w:t>
      </w:r>
      <w:r w:rsidR="00806132">
        <w:rPr>
          <w:rFonts w:ascii="Arial" w:hAnsi="Arial" w:cs="Arial"/>
        </w:rPr>
        <w:t>-</w:t>
      </w:r>
      <w:r w:rsidR="008955FD">
        <w:rPr>
          <w:rFonts w:ascii="Arial" w:hAnsi="Arial" w:cs="Arial"/>
        </w:rPr>
        <w:t>year contract agencies receiving over $50,000 per biennium</w:t>
      </w:r>
      <w:r w:rsidR="00350D86">
        <w:rPr>
          <w:rFonts w:ascii="Arial" w:hAnsi="Arial" w:cs="Arial"/>
        </w:rPr>
        <w:t xml:space="preserve">. </w:t>
      </w:r>
    </w:p>
    <w:p w14:paraId="53F36786" w14:textId="77777777" w:rsidR="00314123" w:rsidRDefault="00314123" w:rsidP="005B478C">
      <w:pPr>
        <w:jc w:val="both"/>
        <w:rPr>
          <w:rFonts w:ascii="Arial" w:hAnsi="Arial" w:cs="Arial"/>
        </w:rPr>
      </w:pPr>
    </w:p>
    <w:p w14:paraId="71995182" w14:textId="62A48F52" w:rsidR="008C2912" w:rsidRDefault="00CB76FB" w:rsidP="005B478C">
      <w:pPr>
        <w:jc w:val="both"/>
        <w:rPr>
          <w:rFonts w:ascii="Arial" w:hAnsi="Arial" w:cs="Arial"/>
        </w:rPr>
      </w:pPr>
      <w:r>
        <w:rPr>
          <w:rFonts w:ascii="Arial" w:hAnsi="Arial" w:cs="Arial"/>
        </w:rPr>
        <w:t>Reporting</w:t>
      </w:r>
      <w:r w:rsidR="009200F4">
        <w:rPr>
          <w:rFonts w:ascii="Arial" w:hAnsi="Arial" w:cs="Arial"/>
        </w:rPr>
        <w:t xml:space="preserve"> </w:t>
      </w:r>
      <w:r w:rsidR="00677B74">
        <w:rPr>
          <w:rFonts w:ascii="Arial" w:hAnsi="Arial" w:cs="Arial"/>
        </w:rPr>
        <w:t>requests</w:t>
      </w:r>
      <w:r w:rsidR="00402B01">
        <w:rPr>
          <w:rFonts w:ascii="Arial" w:hAnsi="Arial" w:cs="Arial"/>
        </w:rPr>
        <w:t xml:space="preserve"> for</w:t>
      </w:r>
      <w:r w:rsidR="00157D52">
        <w:rPr>
          <w:rFonts w:ascii="Arial" w:hAnsi="Arial" w:cs="Arial"/>
        </w:rPr>
        <w:t xml:space="preserve"> DCHS</w:t>
      </w:r>
      <w:r w:rsidR="00350D86">
        <w:rPr>
          <w:rFonts w:ascii="Arial" w:hAnsi="Arial" w:cs="Arial"/>
        </w:rPr>
        <w:t xml:space="preserve"> </w:t>
      </w:r>
      <w:r>
        <w:rPr>
          <w:rFonts w:ascii="Arial" w:hAnsi="Arial" w:cs="Arial"/>
        </w:rPr>
        <w:t xml:space="preserve">and the Auditor's Office </w:t>
      </w:r>
      <w:r w:rsidR="00350D86">
        <w:rPr>
          <w:rFonts w:ascii="Arial" w:hAnsi="Arial" w:cs="Arial"/>
        </w:rPr>
        <w:t>were also included in the ordinance</w:t>
      </w:r>
      <w:r w:rsidR="00BB3849">
        <w:rPr>
          <w:rFonts w:ascii="Arial" w:hAnsi="Arial" w:cs="Arial"/>
        </w:rPr>
        <w:t>. Transmittal of the reports is noted in subsection C of the Analysis section of this staff report.</w:t>
      </w:r>
    </w:p>
    <w:p w14:paraId="55A3B215" w14:textId="77777777" w:rsidR="00BB3849" w:rsidRPr="00CB76FB" w:rsidRDefault="00BB3849" w:rsidP="005B478C">
      <w:pPr>
        <w:jc w:val="both"/>
        <w:rPr>
          <w:rFonts w:ascii="Arial" w:hAnsi="Arial" w:cs="Arial"/>
        </w:rPr>
      </w:pPr>
    </w:p>
    <w:p w14:paraId="190BF921" w14:textId="51B39375" w:rsidR="008C2912" w:rsidRPr="00D011DE" w:rsidRDefault="00EB52BE" w:rsidP="005B478C">
      <w:pPr>
        <w:jc w:val="both"/>
        <w:rPr>
          <w:rFonts w:ascii="Arial" w:hAnsi="Arial" w:cs="Arial"/>
        </w:rPr>
      </w:pPr>
      <w:r>
        <w:rPr>
          <w:rFonts w:ascii="Arial" w:hAnsi="Arial" w:cs="Arial"/>
          <w:b/>
          <w:bCs/>
        </w:rPr>
        <w:t>2026-2027 Biennial Budget</w:t>
      </w:r>
      <w:r w:rsidR="00D011DE">
        <w:rPr>
          <w:rFonts w:ascii="Arial" w:hAnsi="Arial" w:cs="Arial"/>
          <w:b/>
          <w:bCs/>
        </w:rPr>
        <w:t xml:space="preserve">. </w:t>
      </w:r>
      <w:r w:rsidR="00D011DE">
        <w:rPr>
          <w:rFonts w:ascii="Arial" w:hAnsi="Arial" w:cs="Arial"/>
        </w:rPr>
        <w:t>The 2026-2027 Biennial Budget</w:t>
      </w:r>
      <w:r w:rsidR="00531B58">
        <w:rPr>
          <w:rStyle w:val="FootnoteReference"/>
          <w:rFonts w:cs="Arial"/>
        </w:rPr>
        <w:footnoteReference w:id="4"/>
      </w:r>
      <w:r w:rsidR="00D011DE">
        <w:rPr>
          <w:rFonts w:ascii="Arial" w:hAnsi="Arial" w:cs="Arial"/>
        </w:rPr>
        <w:t xml:space="preserve"> included a proviso</w:t>
      </w:r>
      <w:r w:rsidR="00531B58">
        <w:rPr>
          <w:rFonts w:ascii="Arial" w:hAnsi="Arial" w:cs="Arial"/>
        </w:rPr>
        <w:t xml:space="preserve"> (</w:t>
      </w:r>
      <w:r w:rsidR="00D011DE">
        <w:rPr>
          <w:rFonts w:ascii="Arial" w:hAnsi="Arial" w:cs="Arial"/>
        </w:rPr>
        <w:t xml:space="preserve">Ordinance 20023, Section 60, Proviso P1) that withheld </w:t>
      </w:r>
      <w:r w:rsidR="001368FE">
        <w:rPr>
          <w:rFonts w:ascii="Arial" w:hAnsi="Arial" w:cs="Arial"/>
        </w:rPr>
        <w:t>$200,000 from the Community and Human Services Administration budget:</w:t>
      </w:r>
    </w:p>
    <w:p w14:paraId="5BEAEAFD" w14:textId="77777777" w:rsidR="00ED65B0" w:rsidRDefault="00ED65B0" w:rsidP="005B478C">
      <w:pPr>
        <w:jc w:val="both"/>
        <w:rPr>
          <w:rFonts w:ascii="Arial" w:hAnsi="Arial" w:cs="Arial"/>
          <w:b/>
          <w:bCs/>
        </w:rPr>
      </w:pPr>
    </w:p>
    <w:p w14:paraId="1CFA5D8F" w14:textId="35C84E66" w:rsidR="00ED65B0" w:rsidRPr="009B6EF0" w:rsidRDefault="00ED65B0" w:rsidP="00C40531">
      <w:pPr>
        <w:tabs>
          <w:tab w:val="left" w:pos="720"/>
        </w:tabs>
        <w:ind w:left="720" w:right="720"/>
        <w:rPr>
          <w:rFonts w:ascii="Arial" w:hAnsi="Arial" w:cs="Arial"/>
          <w:i/>
          <w:iCs/>
        </w:rPr>
      </w:pPr>
      <w:r w:rsidRPr="009B6EF0">
        <w:rPr>
          <w:rFonts w:ascii="Arial" w:hAnsi="Arial" w:cs="Arial"/>
          <w:i/>
          <w:iCs/>
        </w:rPr>
        <w:t>Of this appropriation, $200,000 shall not be expended or encumbered until the executive transmits semiannual reports describing the status of activities required by Ordinance 19978 related to contract management and compliance monitoring protocols and motions that should acknowledge receipt of the report, and motions acknowledging receipt of the report are passed by the council.  The motions should reference the subject matter, the proviso's ordinance, ordinance section, and proviso number in both the title and body of the motion.</w:t>
      </w:r>
      <w:r w:rsidR="005233BD" w:rsidRPr="009B6EF0">
        <w:rPr>
          <w:rFonts w:ascii="Arial" w:hAnsi="Arial" w:cs="Arial"/>
          <w:i/>
          <w:iCs/>
        </w:rPr>
        <w:t xml:space="preserve"> </w:t>
      </w:r>
      <w:r w:rsidRPr="009B6EF0">
        <w:rPr>
          <w:rFonts w:ascii="Arial" w:hAnsi="Arial" w:cs="Arial"/>
          <w:i/>
          <w:iCs/>
        </w:rPr>
        <w:t>The reports shall include, but not be limited to</w:t>
      </w:r>
      <w:r w:rsidR="001368FE" w:rsidRPr="009B6EF0">
        <w:rPr>
          <w:rFonts w:ascii="Arial" w:hAnsi="Arial" w:cs="Arial"/>
          <w:i/>
          <w:iCs/>
        </w:rPr>
        <w:t>:</w:t>
      </w:r>
    </w:p>
    <w:p w14:paraId="19BB2F9E" w14:textId="77777777" w:rsidR="001368FE" w:rsidRPr="009B6EF0" w:rsidRDefault="001368FE" w:rsidP="00C40531">
      <w:pPr>
        <w:tabs>
          <w:tab w:val="left" w:pos="720"/>
        </w:tabs>
        <w:ind w:left="720" w:right="720"/>
        <w:rPr>
          <w:rFonts w:ascii="Arial" w:hAnsi="Arial" w:cs="Arial"/>
          <w:i/>
          <w:iCs/>
        </w:rPr>
      </w:pPr>
    </w:p>
    <w:p w14:paraId="4BE3F763" w14:textId="59270938" w:rsidR="00ED65B0" w:rsidRDefault="00ED65B0" w:rsidP="00C40531">
      <w:pPr>
        <w:tabs>
          <w:tab w:val="left" w:pos="720"/>
        </w:tabs>
        <w:ind w:left="720" w:right="720"/>
        <w:rPr>
          <w:rFonts w:ascii="Arial" w:hAnsi="Arial" w:cs="Arial"/>
          <w:i/>
          <w:iCs/>
        </w:rPr>
      </w:pPr>
      <w:r w:rsidRPr="009B6EF0">
        <w:rPr>
          <w:rFonts w:ascii="Arial" w:hAnsi="Arial" w:cs="Arial"/>
          <w:i/>
          <w:iCs/>
        </w:rPr>
        <w:t>A.  A summary of the activities initiated consequent to any</w:t>
      </w:r>
      <w:r w:rsidR="00CF0B6F">
        <w:rPr>
          <w:rFonts w:ascii="Arial" w:hAnsi="Arial" w:cs="Arial"/>
          <w:i/>
          <w:iCs/>
        </w:rPr>
        <w:t xml:space="preserve"> </w:t>
      </w:r>
      <w:r w:rsidRPr="009B6EF0">
        <w:rPr>
          <w:rFonts w:ascii="Arial" w:hAnsi="Arial" w:cs="Arial"/>
          <w:i/>
          <w:iCs/>
        </w:rPr>
        <w:t>recommendations from the King County auditor's office in the reporting period;</w:t>
      </w:r>
    </w:p>
    <w:p w14:paraId="25B9E0AA" w14:textId="77777777" w:rsidR="00CF0B6F" w:rsidRPr="009B6EF0" w:rsidRDefault="00CF0B6F" w:rsidP="00C40531">
      <w:pPr>
        <w:tabs>
          <w:tab w:val="left" w:pos="720"/>
        </w:tabs>
        <w:ind w:left="720" w:right="720"/>
        <w:rPr>
          <w:rFonts w:ascii="Arial" w:hAnsi="Arial" w:cs="Arial"/>
          <w:i/>
          <w:iCs/>
        </w:rPr>
      </w:pPr>
    </w:p>
    <w:p w14:paraId="039672E6" w14:textId="5E83FB01" w:rsidR="00ED65B0" w:rsidRPr="009B6EF0" w:rsidRDefault="00ED65B0" w:rsidP="00C40531">
      <w:pPr>
        <w:tabs>
          <w:tab w:val="left" w:pos="720"/>
        </w:tabs>
        <w:ind w:left="720" w:right="720"/>
        <w:rPr>
          <w:rFonts w:ascii="Arial" w:hAnsi="Arial" w:cs="Arial"/>
          <w:i/>
          <w:iCs/>
        </w:rPr>
      </w:pPr>
      <w:r w:rsidRPr="009B6EF0">
        <w:rPr>
          <w:rFonts w:ascii="Arial" w:hAnsi="Arial" w:cs="Arial"/>
          <w:i/>
          <w:iCs/>
        </w:rPr>
        <w:t>B.  A summary of the services provider capacity and fiscal partnership program activities supporting technical assistance and capacity building; and</w:t>
      </w:r>
    </w:p>
    <w:p w14:paraId="637D6CE1" w14:textId="77777777" w:rsidR="001368FE" w:rsidRPr="009B6EF0" w:rsidRDefault="001368FE" w:rsidP="00C40531">
      <w:pPr>
        <w:tabs>
          <w:tab w:val="left" w:pos="720"/>
        </w:tabs>
        <w:ind w:left="720" w:right="720"/>
        <w:rPr>
          <w:rFonts w:ascii="Arial" w:hAnsi="Arial" w:cs="Arial"/>
          <w:i/>
          <w:iCs/>
        </w:rPr>
      </w:pPr>
    </w:p>
    <w:p w14:paraId="3DC2A48B" w14:textId="08413B6B" w:rsidR="00ED65B0" w:rsidRPr="009B6EF0" w:rsidRDefault="00ED65B0" w:rsidP="00C40531">
      <w:pPr>
        <w:tabs>
          <w:tab w:val="left" w:pos="720"/>
        </w:tabs>
        <w:ind w:left="720" w:right="720"/>
        <w:rPr>
          <w:rFonts w:ascii="Arial" w:hAnsi="Arial" w:cs="Arial"/>
          <w:i/>
          <w:iCs/>
        </w:rPr>
      </w:pPr>
      <w:r w:rsidRPr="009B6EF0">
        <w:rPr>
          <w:rFonts w:ascii="Arial" w:hAnsi="Arial" w:cs="Arial"/>
          <w:i/>
          <w:iCs/>
        </w:rPr>
        <w:t>C.  A summary of activities initiated consequent to the requirements defined by Ordinance 19978, including the financial management and best practices training requirements as described in Ordinance 19978, Section 1.A.2.d.</w:t>
      </w:r>
    </w:p>
    <w:p w14:paraId="3072E54C" w14:textId="77777777" w:rsidR="001368FE" w:rsidRPr="009B6EF0" w:rsidRDefault="001368FE" w:rsidP="00C40531">
      <w:pPr>
        <w:tabs>
          <w:tab w:val="left" w:pos="720"/>
        </w:tabs>
        <w:ind w:left="720" w:right="720"/>
        <w:rPr>
          <w:rFonts w:ascii="Arial" w:hAnsi="Arial" w:cs="Arial"/>
          <w:i/>
          <w:iCs/>
        </w:rPr>
      </w:pPr>
    </w:p>
    <w:p w14:paraId="6F2F2ACE" w14:textId="4671170F" w:rsidR="00ED65B0" w:rsidRPr="009B6EF0" w:rsidRDefault="00ED65B0" w:rsidP="00C40531">
      <w:pPr>
        <w:tabs>
          <w:tab w:val="left" w:pos="720"/>
          <w:tab w:val="right" w:pos="8640"/>
        </w:tabs>
        <w:ind w:left="720" w:right="720"/>
        <w:rPr>
          <w:rFonts w:ascii="Arial" w:hAnsi="Arial" w:cs="Arial"/>
          <w:i/>
          <w:iCs/>
          <w:noProof/>
        </w:rPr>
      </w:pPr>
      <w:r w:rsidRPr="009B6EF0">
        <w:rPr>
          <w:rFonts w:ascii="Arial" w:hAnsi="Arial" w:cs="Arial"/>
          <w:i/>
          <w:iCs/>
          <w:noProof/>
        </w:rPr>
        <w:t>Moneys shall be unencumbered in $50,000 increments upon receipt of each quarterly report filed by the executive to the clerk of the council.</w:t>
      </w:r>
    </w:p>
    <w:p w14:paraId="7F8A1785" w14:textId="07724942" w:rsidR="00ED65B0" w:rsidRPr="009B6EF0" w:rsidRDefault="00ED65B0" w:rsidP="00C40531">
      <w:pPr>
        <w:tabs>
          <w:tab w:val="left" w:pos="720"/>
        </w:tabs>
        <w:ind w:left="720" w:right="720"/>
        <w:rPr>
          <w:rFonts w:ascii="Arial" w:hAnsi="Arial" w:cs="Arial"/>
          <w:i/>
          <w:iCs/>
        </w:rPr>
      </w:pPr>
      <w:r w:rsidRPr="009B6EF0">
        <w:rPr>
          <w:rFonts w:ascii="Arial" w:hAnsi="Arial" w:cs="Arial"/>
          <w:i/>
          <w:iCs/>
        </w:rPr>
        <w:t>The executive should electronically file the first semiannual report and a motion required by this proviso by March 31, 2026, with the clerk of the council, who shall retain an electronic copy and provide an electronic copy to all councilmembers, the council chief of staff, and the lead staff for the committee of the whole or its successor.</w:t>
      </w:r>
    </w:p>
    <w:p w14:paraId="0DE08D74" w14:textId="77777777" w:rsidR="001368FE" w:rsidRPr="009B6EF0" w:rsidRDefault="001368FE" w:rsidP="00C40531">
      <w:pPr>
        <w:tabs>
          <w:tab w:val="left" w:pos="720"/>
        </w:tabs>
        <w:ind w:left="720" w:right="720"/>
        <w:rPr>
          <w:rFonts w:ascii="Arial" w:hAnsi="Arial" w:cs="Arial"/>
          <w:i/>
          <w:iCs/>
        </w:rPr>
      </w:pPr>
    </w:p>
    <w:p w14:paraId="6FB53EBA" w14:textId="2D7BF4FD" w:rsidR="00ED65B0" w:rsidRPr="009B6EF0" w:rsidRDefault="00ED65B0" w:rsidP="00C40531">
      <w:pPr>
        <w:tabs>
          <w:tab w:val="left" w:pos="720"/>
          <w:tab w:val="right" w:pos="8640"/>
        </w:tabs>
        <w:ind w:left="720" w:right="720"/>
        <w:rPr>
          <w:rFonts w:ascii="Arial" w:hAnsi="Arial" w:cs="Arial"/>
          <w:i/>
          <w:iCs/>
          <w:noProof/>
        </w:rPr>
      </w:pPr>
      <w:r w:rsidRPr="009B6EF0">
        <w:rPr>
          <w:rFonts w:ascii="Arial" w:hAnsi="Arial" w:cs="Arial"/>
          <w:i/>
          <w:iCs/>
        </w:rPr>
        <w:t>The executive should electronically file the next two semiannual reports required by this proviso by the first working day after the end of each half-year, with the clerk of the council</w:t>
      </w:r>
      <w:r w:rsidRPr="009B6EF0">
        <w:rPr>
          <w:rFonts w:ascii="Arial" w:hAnsi="Arial" w:cs="Arial"/>
          <w:i/>
          <w:iCs/>
          <w:noProof/>
        </w:rPr>
        <w:t xml:space="preserve"> council, who shall retain an electronic copy and provide an electronic copy to all councilmembers, the council chief of staff and the lead staff for committee of the whole or its successor.</w:t>
      </w:r>
    </w:p>
    <w:p w14:paraId="4BB4BF49" w14:textId="77777777" w:rsidR="001368FE" w:rsidRPr="009B6EF0" w:rsidRDefault="001368FE" w:rsidP="00C40531">
      <w:pPr>
        <w:tabs>
          <w:tab w:val="left" w:pos="720"/>
          <w:tab w:val="right" w:pos="8640"/>
        </w:tabs>
        <w:ind w:left="720" w:right="720"/>
        <w:rPr>
          <w:rFonts w:ascii="Arial" w:hAnsi="Arial" w:cs="Arial"/>
          <w:i/>
          <w:iCs/>
          <w:noProof/>
        </w:rPr>
      </w:pPr>
    </w:p>
    <w:p w14:paraId="173457B0" w14:textId="7B8E691F" w:rsidR="00ED65B0" w:rsidRPr="009B6EF0" w:rsidRDefault="00ED65B0" w:rsidP="00C40531">
      <w:pPr>
        <w:tabs>
          <w:tab w:val="left" w:pos="720"/>
          <w:tab w:val="right" w:pos="8640"/>
        </w:tabs>
        <w:ind w:left="720" w:right="720"/>
        <w:rPr>
          <w:rFonts w:ascii="Arial" w:hAnsi="Arial" w:cs="Arial"/>
          <w:i/>
          <w:iCs/>
          <w:noProof/>
        </w:rPr>
      </w:pPr>
      <w:r w:rsidRPr="009B6EF0">
        <w:rPr>
          <w:rFonts w:ascii="Arial" w:hAnsi="Arial" w:cs="Arial"/>
          <w:i/>
          <w:iCs/>
          <w:noProof/>
        </w:rPr>
        <w:t>The executive should electronically file the final semiannual report required by this proviso by September 30, 2027, with the clerk of the council, who shall retain an electronic copy and provide an electronic copy to all councilmembers, the council chief of staff, and the lead staff for the committee of the whole or its successor.</w:t>
      </w:r>
    </w:p>
    <w:p w14:paraId="35E84F83" w14:textId="77777777" w:rsidR="00916B3F" w:rsidRDefault="00916B3F" w:rsidP="005B478C">
      <w:pPr>
        <w:jc w:val="both"/>
        <w:rPr>
          <w:rFonts w:ascii="Arial" w:hAnsi="Arial" w:cs="Arial"/>
        </w:rPr>
      </w:pPr>
    </w:p>
    <w:p w14:paraId="174D6E1F" w14:textId="77777777" w:rsidR="00264BE1" w:rsidRDefault="00264BE1" w:rsidP="005B478C">
      <w:pPr>
        <w:jc w:val="both"/>
        <w:rPr>
          <w:rFonts w:ascii="Arial" w:hAnsi="Arial" w:cs="Arial"/>
          <w:b/>
          <w:smallCaps/>
          <w:szCs w:val="24"/>
          <w:u w:val="single"/>
        </w:rPr>
      </w:pPr>
      <w:r>
        <w:rPr>
          <w:rFonts w:ascii="Arial" w:hAnsi="Arial" w:cs="Arial"/>
          <w:b/>
          <w:smallCaps/>
          <w:szCs w:val="24"/>
          <w:u w:val="single"/>
        </w:rPr>
        <w:t>ANALYSIS</w:t>
      </w:r>
    </w:p>
    <w:p w14:paraId="10865B7A" w14:textId="77777777" w:rsidR="00074A56" w:rsidRDefault="00074A56" w:rsidP="005B478C">
      <w:pPr>
        <w:jc w:val="both"/>
        <w:rPr>
          <w:rFonts w:ascii="Arial" w:hAnsi="Arial" w:cs="Arial"/>
        </w:rPr>
      </w:pPr>
    </w:p>
    <w:p w14:paraId="65CE92E0" w14:textId="1B6E9334" w:rsidR="00500BAF" w:rsidRDefault="003C11EA" w:rsidP="005B478C">
      <w:pPr>
        <w:jc w:val="both"/>
        <w:rPr>
          <w:rFonts w:ascii="Arial" w:hAnsi="Arial" w:cs="Arial"/>
        </w:rPr>
      </w:pPr>
      <w:r>
        <w:rPr>
          <w:rFonts w:ascii="Arial" w:hAnsi="Arial" w:cs="Arial"/>
        </w:rPr>
        <w:t>Proposed Motion 2026-0068</w:t>
      </w:r>
      <w:r w:rsidR="00F27E6C">
        <w:rPr>
          <w:rFonts w:ascii="Arial" w:hAnsi="Arial" w:cs="Arial"/>
        </w:rPr>
        <w:t xml:space="preserve"> was transmitted in response to Proviso P1</w:t>
      </w:r>
      <w:r w:rsidR="00D173DB">
        <w:rPr>
          <w:rFonts w:ascii="Arial" w:hAnsi="Arial" w:cs="Arial"/>
        </w:rPr>
        <w:t xml:space="preserve">, Section 60 in the 2026-2027 Biennial Budget and would acknowledge receipt of </w:t>
      </w:r>
      <w:r w:rsidR="009E5509">
        <w:rPr>
          <w:rFonts w:ascii="Arial" w:hAnsi="Arial" w:cs="Arial"/>
        </w:rPr>
        <w:t>DCHS'</w:t>
      </w:r>
      <w:r w:rsidR="00D73565">
        <w:rPr>
          <w:rFonts w:ascii="Arial" w:hAnsi="Arial" w:cs="Arial"/>
        </w:rPr>
        <w:t xml:space="preserve"> first semiannual report on the status of activities related to contact management and compliance reporting protocols</w:t>
      </w:r>
      <w:r w:rsidR="00AB37DB">
        <w:rPr>
          <w:rFonts w:ascii="Arial" w:hAnsi="Arial" w:cs="Arial"/>
        </w:rPr>
        <w:t>.</w:t>
      </w:r>
      <w:r w:rsidR="004C2FB5">
        <w:rPr>
          <w:rFonts w:ascii="Arial" w:hAnsi="Arial" w:cs="Arial"/>
        </w:rPr>
        <w:t xml:space="preserve"> Passage of the proposed motion would satisfy the first of four proviso requirements and </w:t>
      </w:r>
      <w:r w:rsidR="00FB712E">
        <w:rPr>
          <w:rFonts w:ascii="Arial" w:hAnsi="Arial" w:cs="Arial"/>
        </w:rPr>
        <w:t>would release</w:t>
      </w:r>
      <w:r w:rsidR="004C2FB5">
        <w:rPr>
          <w:rFonts w:ascii="Arial" w:hAnsi="Arial" w:cs="Arial"/>
        </w:rPr>
        <w:t xml:space="preserve"> $50,000</w:t>
      </w:r>
      <w:r w:rsidR="00432A25">
        <w:rPr>
          <w:rFonts w:ascii="Arial" w:hAnsi="Arial" w:cs="Arial"/>
        </w:rPr>
        <w:t xml:space="preserve"> in the DCHS Administration budget to be expended or encumbered.</w:t>
      </w:r>
    </w:p>
    <w:p w14:paraId="7869DBFE" w14:textId="77777777" w:rsidR="00D173DB" w:rsidRDefault="00D173DB" w:rsidP="005B478C">
      <w:pPr>
        <w:jc w:val="both"/>
        <w:rPr>
          <w:rFonts w:ascii="Arial" w:hAnsi="Arial" w:cs="Arial"/>
        </w:rPr>
      </w:pPr>
    </w:p>
    <w:p w14:paraId="2258008D" w14:textId="0EF9346A" w:rsidR="00571C10" w:rsidRDefault="00D173DB" w:rsidP="005B478C">
      <w:pPr>
        <w:jc w:val="both"/>
        <w:rPr>
          <w:rFonts w:ascii="Arial" w:hAnsi="Arial" w:cs="Arial"/>
        </w:rPr>
      </w:pPr>
      <w:r>
        <w:rPr>
          <w:rFonts w:ascii="Arial" w:hAnsi="Arial" w:cs="Arial"/>
        </w:rPr>
        <w:t xml:space="preserve">The </w:t>
      </w:r>
      <w:r w:rsidR="003D726B">
        <w:rPr>
          <w:rFonts w:ascii="Arial" w:hAnsi="Arial" w:cs="Arial"/>
        </w:rPr>
        <w:t xml:space="preserve">report </w:t>
      </w:r>
      <w:r w:rsidR="0091006B">
        <w:rPr>
          <w:rFonts w:ascii="Arial" w:hAnsi="Arial" w:cs="Arial"/>
        </w:rPr>
        <w:t>includes the following elements:</w:t>
      </w:r>
    </w:p>
    <w:p w14:paraId="2D825701" w14:textId="436BF8D7" w:rsidR="0091006B" w:rsidRPr="0091006B" w:rsidRDefault="0091006B" w:rsidP="006D1E25">
      <w:pPr>
        <w:pStyle w:val="ListParagraph0"/>
        <w:numPr>
          <w:ilvl w:val="0"/>
          <w:numId w:val="4"/>
        </w:numPr>
        <w:jc w:val="both"/>
        <w:rPr>
          <w:rFonts w:ascii="Arial" w:hAnsi="Arial" w:cs="Arial"/>
        </w:rPr>
      </w:pPr>
      <w:r w:rsidRPr="0091006B">
        <w:rPr>
          <w:rFonts w:ascii="Arial" w:hAnsi="Arial" w:cs="Arial"/>
        </w:rPr>
        <w:t xml:space="preserve">A summary of the activities initiated consequent to any recommendations from the </w:t>
      </w:r>
      <w:r w:rsidR="00461691">
        <w:rPr>
          <w:rFonts w:ascii="Arial" w:hAnsi="Arial" w:cs="Arial"/>
        </w:rPr>
        <w:t>A</w:t>
      </w:r>
      <w:r w:rsidRPr="0091006B">
        <w:rPr>
          <w:rFonts w:ascii="Arial" w:hAnsi="Arial" w:cs="Arial"/>
        </w:rPr>
        <w:t xml:space="preserve">uditor's </w:t>
      </w:r>
      <w:r w:rsidR="00461691">
        <w:rPr>
          <w:rFonts w:ascii="Arial" w:hAnsi="Arial" w:cs="Arial"/>
        </w:rPr>
        <w:t>O</w:t>
      </w:r>
      <w:r w:rsidRPr="0091006B">
        <w:rPr>
          <w:rFonts w:ascii="Arial" w:hAnsi="Arial" w:cs="Arial"/>
        </w:rPr>
        <w:t xml:space="preserve">ffice </w:t>
      </w:r>
      <w:r w:rsidR="00CD5DFF">
        <w:rPr>
          <w:rFonts w:ascii="Arial" w:hAnsi="Arial" w:cs="Arial"/>
        </w:rPr>
        <w:t>and Ordinance 19978 requirements</w:t>
      </w:r>
      <w:r w:rsidR="00461691">
        <w:rPr>
          <w:rFonts w:ascii="Arial" w:hAnsi="Arial" w:cs="Arial"/>
        </w:rPr>
        <w:t>,</w:t>
      </w:r>
      <w:r w:rsidR="00CD5DFF">
        <w:rPr>
          <w:rFonts w:ascii="Arial" w:hAnsi="Arial" w:cs="Arial"/>
        </w:rPr>
        <w:t xml:space="preserve"> including Financial Management and Best Practices Training</w:t>
      </w:r>
      <w:r w:rsidR="004B081C">
        <w:rPr>
          <w:rFonts w:ascii="Arial" w:hAnsi="Arial" w:cs="Arial"/>
        </w:rPr>
        <w:t>;</w:t>
      </w:r>
    </w:p>
    <w:p w14:paraId="3765841D" w14:textId="20362B12" w:rsidR="0091006B" w:rsidRDefault="0091006B" w:rsidP="006D1E25">
      <w:pPr>
        <w:pStyle w:val="ListParagraph0"/>
        <w:numPr>
          <w:ilvl w:val="0"/>
          <w:numId w:val="4"/>
        </w:numPr>
        <w:jc w:val="both"/>
        <w:rPr>
          <w:rFonts w:ascii="Arial" w:hAnsi="Arial" w:cs="Arial"/>
        </w:rPr>
      </w:pPr>
      <w:r w:rsidRPr="0091006B">
        <w:rPr>
          <w:rFonts w:ascii="Arial" w:hAnsi="Arial" w:cs="Arial"/>
        </w:rPr>
        <w:t>A summary of the services provider capacity and fiscal partnership program activities supporting technical assistance and capacity building</w:t>
      </w:r>
      <w:r w:rsidR="004B081C">
        <w:rPr>
          <w:rFonts w:ascii="Arial" w:hAnsi="Arial" w:cs="Arial"/>
        </w:rPr>
        <w:t>;</w:t>
      </w:r>
    </w:p>
    <w:p w14:paraId="613602EA" w14:textId="28C86DA4" w:rsidR="00461691" w:rsidRPr="0091006B" w:rsidRDefault="00461691" w:rsidP="006D1E25">
      <w:pPr>
        <w:pStyle w:val="ListParagraph0"/>
        <w:numPr>
          <w:ilvl w:val="0"/>
          <w:numId w:val="4"/>
        </w:numPr>
        <w:jc w:val="both"/>
        <w:rPr>
          <w:rFonts w:ascii="Arial" w:hAnsi="Arial" w:cs="Arial"/>
        </w:rPr>
      </w:pPr>
      <w:r>
        <w:rPr>
          <w:rFonts w:ascii="Arial" w:hAnsi="Arial" w:cs="Arial"/>
        </w:rPr>
        <w:t>2025 compliance monitoring visits and risk assessments</w:t>
      </w:r>
      <w:r w:rsidR="004B081C">
        <w:rPr>
          <w:rFonts w:ascii="Arial" w:hAnsi="Arial" w:cs="Arial"/>
        </w:rPr>
        <w:t>; and</w:t>
      </w:r>
    </w:p>
    <w:p w14:paraId="566BC9C3" w14:textId="4B60560F" w:rsidR="0091006B" w:rsidRPr="004B081C" w:rsidRDefault="00461691" w:rsidP="006D1E25">
      <w:pPr>
        <w:pStyle w:val="ListParagraph0"/>
        <w:numPr>
          <w:ilvl w:val="0"/>
          <w:numId w:val="4"/>
        </w:numPr>
        <w:jc w:val="both"/>
        <w:rPr>
          <w:rFonts w:ascii="Arial" w:hAnsi="Arial" w:cs="Arial"/>
        </w:rPr>
      </w:pPr>
      <w:r>
        <w:rPr>
          <w:rFonts w:ascii="Arial" w:hAnsi="Arial" w:cs="Arial"/>
        </w:rPr>
        <w:t>A</w:t>
      </w:r>
      <w:r w:rsidR="004A1B01">
        <w:rPr>
          <w:rFonts w:ascii="Arial" w:hAnsi="Arial" w:cs="Arial"/>
        </w:rPr>
        <w:t>n update on m</w:t>
      </w:r>
      <w:r>
        <w:rPr>
          <w:rFonts w:ascii="Arial" w:hAnsi="Arial" w:cs="Arial"/>
        </w:rPr>
        <w:t>onitoring contract agencies</w:t>
      </w:r>
      <w:r w:rsidR="004A1B01">
        <w:rPr>
          <w:rFonts w:ascii="Arial" w:hAnsi="Arial" w:cs="Arial"/>
        </w:rPr>
        <w:t>' time spent on contract compliance activities and evaluating the effectiveness and efficiency of contract processes and requirements</w:t>
      </w:r>
    </w:p>
    <w:p w14:paraId="6B270704" w14:textId="77777777" w:rsidR="00571C10" w:rsidRPr="001C4B19" w:rsidRDefault="00571C10" w:rsidP="005B478C">
      <w:pPr>
        <w:jc w:val="both"/>
        <w:rPr>
          <w:rFonts w:ascii="Arial" w:hAnsi="Arial" w:cs="Arial"/>
          <w:b/>
          <w:u w:val="single"/>
        </w:rPr>
      </w:pPr>
    </w:p>
    <w:p w14:paraId="16E998BD" w14:textId="64485EFF" w:rsidR="00C21916" w:rsidRDefault="00E5473E" w:rsidP="005B478C">
      <w:pPr>
        <w:pStyle w:val="BodyText"/>
        <w:jc w:val="both"/>
        <w:rPr>
          <w:rFonts w:ascii="Arial" w:hAnsi="Arial" w:cs="Arial"/>
          <w:bCs/>
          <w:i w:val="0"/>
          <w:szCs w:val="24"/>
        </w:rPr>
      </w:pPr>
      <w:r>
        <w:rPr>
          <w:rFonts w:ascii="Arial" w:hAnsi="Arial" w:cs="Arial"/>
          <w:b/>
          <w:i w:val="0"/>
          <w:szCs w:val="24"/>
        </w:rPr>
        <w:t xml:space="preserve">A. </w:t>
      </w:r>
      <w:r w:rsidR="00BF2D77" w:rsidRPr="00BF2D77">
        <w:rPr>
          <w:rFonts w:ascii="Arial" w:hAnsi="Arial" w:cs="Arial"/>
          <w:b/>
          <w:i w:val="0"/>
          <w:szCs w:val="24"/>
        </w:rPr>
        <w:t xml:space="preserve">A summary of the activities initiated consequent to any recommendations from the King County </w:t>
      </w:r>
      <w:r w:rsidR="00546E75">
        <w:rPr>
          <w:rFonts w:ascii="Arial" w:hAnsi="Arial" w:cs="Arial"/>
          <w:b/>
          <w:i w:val="0"/>
          <w:szCs w:val="24"/>
        </w:rPr>
        <w:t>A</w:t>
      </w:r>
      <w:r w:rsidR="00BF2D77" w:rsidRPr="00BF2D77">
        <w:rPr>
          <w:rFonts w:ascii="Arial" w:hAnsi="Arial" w:cs="Arial"/>
          <w:b/>
          <w:i w:val="0"/>
          <w:szCs w:val="24"/>
        </w:rPr>
        <w:t xml:space="preserve">uditor's </w:t>
      </w:r>
      <w:r w:rsidR="00546E75">
        <w:rPr>
          <w:rFonts w:ascii="Arial" w:hAnsi="Arial" w:cs="Arial"/>
          <w:b/>
          <w:i w:val="0"/>
          <w:szCs w:val="24"/>
        </w:rPr>
        <w:t>O</w:t>
      </w:r>
      <w:r w:rsidR="00BF2D77" w:rsidRPr="00BF2D77">
        <w:rPr>
          <w:rFonts w:ascii="Arial" w:hAnsi="Arial" w:cs="Arial"/>
          <w:b/>
          <w:i w:val="0"/>
          <w:szCs w:val="24"/>
        </w:rPr>
        <w:t>ffice in the reporting period</w:t>
      </w:r>
      <w:r w:rsidR="0068005A">
        <w:rPr>
          <w:rFonts w:ascii="Arial" w:hAnsi="Arial" w:cs="Arial"/>
          <w:b/>
          <w:i w:val="0"/>
          <w:szCs w:val="24"/>
        </w:rPr>
        <w:t xml:space="preserve">. </w:t>
      </w:r>
      <w:r w:rsidR="00CC64AC">
        <w:rPr>
          <w:rFonts w:ascii="Arial" w:hAnsi="Arial" w:cs="Arial"/>
          <w:bCs/>
          <w:i w:val="0"/>
          <w:szCs w:val="24"/>
        </w:rPr>
        <w:t xml:space="preserve">The report </w:t>
      </w:r>
      <w:r w:rsidR="00EA5290">
        <w:rPr>
          <w:rFonts w:ascii="Arial" w:hAnsi="Arial" w:cs="Arial"/>
          <w:bCs/>
          <w:i w:val="0"/>
          <w:szCs w:val="24"/>
        </w:rPr>
        <w:t>outlines activities that DCHS has completed</w:t>
      </w:r>
      <w:r w:rsidR="00534EC0">
        <w:rPr>
          <w:rFonts w:ascii="Arial" w:hAnsi="Arial" w:cs="Arial"/>
          <w:bCs/>
          <w:i w:val="0"/>
          <w:szCs w:val="24"/>
        </w:rPr>
        <w:t xml:space="preserve"> since before the Auditor's Office </w:t>
      </w:r>
      <w:r w:rsidR="00186606">
        <w:rPr>
          <w:rFonts w:ascii="Arial" w:hAnsi="Arial" w:cs="Arial"/>
          <w:bCs/>
          <w:i w:val="0"/>
          <w:szCs w:val="24"/>
        </w:rPr>
        <w:t xml:space="preserve">report was published </w:t>
      </w:r>
      <w:r w:rsidR="00186606" w:rsidRPr="00B665AE">
        <w:rPr>
          <w:rFonts w:ascii="Arial" w:hAnsi="Arial" w:cs="Arial"/>
          <w:bCs/>
          <w:i w:val="0"/>
          <w:szCs w:val="24"/>
        </w:rPr>
        <w:t xml:space="preserve">through </w:t>
      </w:r>
      <w:r w:rsidR="00F26D0D" w:rsidRPr="00B665AE">
        <w:rPr>
          <w:rFonts w:ascii="Arial" w:hAnsi="Arial" w:cs="Arial"/>
          <w:bCs/>
          <w:i w:val="0"/>
          <w:szCs w:val="24"/>
        </w:rPr>
        <w:t>March 31, 2026</w:t>
      </w:r>
      <w:r w:rsidR="009F5720" w:rsidRPr="00B665AE">
        <w:rPr>
          <w:rFonts w:ascii="Arial" w:hAnsi="Arial" w:cs="Arial"/>
          <w:bCs/>
          <w:i w:val="0"/>
          <w:szCs w:val="24"/>
        </w:rPr>
        <w:t>,</w:t>
      </w:r>
      <w:r w:rsidR="009F5720">
        <w:rPr>
          <w:rFonts w:ascii="Arial" w:hAnsi="Arial" w:cs="Arial"/>
          <w:bCs/>
          <w:i w:val="0"/>
          <w:szCs w:val="24"/>
        </w:rPr>
        <w:t xml:space="preserve"> to strengthen its fiscal and compliance oversight</w:t>
      </w:r>
      <w:r w:rsidR="00546E75">
        <w:rPr>
          <w:rFonts w:ascii="Arial" w:hAnsi="Arial" w:cs="Arial"/>
          <w:bCs/>
          <w:i w:val="0"/>
          <w:szCs w:val="24"/>
        </w:rPr>
        <w:t xml:space="preserve"> policies and procedures</w:t>
      </w:r>
      <w:r w:rsidR="00F26D0D">
        <w:rPr>
          <w:rFonts w:ascii="Arial" w:hAnsi="Arial" w:cs="Arial"/>
          <w:bCs/>
          <w:i w:val="0"/>
          <w:szCs w:val="24"/>
        </w:rPr>
        <w:t>.</w:t>
      </w:r>
      <w:r w:rsidR="00546E75">
        <w:rPr>
          <w:rFonts w:ascii="Arial" w:hAnsi="Arial" w:cs="Arial"/>
          <w:bCs/>
          <w:i w:val="0"/>
          <w:szCs w:val="24"/>
        </w:rPr>
        <w:t xml:space="preserve"> </w:t>
      </w:r>
      <w:r w:rsidR="00C21916">
        <w:rPr>
          <w:rFonts w:ascii="Arial" w:hAnsi="Arial" w:cs="Arial"/>
          <w:bCs/>
          <w:i w:val="0"/>
          <w:szCs w:val="24"/>
        </w:rPr>
        <w:t>A</w:t>
      </w:r>
      <w:r w:rsidR="001C26E0">
        <w:rPr>
          <w:rFonts w:ascii="Arial" w:hAnsi="Arial" w:cs="Arial"/>
          <w:bCs/>
          <w:i w:val="0"/>
          <w:szCs w:val="24"/>
        </w:rPr>
        <w:t xml:space="preserve"> summary of the activites that appear to have been completed during the reporting period</w:t>
      </w:r>
      <w:r w:rsidR="00AC0FDB">
        <w:rPr>
          <w:rStyle w:val="FootnoteReference"/>
          <w:rFonts w:cs="Arial"/>
          <w:bCs/>
          <w:i w:val="0"/>
          <w:szCs w:val="24"/>
        </w:rPr>
        <w:footnoteReference w:id="5"/>
      </w:r>
      <w:r w:rsidR="0001023C">
        <w:rPr>
          <w:rFonts w:ascii="Arial" w:hAnsi="Arial" w:cs="Arial"/>
          <w:bCs/>
          <w:i w:val="0"/>
          <w:szCs w:val="24"/>
        </w:rPr>
        <w:t xml:space="preserve"> for each recommendation </w:t>
      </w:r>
      <w:r w:rsidR="00565284">
        <w:rPr>
          <w:rFonts w:ascii="Arial" w:hAnsi="Arial" w:cs="Arial"/>
          <w:bCs/>
          <w:i w:val="0"/>
          <w:szCs w:val="24"/>
        </w:rPr>
        <w:t xml:space="preserve">are documented below. </w:t>
      </w:r>
    </w:p>
    <w:p w14:paraId="5BFEBE37" w14:textId="77777777" w:rsidR="00D7035E" w:rsidRDefault="00D7035E" w:rsidP="005B478C">
      <w:pPr>
        <w:pStyle w:val="BodyText"/>
        <w:jc w:val="both"/>
        <w:rPr>
          <w:rFonts w:ascii="Arial" w:hAnsi="Arial" w:cs="Arial"/>
          <w:bCs/>
          <w:i w:val="0"/>
          <w:szCs w:val="24"/>
        </w:rPr>
      </w:pPr>
    </w:p>
    <w:p w14:paraId="171B7E6D" w14:textId="36A0B18D" w:rsidR="00D7035E" w:rsidRPr="004B5810" w:rsidRDefault="00E33CFA" w:rsidP="005B478C">
      <w:pPr>
        <w:pStyle w:val="BodyText"/>
        <w:jc w:val="both"/>
        <w:rPr>
          <w:rFonts w:ascii="Arial" w:hAnsi="Arial" w:cs="Arial"/>
          <w:bCs/>
          <w:iCs/>
          <w:szCs w:val="24"/>
        </w:rPr>
      </w:pPr>
      <w:r w:rsidRPr="004B5810">
        <w:rPr>
          <w:rFonts w:ascii="Arial" w:hAnsi="Arial" w:cs="Arial"/>
          <w:bCs/>
          <w:iCs/>
          <w:szCs w:val="24"/>
        </w:rPr>
        <w:t xml:space="preserve">Activities related to </w:t>
      </w:r>
      <w:r w:rsidR="00D7035E" w:rsidRPr="004B5810">
        <w:rPr>
          <w:rFonts w:ascii="Arial" w:hAnsi="Arial" w:cs="Arial"/>
          <w:bCs/>
          <w:iCs/>
          <w:szCs w:val="24"/>
        </w:rPr>
        <w:t>Recommendation 1</w:t>
      </w:r>
      <w:r w:rsidR="004B5810">
        <w:rPr>
          <w:rFonts w:ascii="Arial" w:hAnsi="Arial" w:cs="Arial"/>
          <w:bCs/>
          <w:iCs/>
          <w:szCs w:val="24"/>
        </w:rPr>
        <w:t xml:space="preserve"> "</w:t>
      </w:r>
      <w:r w:rsidR="00D7035E" w:rsidRPr="004B5810">
        <w:rPr>
          <w:rFonts w:ascii="Arial" w:hAnsi="Arial" w:cs="Arial"/>
          <w:bCs/>
          <w:iCs/>
          <w:szCs w:val="24"/>
        </w:rPr>
        <w:t>Develop, document, and implement a strategy to strengthen internal controls for financial management that includes, at a minimum, 1) a clear vision of how financial stewardship relates to program goals, and 2) the role of compliance, fiscal, and program staff in supporting fiscal stewardship.</w:t>
      </w:r>
      <w:r w:rsidR="004B5810">
        <w:rPr>
          <w:rFonts w:ascii="Arial" w:hAnsi="Arial" w:cs="Arial"/>
          <w:bCs/>
          <w:iCs/>
          <w:szCs w:val="24"/>
        </w:rPr>
        <w:t>"</w:t>
      </w:r>
    </w:p>
    <w:p w14:paraId="389FD3B2" w14:textId="56E032A0" w:rsidR="00D7035E" w:rsidRDefault="00D7035E" w:rsidP="006D1E25">
      <w:pPr>
        <w:pStyle w:val="BodyText"/>
        <w:numPr>
          <w:ilvl w:val="0"/>
          <w:numId w:val="5"/>
        </w:numPr>
        <w:rPr>
          <w:rFonts w:ascii="Arial" w:hAnsi="Arial" w:cs="Arial"/>
          <w:bCs/>
          <w:i w:val="0"/>
          <w:szCs w:val="24"/>
        </w:rPr>
      </w:pPr>
      <w:r>
        <w:rPr>
          <w:rFonts w:ascii="Arial" w:hAnsi="Arial" w:cs="Arial"/>
          <w:bCs/>
          <w:i w:val="0"/>
          <w:szCs w:val="24"/>
        </w:rPr>
        <w:t xml:space="preserve">An external consultant completed </w:t>
      </w:r>
      <w:r w:rsidRPr="00E13141">
        <w:rPr>
          <w:rFonts w:ascii="Arial" w:hAnsi="Arial" w:cs="Arial"/>
          <w:bCs/>
          <w:i w:val="0"/>
          <w:szCs w:val="24"/>
        </w:rPr>
        <w:t>a current state assessment and gap analysis</w:t>
      </w:r>
      <w:r w:rsidR="006A4990">
        <w:rPr>
          <w:rFonts w:ascii="Arial" w:hAnsi="Arial" w:cs="Arial"/>
          <w:bCs/>
          <w:i w:val="0"/>
          <w:szCs w:val="24"/>
        </w:rPr>
        <w:t>.</w:t>
      </w:r>
    </w:p>
    <w:p w14:paraId="1DFA0B01" w14:textId="74238447" w:rsidR="00FF5DF1" w:rsidRDefault="00D7035E" w:rsidP="006D1E25">
      <w:pPr>
        <w:pStyle w:val="ListParagraph0"/>
        <w:numPr>
          <w:ilvl w:val="0"/>
          <w:numId w:val="5"/>
        </w:numPr>
        <w:rPr>
          <w:rFonts w:ascii="Arial" w:hAnsi="Arial" w:cs="Arial"/>
          <w:bCs/>
        </w:rPr>
      </w:pPr>
      <w:r w:rsidRPr="007C786C">
        <w:rPr>
          <w:rFonts w:ascii="Arial" w:hAnsi="Arial" w:cs="Arial"/>
          <w:bCs/>
        </w:rPr>
        <w:t>DCHS held the first of three</w:t>
      </w:r>
      <w:r>
        <w:rPr>
          <w:rFonts w:ascii="Arial" w:hAnsi="Arial" w:cs="Arial"/>
          <w:bCs/>
        </w:rPr>
        <w:t>,</w:t>
      </w:r>
      <w:r w:rsidRPr="007C786C">
        <w:rPr>
          <w:rFonts w:ascii="Arial" w:hAnsi="Arial" w:cs="Arial"/>
          <w:bCs/>
        </w:rPr>
        <w:t xml:space="preserve"> half-day work sessions</w:t>
      </w:r>
      <w:r w:rsidR="00DA5953">
        <w:rPr>
          <w:rFonts w:ascii="Arial" w:hAnsi="Arial" w:cs="Arial"/>
          <w:bCs/>
        </w:rPr>
        <w:t xml:space="preserve"> in January 2026</w:t>
      </w:r>
      <w:r w:rsidRPr="007C786C">
        <w:rPr>
          <w:rFonts w:ascii="Arial" w:hAnsi="Arial" w:cs="Arial"/>
          <w:bCs/>
        </w:rPr>
        <w:t xml:space="preserve"> to develop a vision to strengthen DCHS infrastructure, improve internal controls, and ensure accountability to fiscal and program goals.</w:t>
      </w:r>
      <w:r w:rsidR="00022024">
        <w:rPr>
          <w:rFonts w:ascii="Arial" w:hAnsi="Arial" w:cs="Arial"/>
          <w:bCs/>
        </w:rPr>
        <w:t xml:space="preserve"> </w:t>
      </w:r>
    </w:p>
    <w:p w14:paraId="66893405" w14:textId="23FF8E12" w:rsidR="00D7035E" w:rsidRPr="007C786C" w:rsidRDefault="00022024" w:rsidP="006D1E25">
      <w:pPr>
        <w:pStyle w:val="ListParagraph0"/>
        <w:numPr>
          <w:ilvl w:val="0"/>
          <w:numId w:val="5"/>
        </w:numPr>
        <w:rPr>
          <w:rFonts w:ascii="Arial" w:hAnsi="Arial" w:cs="Arial"/>
          <w:bCs/>
        </w:rPr>
      </w:pPr>
      <w:r>
        <w:rPr>
          <w:rFonts w:ascii="Arial" w:hAnsi="Arial" w:cs="Arial"/>
          <w:bCs/>
        </w:rPr>
        <w:t>DCHS is finalizing a document reflecting the vision and ensure recommendations</w:t>
      </w:r>
      <w:r w:rsidR="00FF5DF1">
        <w:rPr>
          <w:rFonts w:ascii="Arial" w:hAnsi="Arial" w:cs="Arial"/>
          <w:bCs/>
        </w:rPr>
        <w:t xml:space="preserve"> are incorporated.</w:t>
      </w:r>
      <w:r w:rsidR="00D7035E" w:rsidRPr="007C786C">
        <w:rPr>
          <w:rFonts w:ascii="Arial" w:hAnsi="Arial" w:cs="Arial"/>
          <w:bCs/>
        </w:rPr>
        <w:t xml:space="preserve"> </w:t>
      </w:r>
    </w:p>
    <w:p w14:paraId="389D9449" w14:textId="77777777" w:rsidR="00D7035E" w:rsidRPr="001C34D5" w:rsidRDefault="00D7035E" w:rsidP="006D1E25">
      <w:pPr>
        <w:pStyle w:val="ListParagraph0"/>
        <w:numPr>
          <w:ilvl w:val="0"/>
          <w:numId w:val="5"/>
        </w:numPr>
        <w:rPr>
          <w:rFonts w:ascii="Arial" w:hAnsi="Arial" w:cs="Arial"/>
          <w:bCs/>
        </w:rPr>
      </w:pPr>
      <w:r w:rsidRPr="001C34D5">
        <w:rPr>
          <w:rFonts w:ascii="Arial" w:hAnsi="Arial" w:cs="Arial"/>
          <w:bCs/>
        </w:rPr>
        <w:t xml:space="preserve">DCHS has initiated a recruitment process for a new senior leader to lead activities to strengthen internal and external compliance and controls. </w:t>
      </w:r>
    </w:p>
    <w:p w14:paraId="104E80A6" w14:textId="77777777" w:rsidR="00D7035E" w:rsidRDefault="00D7035E" w:rsidP="006D1E25">
      <w:pPr>
        <w:pStyle w:val="ListParagraph0"/>
        <w:numPr>
          <w:ilvl w:val="0"/>
          <w:numId w:val="5"/>
        </w:numPr>
        <w:rPr>
          <w:rFonts w:ascii="Arial" w:hAnsi="Arial" w:cs="Arial"/>
          <w:bCs/>
        </w:rPr>
      </w:pPr>
      <w:r w:rsidRPr="00576ED7">
        <w:rPr>
          <w:rFonts w:ascii="Arial" w:hAnsi="Arial" w:cs="Arial"/>
          <w:bCs/>
        </w:rPr>
        <w:t xml:space="preserve">DCHS is developing job aids that create stronger role clarity for key positions within the department. It will further specify responsibilities for program managers, contract managers, and fiscal and compliance staff in supporting fiscal stewardship. </w:t>
      </w:r>
    </w:p>
    <w:p w14:paraId="65C03F22" w14:textId="77777777" w:rsidR="00ED4E01" w:rsidRPr="00ED4E01" w:rsidRDefault="00ED4E01" w:rsidP="006D1E25">
      <w:pPr>
        <w:pStyle w:val="ListParagraph0"/>
        <w:numPr>
          <w:ilvl w:val="0"/>
          <w:numId w:val="5"/>
        </w:numPr>
        <w:rPr>
          <w:rFonts w:ascii="Arial" w:hAnsi="Arial" w:cs="Arial"/>
          <w:bCs/>
        </w:rPr>
      </w:pPr>
      <w:r w:rsidRPr="00ED4E01">
        <w:rPr>
          <w:rFonts w:ascii="Arial" w:hAnsi="Arial" w:cs="Arial"/>
          <w:bCs/>
        </w:rPr>
        <w:t>DCHS updated multiple policies and procedures related to financial management and compliance.</w:t>
      </w:r>
    </w:p>
    <w:p w14:paraId="587F5940" w14:textId="28DB816F" w:rsidR="00ED4E01" w:rsidRPr="00576ED7" w:rsidRDefault="00602E3F" w:rsidP="006D1E25">
      <w:pPr>
        <w:pStyle w:val="ListParagraph0"/>
        <w:numPr>
          <w:ilvl w:val="0"/>
          <w:numId w:val="5"/>
        </w:numPr>
        <w:rPr>
          <w:rFonts w:ascii="Arial" w:hAnsi="Arial" w:cs="Arial"/>
          <w:bCs/>
        </w:rPr>
      </w:pPr>
      <w:r w:rsidRPr="00602E3F">
        <w:rPr>
          <w:rFonts w:ascii="Arial" w:hAnsi="Arial" w:cs="Arial"/>
          <w:bCs/>
        </w:rPr>
        <w:t>DCHS has developed a three-part financial stewardship training series for providers, covering contracting financial management, and fiscal compliance</w:t>
      </w:r>
    </w:p>
    <w:p w14:paraId="35F2A48F" w14:textId="77777777" w:rsidR="00D7035E" w:rsidRDefault="00D7035E" w:rsidP="005B478C">
      <w:pPr>
        <w:pStyle w:val="BodyText"/>
        <w:jc w:val="both"/>
        <w:rPr>
          <w:rFonts w:ascii="Arial" w:hAnsi="Arial" w:cs="Arial"/>
          <w:bCs/>
          <w:i w:val="0"/>
          <w:szCs w:val="24"/>
        </w:rPr>
      </w:pPr>
    </w:p>
    <w:p w14:paraId="2BFECFDF" w14:textId="2EF75FEF" w:rsidR="00D7035E" w:rsidRDefault="00E33CFA" w:rsidP="00461A88">
      <w:pPr>
        <w:pStyle w:val="BodyText"/>
        <w:rPr>
          <w:rFonts w:ascii="Arial" w:hAnsi="Arial" w:cs="Arial"/>
          <w:bCs/>
          <w:i w:val="0"/>
          <w:szCs w:val="24"/>
        </w:rPr>
      </w:pPr>
      <w:r w:rsidRPr="001D4020">
        <w:rPr>
          <w:rFonts w:ascii="Arial" w:hAnsi="Arial" w:cs="Arial"/>
          <w:bCs/>
          <w:iCs/>
          <w:szCs w:val="24"/>
        </w:rPr>
        <w:t xml:space="preserve">Activities related to </w:t>
      </w:r>
      <w:r w:rsidR="00461A88" w:rsidRPr="001D4020">
        <w:rPr>
          <w:rFonts w:ascii="Arial" w:hAnsi="Arial" w:cs="Arial"/>
          <w:bCs/>
          <w:iCs/>
          <w:szCs w:val="24"/>
        </w:rPr>
        <w:t>Recommendation 2</w:t>
      </w:r>
      <w:r w:rsidR="00090A0B" w:rsidRPr="00E03D52">
        <w:rPr>
          <w:rFonts w:ascii="Arial" w:hAnsi="Arial" w:cs="Arial"/>
          <w:bCs/>
          <w:iCs/>
          <w:szCs w:val="24"/>
        </w:rPr>
        <w:t>,</w:t>
      </w:r>
      <w:r w:rsidR="00461A88" w:rsidRPr="00E03D52">
        <w:rPr>
          <w:rFonts w:ascii="Arial" w:hAnsi="Arial" w:cs="Arial"/>
          <w:bCs/>
          <w:iCs/>
          <w:szCs w:val="24"/>
        </w:rPr>
        <w:t xml:space="preserve"> “Work with Public Health – Seattle &amp; King County to develop, document, and implement a plan to identify opportunities for efficiencies in the financial oversight of organizations funded by both departments.”</w:t>
      </w:r>
    </w:p>
    <w:p w14:paraId="4046B2FD" w14:textId="7203115E" w:rsidR="005E5D79" w:rsidRDefault="0017736C" w:rsidP="006D1E25">
      <w:pPr>
        <w:pStyle w:val="BodyText"/>
        <w:numPr>
          <w:ilvl w:val="0"/>
          <w:numId w:val="7"/>
        </w:numPr>
        <w:rPr>
          <w:rFonts w:ascii="Arial" w:hAnsi="Arial" w:cs="Arial"/>
          <w:bCs/>
          <w:i w:val="0"/>
          <w:szCs w:val="24"/>
        </w:rPr>
      </w:pPr>
      <w:r>
        <w:rPr>
          <w:rFonts w:ascii="Arial" w:hAnsi="Arial" w:cs="Arial"/>
          <w:bCs/>
          <w:i w:val="0"/>
          <w:szCs w:val="24"/>
        </w:rPr>
        <w:t xml:space="preserve">The </w:t>
      </w:r>
      <w:r w:rsidRPr="0017736C">
        <w:rPr>
          <w:rFonts w:ascii="Arial" w:hAnsi="Arial" w:cs="Arial"/>
          <w:bCs/>
          <w:i w:val="0"/>
          <w:szCs w:val="24"/>
        </w:rPr>
        <w:t>cross-departmental DCHS and Public Health - Seattle &amp; King County (PHSKC) workgroup</w:t>
      </w:r>
      <w:r w:rsidR="005B491C" w:rsidRPr="005B491C">
        <w:t xml:space="preserve"> </w:t>
      </w:r>
      <w:r w:rsidR="005B491C" w:rsidRPr="005B491C">
        <w:rPr>
          <w:rFonts w:ascii="Arial" w:hAnsi="Arial" w:cs="Arial"/>
          <w:bCs/>
          <w:i w:val="0"/>
          <w:szCs w:val="24"/>
        </w:rPr>
        <w:t>is developing additional metrics to track coordinated and leveraged monitoring visits</w:t>
      </w:r>
      <w:r w:rsidR="006A4990">
        <w:rPr>
          <w:rFonts w:ascii="Arial" w:hAnsi="Arial" w:cs="Arial"/>
          <w:bCs/>
          <w:i w:val="0"/>
          <w:szCs w:val="24"/>
        </w:rPr>
        <w:t>.</w:t>
      </w:r>
    </w:p>
    <w:p w14:paraId="37DAFE32" w14:textId="6CD6A546" w:rsidR="00CB2623" w:rsidRPr="00CB2623" w:rsidRDefault="00CB2623" w:rsidP="006D1E25">
      <w:pPr>
        <w:pStyle w:val="BodyText"/>
        <w:numPr>
          <w:ilvl w:val="0"/>
          <w:numId w:val="7"/>
        </w:numPr>
        <w:rPr>
          <w:rFonts w:ascii="Arial" w:hAnsi="Arial" w:cs="Arial"/>
          <w:bCs/>
          <w:i w:val="0"/>
          <w:szCs w:val="24"/>
        </w:rPr>
      </w:pPr>
      <w:r w:rsidRPr="00CB2623">
        <w:rPr>
          <w:rFonts w:ascii="Arial" w:hAnsi="Arial" w:cs="Arial"/>
          <w:bCs/>
          <w:i w:val="0"/>
          <w:szCs w:val="24"/>
        </w:rPr>
        <w:t xml:space="preserve">The workgroup has established a short-term goal of synchronizing upcoming site visits and strategies, including documenting areas of common and different approaches and recommending solutions to achieve consistency. </w:t>
      </w:r>
    </w:p>
    <w:p w14:paraId="675693BC" w14:textId="36BE01DF" w:rsidR="00CB2623" w:rsidRPr="00CB2623" w:rsidRDefault="00CB2623" w:rsidP="006D1E25">
      <w:pPr>
        <w:pStyle w:val="BodyText"/>
        <w:numPr>
          <w:ilvl w:val="0"/>
          <w:numId w:val="7"/>
        </w:numPr>
        <w:rPr>
          <w:rFonts w:ascii="Arial" w:hAnsi="Arial" w:cs="Arial"/>
          <w:bCs/>
          <w:i w:val="0"/>
          <w:szCs w:val="24"/>
        </w:rPr>
      </w:pPr>
      <w:r w:rsidRPr="00CB2623">
        <w:rPr>
          <w:rFonts w:ascii="Arial" w:hAnsi="Arial" w:cs="Arial"/>
          <w:bCs/>
          <w:i w:val="0"/>
          <w:szCs w:val="24"/>
        </w:rPr>
        <w:t>The cross-departmental team has developed a tracking tool that has identified providers that have contracts that overlap both DCHS and PHSKC</w:t>
      </w:r>
      <w:r w:rsidR="005939DD">
        <w:rPr>
          <w:rFonts w:ascii="Arial" w:hAnsi="Arial" w:cs="Arial"/>
          <w:bCs/>
          <w:i w:val="0"/>
          <w:szCs w:val="24"/>
        </w:rPr>
        <w:t xml:space="preserve"> to </w:t>
      </w:r>
      <w:r w:rsidRPr="00CB2623">
        <w:rPr>
          <w:rFonts w:ascii="Arial" w:hAnsi="Arial" w:cs="Arial"/>
          <w:bCs/>
          <w:i w:val="0"/>
          <w:szCs w:val="24"/>
        </w:rPr>
        <w:t xml:space="preserve">help both agencies focus on which providers require synchronized site visits and risk assessment review and elevates any urgent issues that may exist in provider oversight.    </w:t>
      </w:r>
    </w:p>
    <w:p w14:paraId="6A3D0021" w14:textId="753C0EF4" w:rsidR="00CB2623" w:rsidRDefault="00CB2623" w:rsidP="006D1E25">
      <w:pPr>
        <w:pStyle w:val="BodyText"/>
        <w:numPr>
          <w:ilvl w:val="0"/>
          <w:numId w:val="7"/>
        </w:numPr>
        <w:rPr>
          <w:rFonts w:ascii="Arial" w:hAnsi="Arial" w:cs="Arial"/>
          <w:bCs/>
          <w:i w:val="0"/>
          <w:szCs w:val="24"/>
        </w:rPr>
      </w:pPr>
      <w:r w:rsidRPr="009F74CE">
        <w:rPr>
          <w:rFonts w:ascii="Arial" w:hAnsi="Arial" w:cs="Arial"/>
          <w:bCs/>
          <w:i w:val="0"/>
          <w:szCs w:val="24"/>
        </w:rPr>
        <w:t xml:space="preserve">The cross-departmental team has established monthly meetings to share a 60-day fiscal monitoring schedule to coordinate a more efficient fiscal monitoring plan for agencies with contracts in both departments. </w:t>
      </w:r>
    </w:p>
    <w:p w14:paraId="3EC26525" w14:textId="422F12D3" w:rsidR="005B6275" w:rsidRPr="009F74CE" w:rsidRDefault="005B6275" w:rsidP="006D1E25">
      <w:pPr>
        <w:pStyle w:val="BodyText"/>
        <w:numPr>
          <w:ilvl w:val="0"/>
          <w:numId w:val="7"/>
        </w:numPr>
        <w:rPr>
          <w:rFonts w:ascii="Arial" w:hAnsi="Arial" w:cs="Arial"/>
          <w:bCs/>
          <w:i w:val="0"/>
          <w:szCs w:val="24"/>
        </w:rPr>
      </w:pPr>
      <w:r w:rsidRPr="005B6275">
        <w:rPr>
          <w:rFonts w:ascii="Arial" w:hAnsi="Arial" w:cs="Arial"/>
          <w:bCs/>
          <w:i w:val="0"/>
          <w:szCs w:val="24"/>
        </w:rPr>
        <w:t>DCHS is currently developing a documented joint implementation strategy</w:t>
      </w:r>
      <w:r>
        <w:rPr>
          <w:rFonts w:ascii="Arial" w:hAnsi="Arial" w:cs="Arial"/>
          <w:bCs/>
          <w:i w:val="0"/>
          <w:szCs w:val="24"/>
        </w:rPr>
        <w:t>.</w:t>
      </w:r>
    </w:p>
    <w:p w14:paraId="708674F4" w14:textId="77777777" w:rsidR="00E33CFA" w:rsidRDefault="00E33CFA" w:rsidP="00461A88">
      <w:pPr>
        <w:pStyle w:val="BodyText"/>
        <w:rPr>
          <w:rFonts w:ascii="Arial" w:hAnsi="Arial" w:cs="Arial"/>
          <w:bCs/>
          <w:i w:val="0"/>
          <w:szCs w:val="24"/>
        </w:rPr>
      </w:pPr>
    </w:p>
    <w:p w14:paraId="00B814BD" w14:textId="03996654" w:rsidR="00E33CFA" w:rsidRPr="00E03D52" w:rsidRDefault="0047142C" w:rsidP="0047142C">
      <w:pPr>
        <w:pStyle w:val="BodyText"/>
        <w:rPr>
          <w:rFonts w:ascii="Arial" w:hAnsi="Arial" w:cs="Arial"/>
          <w:bCs/>
          <w:iCs/>
          <w:szCs w:val="24"/>
        </w:rPr>
      </w:pPr>
      <w:r w:rsidRPr="00E03D52">
        <w:rPr>
          <w:rFonts w:ascii="Arial" w:hAnsi="Arial" w:cs="Arial"/>
          <w:bCs/>
          <w:iCs/>
          <w:szCs w:val="24"/>
        </w:rPr>
        <w:t>Activities related to Recommendation 3</w:t>
      </w:r>
      <w:r w:rsidR="00090A0B" w:rsidRPr="00E03D52">
        <w:rPr>
          <w:rFonts w:ascii="Arial" w:hAnsi="Arial" w:cs="Arial"/>
          <w:bCs/>
          <w:iCs/>
          <w:szCs w:val="24"/>
        </w:rPr>
        <w:t>,</w:t>
      </w:r>
      <w:r w:rsidRPr="00E03D52">
        <w:rPr>
          <w:rFonts w:ascii="Arial" w:hAnsi="Arial" w:cs="Arial"/>
          <w:bCs/>
          <w:iCs/>
          <w:szCs w:val="24"/>
        </w:rPr>
        <w:t xml:space="preserve"> “Develop, document, and implement a plan to offer ongoing anti-fraud training for all staff. At a minimum, this training should include information on the impact of fraud, why people commit fraud, how to identify it, and how to report it.”</w:t>
      </w:r>
    </w:p>
    <w:p w14:paraId="5AAA29BE" w14:textId="36274EED" w:rsidR="00656A39" w:rsidRPr="00656A39" w:rsidRDefault="00656A39" w:rsidP="006D1E25">
      <w:pPr>
        <w:pStyle w:val="BodyText"/>
        <w:numPr>
          <w:ilvl w:val="0"/>
          <w:numId w:val="8"/>
        </w:numPr>
        <w:rPr>
          <w:rFonts w:ascii="Arial" w:hAnsi="Arial" w:cs="Arial"/>
          <w:bCs/>
          <w:i w:val="0"/>
          <w:szCs w:val="24"/>
        </w:rPr>
      </w:pPr>
      <w:r w:rsidRPr="00656A39">
        <w:rPr>
          <w:rFonts w:ascii="Arial" w:hAnsi="Arial" w:cs="Arial"/>
          <w:bCs/>
          <w:i w:val="0"/>
          <w:szCs w:val="24"/>
        </w:rPr>
        <w:t xml:space="preserve">DCHS developed anti-fraud training for department staff. </w:t>
      </w:r>
    </w:p>
    <w:p w14:paraId="399E4A36" w14:textId="34576DFE" w:rsidR="005B6275" w:rsidRPr="0070422F" w:rsidRDefault="00656A39" w:rsidP="006D1E25">
      <w:pPr>
        <w:pStyle w:val="BodyText"/>
        <w:numPr>
          <w:ilvl w:val="0"/>
          <w:numId w:val="8"/>
        </w:numPr>
        <w:rPr>
          <w:rFonts w:ascii="Arial" w:hAnsi="Arial" w:cs="Arial"/>
          <w:bCs/>
          <w:i w:val="0"/>
          <w:szCs w:val="24"/>
        </w:rPr>
      </w:pPr>
      <w:r w:rsidRPr="00656A39">
        <w:rPr>
          <w:rFonts w:ascii="Arial" w:hAnsi="Arial" w:cs="Arial"/>
          <w:bCs/>
          <w:i w:val="0"/>
          <w:szCs w:val="24"/>
        </w:rPr>
        <w:t xml:space="preserve">DCHS has developed an anti-fraud training plan, which outlines ongoing training requirements for current staff, the process and training requirements for new staff, and training completion tracking activities.  </w:t>
      </w:r>
    </w:p>
    <w:p w14:paraId="61C4835D" w14:textId="77777777" w:rsidR="0047142C" w:rsidRDefault="0047142C" w:rsidP="00461A88">
      <w:pPr>
        <w:pStyle w:val="BodyText"/>
        <w:rPr>
          <w:rFonts w:ascii="Arial" w:hAnsi="Arial" w:cs="Arial"/>
          <w:bCs/>
          <w:i w:val="0"/>
          <w:szCs w:val="24"/>
        </w:rPr>
      </w:pPr>
    </w:p>
    <w:p w14:paraId="1B6030C9" w14:textId="75D4E671" w:rsidR="0047142C" w:rsidRPr="00E03D52" w:rsidRDefault="0047142C" w:rsidP="00AD780C">
      <w:pPr>
        <w:pStyle w:val="BodyText"/>
        <w:rPr>
          <w:rFonts w:ascii="Arial" w:hAnsi="Arial" w:cs="Arial"/>
          <w:bCs/>
          <w:iCs/>
          <w:szCs w:val="24"/>
        </w:rPr>
      </w:pPr>
      <w:r w:rsidRPr="00E03D52">
        <w:rPr>
          <w:rFonts w:ascii="Arial" w:hAnsi="Arial" w:cs="Arial"/>
          <w:bCs/>
          <w:iCs/>
          <w:szCs w:val="24"/>
        </w:rPr>
        <w:t xml:space="preserve">Activities related to </w:t>
      </w:r>
      <w:r w:rsidR="00AD780C" w:rsidRPr="00E03D52">
        <w:rPr>
          <w:rFonts w:ascii="Arial" w:hAnsi="Arial" w:cs="Arial"/>
          <w:bCs/>
          <w:iCs/>
          <w:szCs w:val="24"/>
        </w:rPr>
        <w:t>Recommendation 4</w:t>
      </w:r>
      <w:r w:rsidR="00090A0B" w:rsidRPr="00E03D52">
        <w:rPr>
          <w:rFonts w:ascii="Arial" w:hAnsi="Arial" w:cs="Arial"/>
          <w:bCs/>
          <w:iCs/>
          <w:szCs w:val="24"/>
        </w:rPr>
        <w:t>,</w:t>
      </w:r>
      <w:r w:rsidR="00AD780C" w:rsidRPr="00E03D52">
        <w:rPr>
          <w:rFonts w:ascii="Arial" w:hAnsi="Arial" w:cs="Arial"/>
          <w:bCs/>
          <w:iCs/>
          <w:szCs w:val="24"/>
        </w:rPr>
        <w:t xml:space="preserve"> “Conduct and document the results of a risk assessment of its hybrid payment model that specifies how its response appropriately mitigates the risks of fraud and improper payments.”</w:t>
      </w:r>
    </w:p>
    <w:p w14:paraId="094FB388" w14:textId="77777777" w:rsidR="00C33C85" w:rsidRPr="00C33C85" w:rsidRDefault="00C33C85" w:rsidP="006D1E25">
      <w:pPr>
        <w:pStyle w:val="BodyText"/>
        <w:numPr>
          <w:ilvl w:val="0"/>
          <w:numId w:val="9"/>
        </w:numPr>
        <w:rPr>
          <w:rFonts w:ascii="Arial" w:hAnsi="Arial" w:cs="Arial"/>
          <w:bCs/>
          <w:i w:val="0"/>
          <w:szCs w:val="24"/>
        </w:rPr>
      </w:pPr>
      <w:r w:rsidRPr="00C33C85">
        <w:rPr>
          <w:rFonts w:ascii="Arial" w:hAnsi="Arial" w:cs="Arial"/>
          <w:bCs/>
          <w:i w:val="0"/>
          <w:szCs w:val="24"/>
        </w:rPr>
        <w:t xml:space="preserve">DCHS completed a risk assessment of its hybrid payment model in December 2025. This included analysis of additional approval steps for new hybrid contracts and conducting a detailed review of payment process and reconciliation timing. </w:t>
      </w:r>
    </w:p>
    <w:p w14:paraId="7FDF4EF0" w14:textId="43F86D00" w:rsidR="00C968A7" w:rsidRPr="00C33C85" w:rsidRDefault="00C33C85" w:rsidP="006D1E25">
      <w:pPr>
        <w:pStyle w:val="BodyText"/>
        <w:numPr>
          <w:ilvl w:val="0"/>
          <w:numId w:val="9"/>
        </w:numPr>
        <w:rPr>
          <w:rFonts w:ascii="Arial" w:hAnsi="Arial" w:cs="Arial"/>
          <w:bCs/>
          <w:i w:val="0"/>
          <w:szCs w:val="24"/>
        </w:rPr>
      </w:pPr>
      <w:r w:rsidRPr="00C33C85">
        <w:rPr>
          <w:rFonts w:ascii="Arial" w:hAnsi="Arial" w:cs="Arial"/>
          <w:bCs/>
          <w:i w:val="0"/>
          <w:szCs w:val="24"/>
        </w:rPr>
        <w:t>DCHS finalized its strategies for mitigating risk based on the assessment on January 29, 2026, by introducing a centralized process to review, approve, and track hybrid payment model utilization and oversight and establishing reconciliation standards</w:t>
      </w:r>
      <w:r w:rsidR="00E03D52">
        <w:rPr>
          <w:rFonts w:ascii="Arial" w:hAnsi="Arial" w:cs="Arial"/>
          <w:bCs/>
          <w:i w:val="0"/>
          <w:szCs w:val="24"/>
        </w:rPr>
        <w:t>.</w:t>
      </w:r>
    </w:p>
    <w:p w14:paraId="08074EA1" w14:textId="77777777" w:rsidR="0047142C" w:rsidRDefault="0047142C" w:rsidP="00461A88">
      <w:pPr>
        <w:pStyle w:val="BodyText"/>
        <w:rPr>
          <w:rFonts w:ascii="Arial" w:hAnsi="Arial" w:cs="Arial"/>
          <w:bCs/>
          <w:i w:val="0"/>
          <w:szCs w:val="24"/>
        </w:rPr>
      </w:pPr>
    </w:p>
    <w:p w14:paraId="684580ED" w14:textId="2709EC2A" w:rsidR="0047142C" w:rsidRPr="00FD000D" w:rsidRDefault="0047142C" w:rsidP="00AD780C">
      <w:pPr>
        <w:pStyle w:val="BodyText"/>
        <w:rPr>
          <w:rFonts w:ascii="Arial" w:hAnsi="Arial" w:cs="Arial"/>
          <w:bCs/>
          <w:iCs/>
          <w:szCs w:val="24"/>
        </w:rPr>
      </w:pPr>
      <w:r w:rsidRPr="00FD000D">
        <w:rPr>
          <w:rFonts w:ascii="Arial" w:hAnsi="Arial" w:cs="Arial"/>
          <w:bCs/>
          <w:iCs/>
          <w:szCs w:val="24"/>
        </w:rPr>
        <w:t xml:space="preserve">Activities related to </w:t>
      </w:r>
      <w:r w:rsidR="00AD780C" w:rsidRPr="00FD000D">
        <w:rPr>
          <w:rFonts w:ascii="Arial" w:hAnsi="Arial" w:cs="Arial"/>
          <w:bCs/>
          <w:iCs/>
          <w:szCs w:val="24"/>
        </w:rPr>
        <w:t>Recommendation 5</w:t>
      </w:r>
      <w:r w:rsidR="00090A0B" w:rsidRPr="00FD000D">
        <w:rPr>
          <w:rFonts w:ascii="Arial" w:hAnsi="Arial" w:cs="Arial"/>
          <w:bCs/>
          <w:iCs/>
          <w:szCs w:val="24"/>
        </w:rPr>
        <w:t>,</w:t>
      </w:r>
      <w:r w:rsidR="00AD780C" w:rsidRPr="00FD000D">
        <w:rPr>
          <w:rFonts w:ascii="Arial" w:hAnsi="Arial" w:cs="Arial"/>
          <w:bCs/>
          <w:iCs/>
          <w:szCs w:val="24"/>
        </w:rPr>
        <w:t xml:space="preserve"> “The Department of Community and Human Services should develop, document, and implement a plan to monitor the effectiveness of the Best Starts for Kids capacity-building program in improving</w:t>
      </w:r>
      <w:r w:rsidR="009653A5" w:rsidRPr="00FD000D">
        <w:rPr>
          <w:rFonts w:ascii="Arial" w:hAnsi="Arial" w:cs="Arial"/>
          <w:bCs/>
          <w:iCs/>
          <w:szCs w:val="24"/>
        </w:rPr>
        <w:t xml:space="preserve"> </w:t>
      </w:r>
      <w:r w:rsidR="00AD780C" w:rsidRPr="00FD000D">
        <w:rPr>
          <w:rFonts w:ascii="Arial" w:hAnsi="Arial" w:cs="Arial"/>
          <w:bCs/>
          <w:iCs/>
          <w:szCs w:val="24"/>
        </w:rPr>
        <w:t>the financial capacity of grantees and use monitoring results to inform Recommendation 6.”</w:t>
      </w:r>
    </w:p>
    <w:p w14:paraId="203C3DE8" w14:textId="72676C1A" w:rsidR="00895F52" w:rsidRPr="00895F52" w:rsidRDefault="00895F52" w:rsidP="006D1E25">
      <w:pPr>
        <w:pStyle w:val="ListParagraph0"/>
        <w:numPr>
          <w:ilvl w:val="0"/>
          <w:numId w:val="10"/>
        </w:numPr>
        <w:rPr>
          <w:rFonts w:ascii="Arial" w:hAnsi="Arial" w:cs="Arial"/>
          <w:bCs/>
        </w:rPr>
      </w:pPr>
      <w:r w:rsidRPr="00895F52">
        <w:rPr>
          <w:rFonts w:ascii="Arial" w:hAnsi="Arial" w:cs="Arial"/>
          <w:bCs/>
        </w:rPr>
        <w:t xml:space="preserve">A full evaluation of the Best Starts for Kids (BSK) Technical Assistance and Capacity Building (TACB) strategy was under way before the KCAO made this recommendation. </w:t>
      </w:r>
      <w:r w:rsidR="00344AA3" w:rsidRPr="00344AA3">
        <w:rPr>
          <w:rFonts w:ascii="Arial" w:hAnsi="Arial" w:cs="Arial"/>
          <w:bCs/>
        </w:rPr>
        <w:t>Staff and evaluators have adjusted the original evaluation plan to more explicitly address Recommendation 5.</w:t>
      </w:r>
    </w:p>
    <w:p w14:paraId="2EC0A246" w14:textId="09FAF207" w:rsidR="00D67E4B" w:rsidRPr="00D67E4B" w:rsidRDefault="00D67E4B" w:rsidP="006D1E25">
      <w:pPr>
        <w:pStyle w:val="BodyText"/>
        <w:numPr>
          <w:ilvl w:val="0"/>
          <w:numId w:val="10"/>
        </w:numPr>
        <w:rPr>
          <w:rFonts w:ascii="Arial" w:hAnsi="Arial" w:cs="Arial"/>
          <w:bCs/>
          <w:i w:val="0"/>
          <w:szCs w:val="24"/>
        </w:rPr>
      </w:pPr>
      <w:r w:rsidRPr="00D67E4B">
        <w:rPr>
          <w:rFonts w:ascii="Arial" w:hAnsi="Arial" w:cs="Arial"/>
          <w:bCs/>
          <w:i w:val="0"/>
          <w:szCs w:val="24"/>
        </w:rPr>
        <w:t xml:space="preserve">To strengthen the evaluation’s assessment of financial capacity outcomes, the evaluation team added several new questions to the survey that goes to each TACB recipient every six months.  </w:t>
      </w:r>
    </w:p>
    <w:p w14:paraId="568C87E0" w14:textId="77777777" w:rsidR="0047142C" w:rsidRDefault="0047142C" w:rsidP="00461A88">
      <w:pPr>
        <w:pStyle w:val="BodyText"/>
        <w:rPr>
          <w:rFonts w:ascii="Arial" w:hAnsi="Arial" w:cs="Arial"/>
          <w:bCs/>
          <w:i w:val="0"/>
          <w:szCs w:val="24"/>
        </w:rPr>
      </w:pPr>
    </w:p>
    <w:p w14:paraId="71D2405D" w14:textId="2FF9EADC" w:rsidR="0047142C" w:rsidRPr="002F0B1F" w:rsidRDefault="0047142C" w:rsidP="0047142C">
      <w:pPr>
        <w:pStyle w:val="BodyText"/>
        <w:rPr>
          <w:rFonts w:ascii="Arial" w:hAnsi="Arial" w:cs="Arial"/>
          <w:bCs/>
          <w:iCs/>
          <w:szCs w:val="24"/>
        </w:rPr>
      </w:pPr>
      <w:r w:rsidRPr="002F0B1F">
        <w:rPr>
          <w:rFonts w:ascii="Arial" w:hAnsi="Arial" w:cs="Arial"/>
          <w:bCs/>
          <w:iCs/>
          <w:szCs w:val="24"/>
        </w:rPr>
        <w:t xml:space="preserve">Activities related to </w:t>
      </w:r>
      <w:r w:rsidR="00EF70F1" w:rsidRPr="002F0B1F">
        <w:rPr>
          <w:rFonts w:ascii="Arial" w:hAnsi="Arial" w:cs="Arial"/>
          <w:bCs/>
          <w:iCs/>
          <w:szCs w:val="24"/>
        </w:rPr>
        <w:t>Recommendation 6</w:t>
      </w:r>
      <w:r w:rsidR="00090A0B" w:rsidRPr="002F0B1F">
        <w:rPr>
          <w:rFonts w:ascii="Arial" w:hAnsi="Arial" w:cs="Arial"/>
          <w:bCs/>
          <w:iCs/>
          <w:szCs w:val="24"/>
        </w:rPr>
        <w:t>,</w:t>
      </w:r>
      <w:r w:rsidR="00EF70F1" w:rsidRPr="002F0B1F">
        <w:rPr>
          <w:rFonts w:ascii="Arial" w:hAnsi="Arial" w:cs="Arial"/>
          <w:bCs/>
          <w:iCs/>
          <w:szCs w:val="24"/>
        </w:rPr>
        <w:t xml:space="preserve"> “Develop, document, and implement a plan for effectively communicating to grantees their role in financial stewardship and how they are supported and held accountable to that role.”</w:t>
      </w:r>
    </w:p>
    <w:p w14:paraId="3F98FC87" w14:textId="45F31108" w:rsidR="00EF4314" w:rsidRPr="007932D3" w:rsidRDefault="00EF4314" w:rsidP="006D1E25">
      <w:pPr>
        <w:pStyle w:val="BodyText"/>
        <w:numPr>
          <w:ilvl w:val="0"/>
          <w:numId w:val="11"/>
        </w:numPr>
        <w:rPr>
          <w:rFonts w:ascii="Arial" w:hAnsi="Arial" w:cs="Arial"/>
          <w:bCs/>
          <w:i w:val="0"/>
          <w:szCs w:val="24"/>
        </w:rPr>
      </w:pPr>
      <w:r w:rsidRPr="007932D3">
        <w:rPr>
          <w:rFonts w:ascii="Arial" w:hAnsi="Arial" w:cs="Arial"/>
          <w:bCs/>
          <w:i w:val="0"/>
          <w:szCs w:val="24"/>
        </w:rPr>
        <w:t>DCHS developed the following three online financial stewardship training courses and made them available on its website in March 2026 for its contracted providers to access</w:t>
      </w:r>
      <w:r w:rsidR="00C36640" w:rsidRPr="007932D3">
        <w:rPr>
          <w:rFonts w:ascii="Arial" w:hAnsi="Arial" w:cs="Arial"/>
          <w:bCs/>
          <w:i w:val="0"/>
          <w:szCs w:val="24"/>
        </w:rPr>
        <w:t xml:space="preserve">: </w:t>
      </w:r>
      <w:r w:rsidRPr="007932D3">
        <w:rPr>
          <w:rFonts w:ascii="Arial" w:hAnsi="Arial" w:cs="Arial"/>
          <w:bCs/>
          <w:i w:val="0"/>
          <w:szCs w:val="24"/>
        </w:rPr>
        <w:t>DCHS Contracting Overview Training</w:t>
      </w:r>
      <w:r w:rsidR="00C36640" w:rsidRPr="007932D3">
        <w:rPr>
          <w:rFonts w:ascii="Arial" w:hAnsi="Arial" w:cs="Arial"/>
          <w:bCs/>
          <w:i w:val="0"/>
          <w:szCs w:val="24"/>
        </w:rPr>
        <w:t xml:space="preserve">, </w:t>
      </w:r>
      <w:r w:rsidRPr="007932D3">
        <w:rPr>
          <w:rFonts w:ascii="Arial" w:hAnsi="Arial" w:cs="Arial"/>
          <w:bCs/>
          <w:i w:val="0"/>
          <w:szCs w:val="24"/>
        </w:rPr>
        <w:t>Financial Management and Best Practices Training</w:t>
      </w:r>
      <w:r w:rsidR="007932D3" w:rsidRPr="007932D3">
        <w:rPr>
          <w:rFonts w:ascii="Arial" w:hAnsi="Arial" w:cs="Arial"/>
          <w:bCs/>
          <w:i w:val="0"/>
          <w:szCs w:val="24"/>
        </w:rPr>
        <w:t xml:space="preserve">, and </w:t>
      </w:r>
      <w:r w:rsidRPr="007932D3">
        <w:rPr>
          <w:rFonts w:ascii="Arial" w:hAnsi="Arial" w:cs="Arial"/>
          <w:bCs/>
          <w:i w:val="0"/>
          <w:szCs w:val="24"/>
        </w:rPr>
        <w:t>DCHS Fiscal Contract Compliance Training</w:t>
      </w:r>
    </w:p>
    <w:p w14:paraId="6B1CA633" w14:textId="77777777" w:rsidR="00EF4314" w:rsidRPr="00EF4314" w:rsidRDefault="00EF4314" w:rsidP="006D1E25">
      <w:pPr>
        <w:pStyle w:val="BodyText"/>
        <w:numPr>
          <w:ilvl w:val="0"/>
          <w:numId w:val="11"/>
        </w:numPr>
        <w:rPr>
          <w:rFonts w:ascii="Arial" w:hAnsi="Arial" w:cs="Arial"/>
          <w:bCs/>
          <w:i w:val="0"/>
          <w:szCs w:val="24"/>
        </w:rPr>
      </w:pPr>
      <w:r w:rsidRPr="00EF4314">
        <w:rPr>
          <w:rFonts w:ascii="Arial" w:hAnsi="Arial" w:cs="Arial"/>
          <w:bCs/>
          <w:i w:val="0"/>
          <w:szCs w:val="24"/>
        </w:rPr>
        <w:t xml:space="preserve">All DCHS contracted providers can access these courses on a new training website that the department developed to support the training implementation and centralize access to additional resources.  The training website includes information on how to do business with DCHS and technical assistance and capacity building resources. </w:t>
      </w:r>
    </w:p>
    <w:p w14:paraId="6047BCCA" w14:textId="374FE503" w:rsidR="00EF4314" w:rsidRPr="00EF4314" w:rsidRDefault="00EF4314" w:rsidP="006D1E25">
      <w:pPr>
        <w:pStyle w:val="BodyText"/>
        <w:numPr>
          <w:ilvl w:val="0"/>
          <w:numId w:val="11"/>
        </w:numPr>
        <w:rPr>
          <w:rFonts w:ascii="Arial" w:hAnsi="Arial" w:cs="Arial"/>
          <w:bCs/>
          <w:i w:val="0"/>
          <w:szCs w:val="24"/>
        </w:rPr>
      </w:pPr>
      <w:r w:rsidRPr="00EF4314">
        <w:rPr>
          <w:rFonts w:ascii="Arial" w:hAnsi="Arial" w:cs="Arial"/>
          <w:bCs/>
          <w:i w:val="0"/>
          <w:szCs w:val="24"/>
        </w:rPr>
        <w:t xml:space="preserve">DCHS will require the Financial Management and Best Practices training for multi-year contract agencies beginning April 1, 2026, ahead of the timeline called for by Ordinance 19978. </w:t>
      </w:r>
    </w:p>
    <w:p w14:paraId="3B2280A7" w14:textId="77777777" w:rsidR="00EF4314" w:rsidRPr="00EF4314" w:rsidRDefault="00EF4314" w:rsidP="006D1E25">
      <w:pPr>
        <w:pStyle w:val="BodyText"/>
        <w:numPr>
          <w:ilvl w:val="0"/>
          <w:numId w:val="11"/>
        </w:numPr>
        <w:rPr>
          <w:rFonts w:ascii="Arial" w:hAnsi="Arial" w:cs="Arial"/>
          <w:bCs/>
          <w:i w:val="0"/>
          <w:szCs w:val="24"/>
        </w:rPr>
      </w:pPr>
      <w:r w:rsidRPr="00EF4314">
        <w:rPr>
          <w:rFonts w:ascii="Arial" w:hAnsi="Arial" w:cs="Arial"/>
          <w:bCs/>
          <w:i w:val="0"/>
          <w:szCs w:val="24"/>
        </w:rPr>
        <w:t xml:space="preserve">DCHS’ standard contract terms and conditions have been updated to include this requirement, and contract agencies that are required to complete the training must submit a training completion attestation form to DCHS to document that they have finished it.  </w:t>
      </w:r>
    </w:p>
    <w:p w14:paraId="1BB263AB" w14:textId="77777777" w:rsidR="00C36640" w:rsidRPr="00C36640" w:rsidRDefault="00EF4314" w:rsidP="006D1E25">
      <w:pPr>
        <w:pStyle w:val="BodyText"/>
        <w:numPr>
          <w:ilvl w:val="0"/>
          <w:numId w:val="11"/>
        </w:numPr>
        <w:rPr>
          <w:rFonts w:ascii="Arial" w:hAnsi="Arial" w:cs="Arial"/>
          <w:bCs/>
          <w:i w:val="0"/>
          <w:szCs w:val="24"/>
        </w:rPr>
      </w:pPr>
      <w:r w:rsidRPr="00EF4314">
        <w:rPr>
          <w:rFonts w:ascii="Arial" w:hAnsi="Arial" w:cs="Arial"/>
          <w:bCs/>
          <w:i w:val="0"/>
          <w:szCs w:val="24"/>
        </w:rPr>
        <w:t>DCHS communicated the financial stewardship training courses, including the required Financial Management and Best Practices training, to DCHS contracted providers and regional human service coalitions through email communication in March, published a blog post, and has published information about the trainings on its new training website. DCHS has also added the requirement to its contract templates, developed internal workflows</w:t>
      </w:r>
      <w:r w:rsidR="00C36640">
        <w:rPr>
          <w:rFonts w:ascii="Arial" w:hAnsi="Arial" w:cs="Arial"/>
          <w:bCs/>
          <w:i w:val="0"/>
          <w:szCs w:val="24"/>
        </w:rPr>
        <w:t xml:space="preserve"> </w:t>
      </w:r>
      <w:r w:rsidR="00C36640" w:rsidRPr="00C36640">
        <w:rPr>
          <w:rFonts w:ascii="Arial" w:hAnsi="Arial" w:cs="Arial"/>
          <w:bCs/>
          <w:i w:val="0"/>
          <w:szCs w:val="24"/>
        </w:rPr>
        <w:t>to operationalize the requirement, and trained DCHS staff on the new contracted provider Financial Management and Best Practices training requirement.</w:t>
      </w:r>
    </w:p>
    <w:p w14:paraId="7ED94FAB" w14:textId="77777777" w:rsidR="0047142C" w:rsidRDefault="0047142C" w:rsidP="00461A88">
      <w:pPr>
        <w:pStyle w:val="BodyText"/>
        <w:rPr>
          <w:rFonts w:ascii="Arial" w:hAnsi="Arial" w:cs="Arial"/>
          <w:bCs/>
          <w:i w:val="0"/>
          <w:szCs w:val="24"/>
        </w:rPr>
      </w:pPr>
    </w:p>
    <w:p w14:paraId="705AEC66" w14:textId="5EFD2178" w:rsidR="0047142C" w:rsidRPr="00EB0C49" w:rsidRDefault="0047142C" w:rsidP="0047142C">
      <w:pPr>
        <w:pStyle w:val="BodyText"/>
        <w:rPr>
          <w:rFonts w:ascii="Arial" w:hAnsi="Arial" w:cs="Arial"/>
          <w:bCs/>
          <w:iCs/>
          <w:szCs w:val="24"/>
        </w:rPr>
      </w:pPr>
      <w:r w:rsidRPr="00EB0C49">
        <w:rPr>
          <w:rFonts w:ascii="Arial" w:hAnsi="Arial" w:cs="Arial"/>
          <w:bCs/>
          <w:iCs/>
          <w:szCs w:val="24"/>
        </w:rPr>
        <w:t xml:space="preserve">Activities related to </w:t>
      </w:r>
      <w:r w:rsidR="00EF70F1" w:rsidRPr="00EB0C49">
        <w:rPr>
          <w:rFonts w:ascii="Arial" w:hAnsi="Arial" w:cs="Arial"/>
          <w:bCs/>
          <w:iCs/>
          <w:szCs w:val="24"/>
        </w:rPr>
        <w:t>Recommendation 7</w:t>
      </w:r>
      <w:r w:rsidR="00090A0B" w:rsidRPr="00EB0C49">
        <w:rPr>
          <w:rFonts w:ascii="Arial" w:hAnsi="Arial" w:cs="Arial"/>
          <w:bCs/>
          <w:iCs/>
          <w:szCs w:val="24"/>
        </w:rPr>
        <w:t>,</w:t>
      </w:r>
      <w:r w:rsidR="00EF70F1" w:rsidRPr="00EB0C49">
        <w:rPr>
          <w:rFonts w:ascii="Arial" w:hAnsi="Arial" w:cs="Arial"/>
          <w:bCs/>
          <w:iCs/>
          <w:szCs w:val="24"/>
        </w:rPr>
        <w:t xml:space="preserve"> “Enforce contract requirements related to subcontractors by ensuring, at a minimum, that 1) it has issued written approval for all subcontractors, 2) subcontracts contain language required by contract, and 3) it takes action to correct any improper payments that may have occurred related to unapproved subcontracts.”</w:t>
      </w:r>
    </w:p>
    <w:p w14:paraId="5D7495D4" w14:textId="77777777" w:rsidR="00615989" w:rsidRPr="00615989" w:rsidRDefault="00615989" w:rsidP="006D1E25">
      <w:pPr>
        <w:pStyle w:val="BodyText"/>
        <w:numPr>
          <w:ilvl w:val="0"/>
          <w:numId w:val="12"/>
        </w:numPr>
        <w:rPr>
          <w:rFonts w:ascii="Arial" w:hAnsi="Arial" w:cs="Arial"/>
          <w:bCs/>
          <w:i w:val="0"/>
          <w:szCs w:val="24"/>
        </w:rPr>
      </w:pPr>
      <w:r w:rsidRPr="00615989">
        <w:rPr>
          <w:rFonts w:ascii="Arial" w:hAnsi="Arial" w:cs="Arial"/>
          <w:bCs/>
          <w:i w:val="0"/>
          <w:szCs w:val="24"/>
        </w:rPr>
        <w:t>A cross-divisional staff working group in DCHS developed a Subcontract Review and Management Procedure and related job aids in the fourth quarter of 2025 and finalized the materials on January 23, 2026.</w:t>
      </w:r>
    </w:p>
    <w:p w14:paraId="50B422EA" w14:textId="77777777" w:rsidR="00615989" w:rsidRPr="00615989" w:rsidRDefault="00615989" w:rsidP="006D1E25">
      <w:pPr>
        <w:pStyle w:val="BodyText"/>
        <w:numPr>
          <w:ilvl w:val="0"/>
          <w:numId w:val="12"/>
        </w:numPr>
        <w:rPr>
          <w:rFonts w:ascii="Arial" w:hAnsi="Arial" w:cs="Arial"/>
          <w:bCs/>
          <w:i w:val="0"/>
          <w:szCs w:val="24"/>
        </w:rPr>
      </w:pPr>
      <w:r w:rsidRPr="00615989">
        <w:rPr>
          <w:rFonts w:ascii="Arial" w:hAnsi="Arial" w:cs="Arial"/>
          <w:bCs/>
          <w:i w:val="0"/>
          <w:szCs w:val="24"/>
        </w:rPr>
        <w:t xml:space="preserve">DCHS staff and supervisors involved in contract management received training on the procedures and job expectations by the end of February 2026 and are expected to adhere to them for any subcontract that a contractor requests on or after March 1, 2026. </w:t>
      </w:r>
    </w:p>
    <w:p w14:paraId="77CAFF31" w14:textId="29AC5D46" w:rsidR="00B33116" w:rsidRDefault="00615989" w:rsidP="006D1E25">
      <w:pPr>
        <w:pStyle w:val="BodyText"/>
        <w:numPr>
          <w:ilvl w:val="0"/>
          <w:numId w:val="12"/>
        </w:numPr>
        <w:rPr>
          <w:rFonts w:ascii="Arial" w:hAnsi="Arial" w:cs="Arial"/>
          <w:bCs/>
          <w:i w:val="0"/>
          <w:szCs w:val="24"/>
        </w:rPr>
      </w:pPr>
      <w:r w:rsidRPr="00615989">
        <w:rPr>
          <w:rFonts w:ascii="Arial" w:hAnsi="Arial" w:cs="Arial"/>
          <w:bCs/>
          <w:i w:val="0"/>
          <w:szCs w:val="24"/>
        </w:rPr>
        <w:t>In February 2026, DCHS sent a broad communication to all DCHS contractors explaining the new subcontract request and review process, and created a website to provide information to support contractors to comply</w:t>
      </w:r>
    </w:p>
    <w:p w14:paraId="0BEF2494" w14:textId="77777777" w:rsidR="0047142C" w:rsidRDefault="0047142C" w:rsidP="00461A88">
      <w:pPr>
        <w:pStyle w:val="BodyText"/>
        <w:rPr>
          <w:rFonts w:ascii="Arial" w:hAnsi="Arial" w:cs="Arial"/>
          <w:bCs/>
          <w:i w:val="0"/>
          <w:szCs w:val="24"/>
        </w:rPr>
      </w:pPr>
    </w:p>
    <w:p w14:paraId="0849E753" w14:textId="5A8FF028" w:rsidR="00EF70F1" w:rsidRPr="007E6132" w:rsidRDefault="0047142C" w:rsidP="00EF70F1">
      <w:pPr>
        <w:pStyle w:val="BodyText"/>
        <w:rPr>
          <w:rFonts w:ascii="Arial" w:hAnsi="Arial" w:cs="Arial"/>
          <w:bCs/>
          <w:iCs/>
          <w:szCs w:val="24"/>
        </w:rPr>
      </w:pPr>
      <w:r w:rsidRPr="007E6132">
        <w:rPr>
          <w:rFonts w:ascii="Arial" w:hAnsi="Arial" w:cs="Arial"/>
          <w:bCs/>
          <w:iCs/>
          <w:szCs w:val="24"/>
        </w:rPr>
        <w:t xml:space="preserve">Activities related to </w:t>
      </w:r>
      <w:r w:rsidR="00EF70F1" w:rsidRPr="007E6132">
        <w:rPr>
          <w:rFonts w:ascii="Arial" w:hAnsi="Arial" w:cs="Arial"/>
          <w:bCs/>
          <w:iCs/>
          <w:szCs w:val="24"/>
        </w:rPr>
        <w:t>Recommendation 8</w:t>
      </w:r>
      <w:r w:rsidR="00090A0B" w:rsidRPr="007E6132">
        <w:rPr>
          <w:rFonts w:ascii="Arial" w:hAnsi="Arial" w:cs="Arial"/>
          <w:bCs/>
          <w:iCs/>
          <w:szCs w:val="24"/>
        </w:rPr>
        <w:t>,</w:t>
      </w:r>
      <w:r w:rsidR="00AA2C65" w:rsidRPr="007E6132">
        <w:rPr>
          <w:rFonts w:ascii="Arial" w:hAnsi="Arial" w:cs="Arial"/>
          <w:bCs/>
          <w:iCs/>
          <w:szCs w:val="24"/>
        </w:rPr>
        <w:t xml:space="preserve"> </w:t>
      </w:r>
      <w:r w:rsidR="00EF70F1" w:rsidRPr="007E6132">
        <w:rPr>
          <w:rFonts w:ascii="Arial" w:hAnsi="Arial" w:cs="Arial"/>
          <w:bCs/>
          <w:iCs/>
          <w:szCs w:val="24"/>
        </w:rPr>
        <w:t xml:space="preserve">“Develop, document, and implement clear and consistent policies and procedures for: </w:t>
      </w:r>
    </w:p>
    <w:p w14:paraId="163BFD8C" w14:textId="2CC4B731" w:rsidR="00EF70F1" w:rsidRPr="007E6132" w:rsidRDefault="00EF70F1" w:rsidP="006D1E25">
      <w:pPr>
        <w:pStyle w:val="BodyText"/>
        <w:numPr>
          <w:ilvl w:val="0"/>
          <w:numId w:val="6"/>
        </w:numPr>
        <w:rPr>
          <w:rFonts w:ascii="Arial" w:hAnsi="Arial" w:cs="Arial"/>
          <w:bCs/>
          <w:iCs/>
          <w:szCs w:val="24"/>
        </w:rPr>
      </w:pPr>
      <w:r w:rsidRPr="007E6132">
        <w:rPr>
          <w:rFonts w:ascii="Arial" w:hAnsi="Arial" w:cs="Arial"/>
          <w:bCs/>
          <w:iCs/>
          <w:szCs w:val="24"/>
        </w:rPr>
        <w:t xml:space="preserve">invoice validation including, at a minimum, a) guidance on allowable and reasonable costs and b) staff duties to request and review supporting documents for high-risk costs, like subcontracts, stipends, and prepaid cards </w:t>
      </w:r>
    </w:p>
    <w:p w14:paraId="167AA5A6" w14:textId="7BC42067" w:rsidR="00EF70F1" w:rsidRPr="007E6132" w:rsidRDefault="00EF70F1" w:rsidP="006D1E25">
      <w:pPr>
        <w:pStyle w:val="BodyText"/>
        <w:numPr>
          <w:ilvl w:val="0"/>
          <w:numId w:val="6"/>
        </w:numPr>
        <w:rPr>
          <w:rFonts w:ascii="Arial" w:hAnsi="Arial" w:cs="Arial"/>
          <w:bCs/>
          <w:iCs/>
          <w:szCs w:val="24"/>
        </w:rPr>
      </w:pPr>
      <w:r w:rsidRPr="007E6132">
        <w:rPr>
          <w:rFonts w:ascii="Arial" w:hAnsi="Arial" w:cs="Arial"/>
          <w:bCs/>
          <w:iCs/>
          <w:szCs w:val="24"/>
        </w:rPr>
        <w:t>contract amendments</w:t>
      </w:r>
    </w:p>
    <w:p w14:paraId="7A319736" w14:textId="2E1BF7F2" w:rsidR="00EF70F1" w:rsidRPr="007E6132" w:rsidRDefault="00EF70F1" w:rsidP="006D1E25">
      <w:pPr>
        <w:pStyle w:val="BodyText"/>
        <w:numPr>
          <w:ilvl w:val="0"/>
          <w:numId w:val="6"/>
        </w:numPr>
        <w:rPr>
          <w:rFonts w:ascii="Arial" w:hAnsi="Arial" w:cs="Arial"/>
          <w:bCs/>
          <w:iCs/>
          <w:szCs w:val="24"/>
        </w:rPr>
      </w:pPr>
      <w:r w:rsidRPr="007E6132">
        <w:rPr>
          <w:rFonts w:ascii="Arial" w:hAnsi="Arial" w:cs="Arial"/>
          <w:bCs/>
          <w:iCs/>
          <w:szCs w:val="24"/>
        </w:rPr>
        <w:t xml:space="preserve">stipend payments </w:t>
      </w:r>
    </w:p>
    <w:p w14:paraId="5B82DE83" w14:textId="0203C161" w:rsidR="00EF70F1" w:rsidRPr="007E6132" w:rsidRDefault="00EF70F1" w:rsidP="006D1E25">
      <w:pPr>
        <w:pStyle w:val="BodyText"/>
        <w:numPr>
          <w:ilvl w:val="0"/>
          <w:numId w:val="6"/>
        </w:numPr>
        <w:rPr>
          <w:rFonts w:ascii="Arial" w:hAnsi="Arial" w:cs="Arial"/>
          <w:bCs/>
          <w:iCs/>
          <w:szCs w:val="24"/>
        </w:rPr>
      </w:pPr>
      <w:r w:rsidRPr="007E6132">
        <w:rPr>
          <w:rFonts w:ascii="Arial" w:hAnsi="Arial" w:cs="Arial"/>
          <w:bCs/>
          <w:iCs/>
          <w:szCs w:val="24"/>
        </w:rPr>
        <w:t xml:space="preserve">prepaid card logs </w:t>
      </w:r>
    </w:p>
    <w:p w14:paraId="469F3702" w14:textId="651E5E22" w:rsidR="00EF70F1" w:rsidRPr="007E6132" w:rsidRDefault="00EF70F1" w:rsidP="006D1E25">
      <w:pPr>
        <w:pStyle w:val="BodyText"/>
        <w:numPr>
          <w:ilvl w:val="0"/>
          <w:numId w:val="6"/>
        </w:numPr>
        <w:rPr>
          <w:rFonts w:ascii="Arial" w:hAnsi="Arial" w:cs="Arial"/>
          <w:bCs/>
          <w:iCs/>
          <w:szCs w:val="24"/>
        </w:rPr>
      </w:pPr>
      <w:r w:rsidRPr="007E6132">
        <w:rPr>
          <w:rFonts w:ascii="Arial" w:hAnsi="Arial" w:cs="Arial"/>
          <w:bCs/>
          <w:iCs/>
          <w:szCs w:val="24"/>
        </w:rPr>
        <w:t xml:space="preserve">when contract payments exceed actual expenditures </w:t>
      </w:r>
    </w:p>
    <w:p w14:paraId="650E2563" w14:textId="590E2B86" w:rsidR="00EF70F1" w:rsidRPr="007E6132" w:rsidRDefault="00EF70F1" w:rsidP="006D1E25">
      <w:pPr>
        <w:pStyle w:val="BodyText"/>
        <w:numPr>
          <w:ilvl w:val="0"/>
          <w:numId w:val="6"/>
        </w:numPr>
        <w:rPr>
          <w:rFonts w:ascii="Arial" w:hAnsi="Arial" w:cs="Arial"/>
          <w:bCs/>
          <w:iCs/>
          <w:szCs w:val="24"/>
        </w:rPr>
      </w:pPr>
      <w:r w:rsidRPr="007E6132">
        <w:rPr>
          <w:rFonts w:ascii="Arial" w:hAnsi="Arial" w:cs="Arial"/>
          <w:bCs/>
          <w:iCs/>
          <w:szCs w:val="24"/>
        </w:rPr>
        <w:t>contract termination</w:t>
      </w:r>
    </w:p>
    <w:p w14:paraId="6ABD22C0" w14:textId="0FA8971D" w:rsidR="00EF70F1" w:rsidRPr="007E6132" w:rsidRDefault="00EF70F1" w:rsidP="006D1E25">
      <w:pPr>
        <w:pStyle w:val="BodyText"/>
        <w:numPr>
          <w:ilvl w:val="0"/>
          <w:numId w:val="6"/>
        </w:numPr>
        <w:rPr>
          <w:rFonts w:ascii="Arial" w:hAnsi="Arial" w:cs="Arial"/>
          <w:bCs/>
          <w:iCs/>
          <w:szCs w:val="24"/>
        </w:rPr>
      </w:pPr>
      <w:r w:rsidRPr="007E6132">
        <w:rPr>
          <w:rFonts w:ascii="Arial" w:hAnsi="Arial" w:cs="Arial"/>
          <w:bCs/>
          <w:iCs/>
          <w:szCs w:val="24"/>
        </w:rPr>
        <w:t xml:space="preserve">funding eligibility of for-profit businesses as both grantees and subcontractors on community grants </w:t>
      </w:r>
    </w:p>
    <w:p w14:paraId="7BE212A4" w14:textId="51B9E86F" w:rsidR="0047142C" w:rsidRPr="007E6132" w:rsidRDefault="00EF70F1" w:rsidP="006D1E25">
      <w:pPr>
        <w:pStyle w:val="BodyText"/>
        <w:numPr>
          <w:ilvl w:val="0"/>
          <w:numId w:val="6"/>
        </w:numPr>
        <w:rPr>
          <w:rFonts w:ascii="Arial" w:hAnsi="Arial" w:cs="Arial"/>
          <w:bCs/>
          <w:iCs/>
          <w:szCs w:val="24"/>
        </w:rPr>
      </w:pPr>
      <w:r w:rsidRPr="007E6132">
        <w:rPr>
          <w:rFonts w:ascii="Arial" w:hAnsi="Arial" w:cs="Arial"/>
          <w:bCs/>
          <w:iCs/>
          <w:szCs w:val="24"/>
        </w:rPr>
        <w:t>documentation management including, at a minimum, the appropriate system(s) for collecting and storing documentation that is used to validate invoices and comply with contract terms.”</w:t>
      </w:r>
    </w:p>
    <w:p w14:paraId="07C74F87" w14:textId="264D6E42" w:rsidR="00802EC6" w:rsidRPr="00802EC6" w:rsidRDefault="00802EC6" w:rsidP="006D1E25">
      <w:pPr>
        <w:pStyle w:val="BodyText"/>
        <w:numPr>
          <w:ilvl w:val="0"/>
          <w:numId w:val="13"/>
        </w:numPr>
        <w:rPr>
          <w:rFonts w:ascii="Arial" w:hAnsi="Arial" w:cs="Arial"/>
          <w:bCs/>
          <w:i w:val="0"/>
          <w:szCs w:val="24"/>
        </w:rPr>
      </w:pPr>
      <w:r w:rsidRPr="00802EC6">
        <w:rPr>
          <w:rFonts w:ascii="Arial" w:hAnsi="Arial" w:cs="Arial"/>
          <w:bCs/>
          <w:i w:val="0"/>
          <w:szCs w:val="24"/>
        </w:rPr>
        <w:t>Cross-divisional subject matter experts in DCHS collaborated to develop all eight of the recommended policies and procedures required in KCAO</w:t>
      </w:r>
      <w:r>
        <w:rPr>
          <w:rFonts w:ascii="Arial" w:hAnsi="Arial" w:cs="Arial"/>
          <w:bCs/>
          <w:i w:val="0"/>
          <w:szCs w:val="24"/>
        </w:rPr>
        <w:t xml:space="preserve"> </w:t>
      </w:r>
      <w:r w:rsidRPr="00802EC6">
        <w:rPr>
          <w:rFonts w:ascii="Arial" w:hAnsi="Arial" w:cs="Arial"/>
          <w:bCs/>
          <w:i w:val="0"/>
          <w:szCs w:val="24"/>
        </w:rPr>
        <w:t>Recommendation 8.  DCHS leadership approved all eight of the policies and procedures in Recommendation 8.</w:t>
      </w:r>
    </w:p>
    <w:p w14:paraId="7B843962" w14:textId="06F655A7" w:rsidR="007A519D" w:rsidRPr="00677AF0" w:rsidRDefault="00802EC6" w:rsidP="006D1E25">
      <w:pPr>
        <w:pStyle w:val="BodyText"/>
        <w:numPr>
          <w:ilvl w:val="0"/>
          <w:numId w:val="13"/>
        </w:numPr>
        <w:rPr>
          <w:rFonts w:ascii="Arial" w:hAnsi="Arial" w:cs="Arial"/>
          <w:bCs/>
          <w:i w:val="0"/>
          <w:szCs w:val="24"/>
        </w:rPr>
      </w:pPr>
      <w:r w:rsidRPr="00677AF0">
        <w:rPr>
          <w:rFonts w:ascii="Arial" w:hAnsi="Arial" w:cs="Arial"/>
          <w:bCs/>
          <w:i w:val="0"/>
          <w:szCs w:val="24"/>
        </w:rPr>
        <w:t>Training, conducted by the Contract Management Learning and Development Manager, has been provided for staff and supervisors involved in procurements and contract management on all eight policies and procedures in Recommendation 8</w:t>
      </w:r>
    </w:p>
    <w:p w14:paraId="1C797DF6" w14:textId="77777777" w:rsidR="0047142C" w:rsidRDefault="0047142C" w:rsidP="00461A88">
      <w:pPr>
        <w:pStyle w:val="BodyText"/>
        <w:rPr>
          <w:rFonts w:ascii="Arial" w:hAnsi="Arial" w:cs="Arial"/>
          <w:bCs/>
          <w:i w:val="0"/>
          <w:szCs w:val="24"/>
        </w:rPr>
      </w:pPr>
    </w:p>
    <w:p w14:paraId="16941113" w14:textId="3E48F514" w:rsidR="0047142C" w:rsidRPr="00AE17D1" w:rsidRDefault="0047142C" w:rsidP="00EF70F1">
      <w:pPr>
        <w:pStyle w:val="BodyText"/>
        <w:rPr>
          <w:rFonts w:ascii="Arial" w:hAnsi="Arial" w:cs="Arial"/>
          <w:bCs/>
          <w:iCs/>
          <w:szCs w:val="24"/>
        </w:rPr>
      </w:pPr>
      <w:r w:rsidRPr="00AE17D1">
        <w:rPr>
          <w:rFonts w:ascii="Arial" w:hAnsi="Arial" w:cs="Arial"/>
          <w:bCs/>
          <w:iCs/>
          <w:szCs w:val="24"/>
        </w:rPr>
        <w:t xml:space="preserve">Activities related to </w:t>
      </w:r>
      <w:r w:rsidR="00EF70F1" w:rsidRPr="00AE17D1">
        <w:rPr>
          <w:rFonts w:ascii="Arial" w:hAnsi="Arial" w:cs="Arial"/>
          <w:bCs/>
          <w:iCs/>
          <w:szCs w:val="24"/>
        </w:rPr>
        <w:t>Recommendation 9</w:t>
      </w:r>
      <w:r w:rsidR="00AA2C65" w:rsidRPr="00AE17D1">
        <w:rPr>
          <w:rFonts w:ascii="Arial" w:hAnsi="Arial" w:cs="Arial"/>
          <w:bCs/>
          <w:iCs/>
          <w:szCs w:val="24"/>
        </w:rPr>
        <w:t>,</w:t>
      </w:r>
      <w:r w:rsidR="00EF70F1" w:rsidRPr="00AE17D1">
        <w:rPr>
          <w:rFonts w:ascii="Arial" w:hAnsi="Arial" w:cs="Arial"/>
          <w:bCs/>
          <w:iCs/>
          <w:szCs w:val="24"/>
        </w:rPr>
        <w:t xml:space="preserve"> “Develop, document, and implement checklists that help ensure staff adhere to all policies and procedures established in Recommendation 8.”</w:t>
      </w:r>
    </w:p>
    <w:p w14:paraId="4F8ECD74" w14:textId="28D95F00" w:rsidR="007E6CEB" w:rsidRPr="007E6CEB" w:rsidRDefault="007E6CEB" w:rsidP="006D1E25">
      <w:pPr>
        <w:pStyle w:val="BodyText"/>
        <w:numPr>
          <w:ilvl w:val="0"/>
          <w:numId w:val="14"/>
        </w:numPr>
        <w:rPr>
          <w:rFonts w:ascii="Arial" w:hAnsi="Arial" w:cs="Arial"/>
          <w:bCs/>
          <w:i w:val="0"/>
          <w:szCs w:val="24"/>
        </w:rPr>
      </w:pPr>
      <w:r w:rsidRPr="007E6CEB">
        <w:rPr>
          <w:rFonts w:ascii="Arial" w:hAnsi="Arial" w:cs="Arial"/>
          <w:bCs/>
          <w:i w:val="0"/>
          <w:szCs w:val="24"/>
        </w:rPr>
        <w:t>DCHS hired a Contract Management Learning and Development Manager in January 2026. This dedicated staff person has worked with cross-divisional staff to develop checklists</w:t>
      </w:r>
      <w:r w:rsidR="00E45AE2">
        <w:rPr>
          <w:rFonts w:ascii="Arial" w:hAnsi="Arial" w:cs="Arial"/>
          <w:bCs/>
          <w:i w:val="0"/>
          <w:szCs w:val="24"/>
        </w:rPr>
        <w:t>, policies, procedures,</w:t>
      </w:r>
      <w:r w:rsidRPr="007E6CEB">
        <w:rPr>
          <w:rFonts w:ascii="Arial" w:hAnsi="Arial" w:cs="Arial"/>
          <w:bCs/>
          <w:i w:val="0"/>
          <w:szCs w:val="24"/>
        </w:rPr>
        <w:t xml:space="preserve"> and other job aids to support the implementation of the policies and procedures outlined in Recommendation 8.</w:t>
      </w:r>
    </w:p>
    <w:p w14:paraId="05E6EE82" w14:textId="77777777" w:rsidR="00EF70F1" w:rsidRDefault="00EF70F1" w:rsidP="00EF70F1">
      <w:pPr>
        <w:pStyle w:val="BodyText"/>
        <w:rPr>
          <w:rFonts w:ascii="Arial" w:hAnsi="Arial" w:cs="Arial"/>
          <w:bCs/>
          <w:i w:val="0"/>
          <w:szCs w:val="24"/>
        </w:rPr>
      </w:pPr>
    </w:p>
    <w:p w14:paraId="779138D5" w14:textId="4FA726FF" w:rsidR="0047142C" w:rsidRPr="00AE17D1" w:rsidRDefault="0047142C" w:rsidP="0047142C">
      <w:pPr>
        <w:pStyle w:val="BodyText"/>
        <w:rPr>
          <w:rFonts w:ascii="Arial" w:hAnsi="Arial" w:cs="Arial"/>
          <w:bCs/>
          <w:iCs/>
          <w:szCs w:val="24"/>
        </w:rPr>
      </w:pPr>
      <w:r w:rsidRPr="00AE17D1">
        <w:rPr>
          <w:rFonts w:ascii="Arial" w:hAnsi="Arial" w:cs="Arial"/>
          <w:bCs/>
          <w:iCs/>
          <w:szCs w:val="24"/>
        </w:rPr>
        <w:t xml:space="preserve">Activities related to </w:t>
      </w:r>
      <w:r w:rsidR="00EF70F1" w:rsidRPr="00AE17D1">
        <w:rPr>
          <w:rFonts w:ascii="Arial" w:hAnsi="Arial" w:cs="Arial"/>
          <w:bCs/>
          <w:iCs/>
          <w:szCs w:val="24"/>
        </w:rPr>
        <w:t>Recommendation 10</w:t>
      </w:r>
      <w:r w:rsidR="00090A0B" w:rsidRPr="00AE17D1">
        <w:rPr>
          <w:rFonts w:ascii="Arial" w:hAnsi="Arial" w:cs="Arial"/>
          <w:bCs/>
          <w:iCs/>
          <w:szCs w:val="24"/>
        </w:rPr>
        <w:t>,</w:t>
      </w:r>
      <w:r w:rsidR="00EF70F1" w:rsidRPr="00AE17D1">
        <w:rPr>
          <w:rFonts w:ascii="Arial" w:hAnsi="Arial" w:cs="Arial"/>
          <w:bCs/>
          <w:iCs/>
          <w:szCs w:val="24"/>
        </w:rPr>
        <w:t xml:space="preserve"> “Develop, document, and implement a comprehensive staff training plan that covers policies, procedures, and checklists from Recommendations 8 and 9.”</w:t>
      </w:r>
    </w:p>
    <w:p w14:paraId="6F8AD156" w14:textId="7839DAC5" w:rsidR="002E7495" w:rsidRPr="002E7495" w:rsidRDefault="002E7495" w:rsidP="006D1E25">
      <w:pPr>
        <w:pStyle w:val="BodyText"/>
        <w:numPr>
          <w:ilvl w:val="0"/>
          <w:numId w:val="14"/>
        </w:numPr>
        <w:rPr>
          <w:rFonts w:ascii="Arial" w:hAnsi="Arial" w:cs="Arial"/>
          <w:bCs/>
          <w:i w:val="0"/>
          <w:szCs w:val="24"/>
        </w:rPr>
      </w:pPr>
      <w:r w:rsidRPr="002E7495">
        <w:rPr>
          <w:rFonts w:ascii="Arial" w:hAnsi="Arial" w:cs="Arial"/>
          <w:bCs/>
          <w:i w:val="0"/>
          <w:szCs w:val="24"/>
        </w:rPr>
        <w:t xml:space="preserve">DCHS’s Contract Management Learning and Development Manager has developed and delivered multiple staff training courses on the policies and procedures outlined in Recommendation 8. This staff has scheduled regular drop-in help sessions for staff already trained on the policies and procedures outlined in Recommendation 8. </w:t>
      </w:r>
    </w:p>
    <w:p w14:paraId="3B8DB5C5" w14:textId="005861A0" w:rsidR="002E7495" w:rsidRPr="002E7495" w:rsidRDefault="002E7495" w:rsidP="006D1E25">
      <w:pPr>
        <w:pStyle w:val="BodyText"/>
        <w:numPr>
          <w:ilvl w:val="0"/>
          <w:numId w:val="14"/>
        </w:numPr>
        <w:rPr>
          <w:rFonts w:ascii="Arial" w:hAnsi="Arial" w:cs="Arial"/>
          <w:bCs/>
          <w:i w:val="0"/>
          <w:szCs w:val="24"/>
        </w:rPr>
      </w:pPr>
      <w:r w:rsidRPr="002E7495">
        <w:rPr>
          <w:rFonts w:ascii="Arial" w:hAnsi="Arial" w:cs="Arial"/>
          <w:bCs/>
          <w:i w:val="0"/>
          <w:szCs w:val="24"/>
        </w:rPr>
        <w:t xml:space="preserve">The </w:t>
      </w:r>
      <w:r>
        <w:rPr>
          <w:rFonts w:ascii="Arial" w:hAnsi="Arial" w:cs="Arial"/>
          <w:bCs/>
          <w:i w:val="0"/>
          <w:szCs w:val="24"/>
        </w:rPr>
        <w:t>staff person</w:t>
      </w:r>
      <w:r w:rsidRPr="002E7495">
        <w:rPr>
          <w:rFonts w:ascii="Arial" w:hAnsi="Arial" w:cs="Arial"/>
          <w:bCs/>
          <w:i w:val="0"/>
          <w:szCs w:val="24"/>
        </w:rPr>
        <w:t xml:space="preserve"> is also developing a more comprehensive set of contract management-related policies, procedures, and job aids, beyond what is outlined in KCAO Recommendation 8, to further support Contract Managers in their roles.</w:t>
      </w:r>
    </w:p>
    <w:p w14:paraId="6A2D1A01" w14:textId="77777777" w:rsidR="00C21916" w:rsidRDefault="00C21916" w:rsidP="005B478C">
      <w:pPr>
        <w:pStyle w:val="BodyText"/>
        <w:jc w:val="both"/>
        <w:rPr>
          <w:rFonts w:ascii="Arial" w:hAnsi="Arial" w:cs="Arial"/>
          <w:bCs/>
          <w:i w:val="0"/>
          <w:szCs w:val="24"/>
        </w:rPr>
      </w:pPr>
    </w:p>
    <w:p w14:paraId="5F013A1C" w14:textId="4F3981B1" w:rsidR="0068005A" w:rsidRDefault="0011059C" w:rsidP="005B478C">
      <w:pPr>
        <w:pStyle w:val="BodyText"/>
        <w:jc w:val="both"/>
        <w:rPr>
          <w:rFonts w:ascii="Arial" w:hAnsi="Arial" w:cs="Arial"/>
          <w:bCs/>
          <w:i w:val="0"/>
          <w:szCs w:val="24"/>
        </w:rPr>
      </w:pPr>
      <w:r>
        <w:rPr>
          <w:rFonts w:ascii="Arial" w:hAnsi="Arial" w:cs="Arial"/>
          <w:bCs/>
          <w:i w:val="0"/>
          <w:szCs w:val="24"/>
        </w:rPr>
        <w:t xml:space="preserve">Additional details including the upcoming activities and </w:t>
      </w:r>
      <w:r w:rsidR="007C2299">
        <w:rPr>
          <w:rFonts w:ascii="Arial" w:hAnsi="Arial" w:cs="Arial"/>
          <w:bCs/>
          <w:i w:val="0"/>
          <w:szCs w:val="24"/>
        </w:rPr>
        <w:t xml:space="preserve">completion </w:t>
      </w:r>
      <w:r w:rsidR="002819B0">
        <w:rPr>
          <w:rFonts w:ascii="Arial" w:hAnsi="Arial" w:cs="Arial"/>
          <w:bCs/>
          <w:i w:val="0"/>
          <w:szCs w:val="24"/>
        </w:rPr>
        <w:t>dates for many recommendations</w:t>
      </w:r>
      <w:r w:rsidR="00273DEC">
        <w:rPr>
          <w:rFonts w:ascii="Arial" w:hAnsi="Arial" w:cs="Arial"/>
          <w:bCs/>
          <w:i w:val="0"/>
          <w:szCs w:val="24"/>
        </w:rPr>
        <w:t xml:space="preserve"> is included in the report.</w:t>
      </w:r>
      <w:r w:rsidR="006D1E25">
        <w:rPr>
          <w:rFonts w:ascii="Arial" w:hAnsi="Arial" w:cs="Arial"/>
          <w:bCs/>
          <w:i w:val="0"/>
          <w:szCs w:val="24"/>
        </w:rPr>
        <w:t xml:space="preserve"> </w:t>
      </w:r>
      <w:r w:rsidR="00712D5C">
        <w:rPr>
          <w:rFonts w:ascii="Arial" w:hAnsi="Arial" w:cs="Arial"/>
          <w:bCs/>
          <w:i w:val="0"/>
          <w:szCs w:val="24"/>
        </w:rPr>
        <w:t xml:space="preserve">The report notes that many improvements can be made with existing resources; however, certain initiatives will require additional resources and </w:t>
      </w:r>
      <w:r w:rsidR="00177456">
        <w:rPr>
          <w:rFonts w:ascii="Arial" w:hAnsi="Arial" w:cs="Arial"/>
          <w:bCs/>
          <w:i w:val="0"/>
          <w:szCs w:val="24"/>
        </w:rPr>
        <w:t>capacity, which may be advanced in supplemental budget requests.</w:t>
      </w:r>
    </w:p>
    <w:p w14:paraId="14F885CC" w14:textId="77777777" w:rsidR="00B46BA7" w:rsidRPr="00CC64AC" w:rsidRDefault="00B46BA7" w:rsidP="005B478C">
      <w:pPr>
        <w:pStyle w:val="BodyText"/>
        <w:jc w:val="both"/>
        <w:rPr>
          <w:rFonts w:ascii="Arial" w:hAnsi="Arial" w:cs="Arial"/>
          <w:bCs/>
          <w:i w:val="0"/>
          <w:szCs w:val="24"/>
        </w:rPr>
      </w:pPr>
    </w:p>
    <w:p w14:paraId="03DBB19F" w14:textId="0509E6F8" w:rsidR="00D83977" w:rsidRDefault="00E5473E" w:rsidP="005B478C">
      <w:pPr>
        <w:pStyle w:val="BodyText"/>
        <w:jc w:val="both"/>
        <w:rPr>
          <w:rFonts w:ascii="Arial" w:hAnsi="Arial" w:cs="Arial"/>
          <w:bCs/>
          <w:i w:val="0"/>
          <w:szCs w:val="24"/>
        </w:rPr>
      </w:pPr>
      <w:r>
        <w:rPr>
          <w:rFonts w:ascii="Arial" w:hAnsi="Arial" w:cs="Arial"/>
          <w:b/>
          <w:i w:val="0"/>
          <w:szCs w:val="24"/>
        </w:rPr>
        <w:t xml:space="preserve">B. </w:t>
      </w:r>
      <w:r w:rsidR="0068005A" w:rsidRPr="0068005A">
        <w:rPr>
          <w:rFonts w:ascii="Arial" w:hAnsi="Arial" w:cs="Arial"/>
          <w:b/>
          <w:i w:val="0"/>
          <w:szCs w:val="24"/>
        </w:rPr>
        <w:t>A summary of the services provider capacity and fiscal partnership program activities supporting technical assistance and capacity building</w:t>
      </w:r>
      <w:r w:rsidR="00CC64AC">
        <w:rPr>
          <w:rFonts w:ascii="Arial" w:hAnsi="Arial" w:cs="Arial"/>
          <w:b/>
          <w:i w:val="0"/>
          <w:szCs w:val="24"/>
        </w:rPr>
        <w:t>.</w:t>
      </w:r>
      <w:r w:rsidR="006E1F26">
        <w:rPr>
          <w:rFonts w:ascii="Arial" w:hAnsi="Arial" w:cs="Arial"/>
          <w:b/>
          <w:i w:val="0"/>
          <w:szCs w:val="24"/>
        </w:rPr>
        <w:t xml:space="preserve"> </w:t>
      </w:r>
      <w:r w:rsidR="006E1F26">
        <w:rPr>
          <w:rFonts w:ascii="Arial" w:hAnsi="Arial" w:cs="Arial"/>
          <w:bCs/>
          <w:i w:val="0"/>
          <w:szCs w:val="24"/>
        </w:rPr>
        <w:t xml:space="preserve">The report </w:t>
      </w:r>
      <w:r w:rsidR="00920EBB">
        <w:rPr>
          <w:rFonts w:ascii="Arial" w:hAnsi="Arial" w:cs="Arial"/>
          <w:bCs/>
          <w:i w:val="0"/>
          <w:szCs w:val="24"/>
        </w:rPr>
        <w:t xml:space="preserve">notes that because the </w:t>
      </w:r>
      <w:r w:rsidR="00D12013">
        <w:rPr>
          <w:rFonts w:ascii="Arial" w:hAnsi="Arial" w:cs="Arial"/>
          <w:bCs/>
          <w:i w:val="0"/>
          <w:szCs w:val="24"/>
        </w:rPr>
        <w:t>Service Provider</w:t>
      </w:r>
      <w:r w:rsidR="00A456D5">
        <w:rPr>
          <w:rFonts w:ascii="Arial" w:hAnsi="Arial" w:cs="Arial"/>
          <w:bCs/>
          <w:i w:val="0"/>
          <w:szCs w:val="24"/>
        </w:rPr>
        <w:t xml:space="preserve"> Capacity</w:t>
      </w:r>
      <w:r w:rsidR="00D12013">
        <w:rPr>
          <w:rFonts w:ascii="Arial" w:hAnsi="Arial" w:cs="Arial"/>
          <w:bCs/>
          <w:i w:val="0"/>
          <w:szCs w:val="24"/>
        </w:rPr>
        <w:t xml:space="preserve"> and Fiscal Parnership Program</w:t>
      </w:r>
      <w:r w:rsidR="00A456D5">
        <w:rPr>
          <w:rFonts w:ascii="Arial" w:hAnsi="Arial" w:cs="Arial"/>
          <w:bCs/>
          <w:i w:val="0"/>
          <w:szCs w:val="24"/>
        </w:rPr>
        <w:t xml:space="preserve"> (PCFPP)</w:t>
      </w:r>
      <w:r w:rsidR="008C7AEE">
        <w:rPr>
          <w:rFonts w:ascii="Arial" w:hAnsi="Arial" w:cs="Arial"/>
          <w:bCs/>
          <w:i w:val="0"/>
          <w:szCs w:val="24"/>
        </w:rPr>
        <w:t xml:space="preserve"> wasn't funded in the 2026-2027 Biennial Budget, DCHS has not implemented this </w:t>
      </w:r>
      <w:r w:rsidR="008C7AEE" w:rsidRPr="00C34A01">
        <w:rPr>
          <w:rFonts w:ascii="Arial" w:hAnsi="Arial" w:cs="Arial"/>
          <w:bCs/>
          <w:i w:val="0"/>
          <w:szCs w:val="24"/>
        </w:rPr>
        <w:t>program. Executive staff noted</w:t>
      </w:r>
      <w:r w:rsidR="00927BFE" w:rsidRPr="00C34A01">
        <w:rPr>
          <w:rFonts w:ascii="Arial" w:hAnsi="Arial" w:cs="Arial"/>
          <w:bCs/>
          <w:i w:val="0"/>
          <w:szCs w:val="24"/>
        </w:rPr>
        <w:t xml:space="preserve"> that </w:t>
      </w:r>
      <w:r w:rsidR="00526407" w:rsidRPr="00C34A01">
        <w:rPr>
          <w:rFonts w:ascii="Arial" w:hAnsi="Arial" w:cs="Arial"/>
          <w:bCs/>
          <w:i w:val="0"/>
          <w:szCs w:val="24"/>
        </w:rPr>
        <w:t>resources</w:t>
      </w:r>
      <w:r w:rsidR="00526407">
        <w:rPr>
          <w:rFonts w:ascii="Arial" w:hAnsi="Arial" w:cs="Arial"/>
          <w:bCs/>
          <w:i w:val="0"/>
          <w:szCs w:val="24"/>
        </w:rPr>
        <w:t xml:space="preserve"> were not requested in the first 2026-2027 omnibus because DCHS</w:t>
      </w:r>
      <w:r w:rsidR="00AC42EF">
        <w:rPr>
          <w:rFonts w:ascii="Arial" w:hAnsi="Arial" w:cs="Arial"/>
          <w:bCs/>
          <w:i w:val="0"/>
          <w:szCs w:val="24"/>
        </w:rPr>
        <w:t xml:space="preserve"> is </w:t>
      </w:r>
      <w:r w:rsidR="00EA2CB5">
        <w:rPr>
          <w:rFonts w:ascii="Arial" w:hAnsi="Arial" w:cs="Arial"/>
          <w:bCs/>
          <w:i w:val="0"/>
          <w:szCs w:val="24"/>
        </w:rPr>
        <w:t xml:space="preserve">focused on hiring staff approved in the 2026-2027 Biennial Budget, determining role clarity, and </w:t>
      </w:r>
      <w:r w:rsidR="00372AB2">
        <w:rPr>
          <w:rFonts w:ascii="Arial" w:hAnsi="Arial" w:cs="Arial"/>
          <w:bCs/>
          <w:i w:val="0"/>
          <w:szCs w:val="24"/>
        </w:rPr>
        <w:t>implementing department changes, including standardizing roles and processes with existing staff.</w:t>
      </w:r>
    </w:p>
    <w:p w14:paraId="47166197" w14:textId="77777777" w:rsidR="008C7AEE" w:rsidRDefault="008C7AEE" w:rsidP="005B478C">
      <w:pPr>
        <w:pStyle w:val="BodyText"/>
        <w:jc w:val="both"/>
        <w:rPr>
          <w:rFonts w:ascii="Arial" w:hAnsi="Arial" w:cs="Arial"/>
          <w:bCs/>
          <w:i w:val="0"/>
          <w:szCs w:val="24"/>
        </w:rPr>
      </w:pPr>
    </w:p>
    <w:p w14:paraId="72A05EF3" w14:textId="0BD9371C" w:rsidR="008C7AEE" w:rsidRPr="006E1F26" w:rsidRDefault="009026EE" w:rsidP="005B478C">
      <w:pPr>
        <w:pStyle w:val="BodyText"/>
        <w:jc w:val="both"/>
        <w:rPr>
          <w:rFonts w:ascii="Arial" w:hAnsi="Arial" w:cs="Arial"/>
          <w:bCs/>
          <w:i w:val="0"/>
          <w:szCs w:val="24"/>
        </w:rPr>
      </w:pPr>
      <w:r>
        <w:rPr>
          <w:rFonts w:ascii="Arial" w:hAnsi="Arial" w:cs="Arial"/>
          <w:bCs/>
          <w:i w:val="0"/>
          <w:szCs w:val="24"/>
        </w:rPr>
        <w:t>The report also notes that technical assistance and capacity building programs</w:t>
      </w:r>
      <w:r w:rsidR="002F4459">
        <w:rPr>
          <w:rFonts w:ascii="Arial" w:hAnsi="Arial" w:cs="Arial"/>
          <w:bCs/>
          <w:i w:val="0"/>
          <w:szCs w:val="24"/>
        </w:rPr>
        <w:t xml:space="preserve"> are included in BSK and Veterans, Seniors, and Human Services Levy (VSHSL) </w:t>
      </w:r>
      <w:r w:rsidR="00343EC9">
        <w:rPr>
          <w:rFonts w:ascii="Arial" w:hAnsi="Arial" w:cs="Arial"/>
          <w:bCs/>
          <w:i w:val="0"/>
          <w:szCs w:val="24"/>
        </w:rPr>
        <w:t xml:space="preserve">operations and are available to </w:t>
      </w:r>
      <w:r w:rsidR="00B23E68">
        <w:rPr>
          <w:rFonts w:ascii="Arial" w:hAnsi="Arial" w:cs="Arial"/>
          <w:bCs/>
          <w:i w:val="0"/>
          <w:szCs w:val="24"/>
        </w:rPr>
        <w:t xml:space="preserve">contract agencies who are funded by or responding to BSK or VSHSL procurments. </w:t>
      </w:r>
      <w:r w:rsidR="00315D5D">
        <w:rPr>
          <w:rFonts w:ascii="Arial" w:hAnsi="Arial" w:cs="Arial"/>
          <w:bCs/>
          <w:i w:val="0"/>
          <w:szCs w:val="24"/>
        </w:rPr>
        <w:t>Additionally, other</w:t>
      </w:r>
      <w:r w:rsidR="00B25A4B">
        <w:rPr>
          <w:rFonts w:ascii="Arial" w:hAnsi="Arial" w:cs="Arial"/>
          <w:bCs/>
          <w:i w:val="0"/>
          <w:szCs w:val="24"/>
        </w:rPr>
        <w:t xml:space="preserve"> programs including a Developmental Disabilities and Early Childhood Learning Supports Divison capacity building program and a Grant Application and Capacity Building program were previously administered, but were discontinued due to funding restrictions. </w:t>
      </w:r>
    </w:p>
    <w:p w14:paraId="765C184B" w14:textId="77777777" w:rsidR="0068005A" w:rsidRPr="00D83977" w:rsidRDefault="0068005A" w:rsidP="005B478C">
      <w:pPr>
        <w:pStyle w:val="BodyText"/>
        <w:jc w:val="both"/>
        <w:rPr>
          <w:rFonts w:ascii="Arial" w:hAnsi="Arial" w:cs="Arial"/>
          <w:b/>
          <w:i w:val="0"/>
          <w:szCs w:val="24"/>
        </w:rPr>
      </w:pPr>
    </w:p>
    <w:p w14:paraId="492D9FED" w14:textId="3778CBB5" w:rsidR="00D83977" w:rsidRDefault="00E5473E" w:rsidP="005B478C">
      <w:pPr>
        <w:pStyle w:val="BodyText"/>
        <w:jc w:val="both"/>
        <w:rPr>
          <w:rFonts w:ascii="Arial" w:hAnsi="Arial" w:cs="Arial"/>
          <w:bCs/>
          <w:i w:val="0"/>
          <w:szCs w:val="24"/>
        </w:rPr>
      </w:pPr>
      <w:r>
        <w:rPr>
          <w:rFonts w:ascii="Arial" w:hAnsi="Arial" w:cs="Arial"/>
          <w:b/>
          <w:i w:val="0"/>
          <w:szCs w:val="24"/>
        </w:rPr>
        <w:t xml:space="preserve">C. </w:t>
      </w:r>
      <w:r w:rsidR="0068005A" w:rsidRPr="0068005A">
        <w:rPr>
          <w:rFonts w:ascii="Arial" w:hAnsi="Arial" w:cs="Arial"/>
          <w:b/>
          <w:i w:val="0"/>
          <w:szCs w:val="24"/>
        </w:rPr>
        <w:t>A summary of activities initiated consequent to the requirements defined by Ordinance 19978, including the financial management and best practices training requirements as described in Ordinance 19978, Section 1.A.2.d</w:t>
      </w:r>
      <w:r w:rsidR="00CC64AC">
        <w:rPr>
          <w:rFonts w:ascii="Arial" w:hAnsi="Arial" w:cs="Arial"/>
          <w:b/>
          <w:i w:val="0"/>
          <w:szCs w:val="24"/>
        </w:rPr>
        <w:t>.</w:t>
      </w:r>
      <w:r w:rsidR="00AB3D26">
        <w:rPr>
          <w:rFonts w:ascii="Arial" w:hAnsi="Arial" w:cs="Arial"/>
          <w:b/>
          <w:i w:val="0"/>
          <w:szCs w:val="24"/>
        </w:rPr>
        <w:t xml:space="preserve"> </w:t>
      </w:r>
      <w:r w:rsidR="00AB3D26">
        <w:rPr>
          <w:rFonts w:ascii="Arial" w:hAnsi="Arial" w:cs="Arial"/>
          <w:bCs/>
          <w:i w:val="0"/>
          <w:szCs w:val="24"/>
        </w:rPr>
        <w:t xml:space="preserve">The summary of activities </w:t>
      </w:r>
      <w:r w:rsidR="009660F5">
        <w:rPr>
          <w:rFonts w:ascii="Arial" w:hAnsi="Arial" w:cs="Arial"/>
          <w:bCs/>
          <w:i w:val="0"/>
          <w:szCs w:val="24"/>
        </w:rPr>
        <w:t xml:space="preserve">in response to Ordinance 19978 were focused on </w:t>
      </w:r>
      <w:r w:rsidR="00D86100">
        <w:rPr>
          <w:rFonts w:ascii="Arial" w:hAnsi="Arial" w:cs="Arial"/>
          <w:bCs/>
          <w:i w:val="0"/>
          <w:szCs w:val="24"/>
        </w:rPr>
        <w:t>Section 5.A</w:t>
      </w:r>
      <w:r w:rsidR="009E3DE2">
        <w:rPr>
          <w:rFonts w:ascii="Arial" w:hAnsi="Arial" w:cs="Arial"/>
          <w:bCs/>
          <w:i w:val="0"/>
          <w:szCs w:val="24"/>
        </w:rPr>
        <w:t>.</w:t>
      </w:r>
      <w:r w:rsidR="008751A8">
        <w:rPr>
          <w:rFonts w:ascii="Arial" w:hAnsi="Arial" w:cs="Arial"/>
          <w:bCs/>
          <w:i w:val="0"/>
          <w:szCs w:val="24"/>
        </w:rPr>
        <w:t>1.</w:t>
      </w:r>
      <w:r w:rsidR="00EA1319">
        <w:rPr>
          <w:rFonts w:ascii="Arial" w:hAnsi="Arial" w:cs="Arial"/>
          <w:bCs/>
          <w:i w:val="0"/>
          <w:szCs w:val="24"/>
        </w:rPr>
        <w:t xml:space="preserve"> of the ordinance</w:t>
      </w:r>
      <w:r w:rsidR="00BE75E8">
        <w:rPr>
          <w:rFonts w:ascii="Arial" w:hAnsi="Arial" w:cs="Arial"/>
          <w:bCs/>
          <w:i w:val="0"/>
          <w:szCs w:val="24"/>
        </w:rPr>
        <w:t xml:space="preserve">, which </w:t>
      </w:r>
      <w:r w:rsidR="0064029F">
        <w:rPr>
          <w:rFonts w:ascii="Arial" w:hAnsi="Arial" w:cs="Arial"/>
          <w:bCs/>
          <w:i w:val="0"/>
          <w:szCs w:val="24"/>
        </w:rPr>
        <w:t>requires DCHS to provide an annual report</w:t>
      </w:r>
      <w:r w:rsidR="00110F94">
        <w:rPr>
          <w:rFonts w:ascii="Arial" w:hAnsi="Arial" w:cs="Arial"/>
          <w:bCs/>
          <w:i w:val="0"/>
          <w:szCs w:val="24"/>
        </w:rPr>
        <w:t xml:space="preserve"> on several metrics</w:t>
      </w:r>
      <w:r w:rsidR="00BE75E8">
        <w:rPr>
          <w:rFonts w:ascii="Arial" w:hAnsi="Arial" w:cs="Arial"/>
          <w:bCs/>
          <w:i w:val="0"/>
          <w:szCs w:val="24"/>
        </w:rPr>
        <w:t xml:space="preserve">. </w:t>
      </w:r>
      <w:r w:rsidR="00B5577A">
        <w:rPr>
          <w:rFonts w:ascii="Arial" w:hAnsi="Arial" w:cs="Arial"/>
          <w:bCs/>
          <w:i w:val="0"/>
          <w:szCs w:val="24"/>
        </w:rPr>
        <w:t xml:space="preserve">DCHS responded to </w:t>
      </w:r>
      <w:r w:rsidR="0017598E">
        <w:rPr>
          <w:rFonts w:ascii="Arial" w:hAnsi="Arial" w:cs="Arial"/>
          <w:bCs/>
          <w:i w:val="0"/>
          <w:szCs w:val="24"/>
        </w:rPr>
        <w:t>the annual reporting</w:t>
      </w:r>
      <w:r w:rsidR="00B5577A">
        <w:rPr>
          <w:rFonts w:ascii="Arial" w:hAnsi="Arial" w:cs="Arial"/>
          <w:bCs/>
          <w:i w:val="0"/>
          <w:szCs w:val="24"/>
        </w:rPr>
        <w:t xml:space="preserve"> requirement</w:t>
      </w:r>
      <w:r w:rsidR="0017598E">
        <w:rPr>
          <w:rFonts w:ascii="Arial" w:hAnsi="Arial" w:cs="Arial"/>
          <w:bCs/>
          <w:i w:val="0"/>
          <w:szCs w:val="24"/>
        </w:rPr>
        <w:t>s</w:t>
      </w:r>
      <w:r w:rsidR="00B5577A">
        <w:rPr>
          <w:rFonts w:ascii="Arial" w:hAnsi="Arial" w:cs="Arial"/>
          <w:bCs/>
          <w:i w:val="0"/>
          <w:szCs w:val="24"/>
        </w:rPr>
        <w:t xml:space="preserve"> </w:t>
      </w:r>
      <w:r w:rsidR="00923B8E">
        <w:rPr>
          <w:rFonts w:ascii="Arial" w:hAnsi="Arial" w:cs="Arial"/>
          <w:bCs/>
          <w:i w:val="0"/>
          <w:szCs w:val="24"/>
        </w:rPr>
        <w:t>with</w:t>
      </w:r>
      <w:r w:rsidR="00B5577A">
        <w:rPr>
          <w:rFonts w:ascii="Arial" w:hAnsi="Arial" w:cs="Arial"/>
          <w:bCs/>
          <w:i w:val="0"/>
          <w:szCs w:val="24"/>
        </w:rPr>
        <w:t xml:space="preserve">in this report. </w:t>
      </w:r>
    </w:p>
    <w:p w14:paraId="58ED82BD" w14:textId="77777777" w:rsidR="004115D6" w:rsidRDefault="004115D6" w:rsidP="005B478C">
      <w:pPr>
        <w:pStyle w:val="BodyText"/>
        <w:jc w:val="both"/>
        <w:rPr>
          <w:rFonts w:ascii="Arial" w:hAnsi="Arial" w:cs="Arial"/>
          <w:bCs/>
          <w:i w:val="0"/>
          <w:szCs w:val="24"/>
        </w:rPr>
      </w:pPr>
    </w:p>
    <w:p w14:paraId="4FF6D49C" w14:textId="72BDCE33" w:rsidR="00544E38" w:rsidRDefault="004115D6" w:rsidP="005B478C">
      <w:pPr>
        <w:pStyle w:val="BodyText"/>
        <w:jc w:val="both"/>
        <w:rPr>
          <w:rFonts w:ascii="Arial" w:hAnsi="Arial" w:cs="Arial"/>
          <w:bCs/>
          <w:i w:val="0"/>
          <w:szCs w:val="24"/>
        </w:rPr>
      </w:pPr>
      <w:r w:rsidRPr="00160076">
        <w:rPr>
          <w:rFonts w:ascii="Arial" w:hAnsi="Arial" w:cs="Arial"/>
          <w:bCs/>
          <w:i w:val="0"/>
          <w:szCs w:val="24"/>
        </w:rPr>
        <w:t>The remaining sections of Ordinance</w:t>
      </w:r>
      <w:r w:rsidR="00160076" w:rsidRPr="00160076">
        <w:rPr>
          <w:rFonts w:ascii="Arial" w:hAnsi="Arial" w:cs="Arial"/>
          <w:bCs/>
          <w:i w:val="0"/>
          <w:szCs w:val="24"/>
        </w:rPr>
        <w:t xml:space="preserve"> 19978</w:t>
      </w:r>
      <w:r w:rsidRPr="00160076">
        <w:rPr>
          <w:rFonts w:ascii="Arial" w:hAnsi="Arial" w:cs="Arial"/>
          <w:bCs/>
          <w:i w:val="0"/>
          <w:szCs w:val="24"/>
        </w:rPr>
        <w:t xml:space="preserve"> </w:t>
      </w:r>
      <w:r w:rsidR="00E8183D" w:rsidRPr="00160076">
        <w:rPr>
          <w:rFonts w:ascii="Arial" w:hAnsi="Arial" w:cs="Arial"/>
          <w:bCs/>
          <w:i w:val="0"/>
          <w:szCs w:val="24"/>
        </w:rPr>
        <w:t>were</w:t>
      </w:r>
      <w:r w:rsidR="00E8183D">
        <w:rPr>
          <w:rFonts w:ascii="Arial" w:hAnsi="Arial" w:cs="Arial"/>
          <w:bCs/>
          <w:i w:val="0"/>
          <w:szCs w:val="24"/>
        </w:rPr>
        <w:t xml:space="preserve"> either inherently </w:t>
      </w:r>
      <w:r w:rsidR="00D7410A">
        <w:rPr>
          <w:rFonts w:ascii="Arial" w:hAnsi="Arial" w:cs="Arial"/>
          <w:bCs/>
          <w:i w:val="0"/>
          <w:szCs w:val="24"/>
        </w:rPr>
        <w:t xml:space="preserve">included in the </w:t>
      </w:r>
      <w:r w:rsidR="00D7410A" w:rsidRPr="00D7410A">
        <w:rPr>
          <w:rFonts w:ascii="Arial" w:hAnsi="Arial" w:cs="Arial"/>
          <w:bCs/>
          <w:i w:val="0"/>
          <w:szCs w:val="24"/>
        </w:rPr>
        <w:t xml:space="preserve">summary of the activities </w:t>
      </w:r>
      <w:r w:rsidR="00D7410A">
        <w:rPr>
          <w:rFonts w:ascii="Arial" w:hAnsi="Arial" w:cs="Arial"/>
          <w:bCs/>
          <w:i w:val="0"/>
          <w:szCs w:val="24"/>
        </w:rPr>
        <w:t xml:space="preserve">in response to the </w:t>
      </w:r>
      <w:r w:rsidR="00D7410A" w:rsidRPr="00D7410A">
        <w:rPr>
          <w:rFonts w:ascii="Arial" w:hAnsi="Arial" w:cs="Arial"/>
          <w:bCs/>
          <w:i w:val="0"/>
          <w:szCs w:val="24"/>
        </w:rPr>
        <w:t xml:space="preserve">King County Auditor's Office recommendations </w:t>
      </w:r>
      <w:r w:rsidR="00D7410A">
        <w:rPr>
          <w:rFonts w:ascii="Arial" w:hAnsi="Arial" w:cs="Arial"/>
          <w:bCs/>
          <w:i w:val="0"/>
          <w:szCs w:val="24"/>
        </w:rPr>
        <w:t xml:space="preserve">or </w:t>
      </w:r>
      <w:r w:rsidR="00DC7299">
        <w:rPr>
          <w:rFonts w:ascii="Arial" w:hAnsi="Arial" w:cs="Arial"/>
          <w:bCs/>
          <w:i w:val="0"/>
          <w:szCs w:val="24"/>
        </w:rPr>
        <w:t xml:space="preserve">the reporting functions were fulfilled, as documented </w:t>
      </w:r>
      <w:r w:rsidR="004D7FF0">
        <w:rPr>
          <w:rFonts w:ascii="Arial" w:hAnsi="Arial" w:cs="Arial"/>
          <w:bCs/>
          <w:i w:val="0"/>
          <w:szCs w:val="24"/>
        </w:rPr>
        <w:t>in Table 1.</w:t>
      </w:r>
    </w:p>
    <w:p w14:paraId="0EE3BC46" w14:textId="207F4D52" w:rsidR="00544E38" w:rsidRDefault="00544E38">
      <w:pPr>
        <w:rPr>
          <w:rFonts w:ascii="Arial" w:hAnsi="Arial" w:cs="Arial"/>
          <w:bCs/>
          <w:szCs w:val="24"/>
        </w:rPr>
      </w:pPr>
    </w:p>
    <w:p w14:paraId="08A5E8B6" w14:textId="04094EB5" w:rsidR="0006377A" w:rsidRPr="00137A1B" w:rsidRDefault="0006377A" w:rsidP="00137A1B">
      <w:pPr>
        <w:pStyle w:val="BodyText"/>
        <w:jc w:val="center"/>
        <w:rPr>
          <w:rFonts w:ascii="Arial" w:hAnsi="Arial" w:cs="Arial"/>
          <w:b/>
          <w:i w:val="0"/>
          <w:szCs w:val="24"/>
        </w:rPr>
      </w:pPr>
      <w:r w:rsidRPr="00137A1B">
        <w:rPr>
          <w:rFonts w:ascii="Arial" w:hAnsi="Arial" w:cs="Arial"/>
          <w:b/>
          <w:i w:val="0"/>
          <w:szCs w:val="24"/>
        </w:rPr>
        <w:t xml:space="preserve">Table 1. </w:t>
      </w:r>
      <w:r w:rsidR="00D80B37">
        <w:rPr>
          <w:rFonts w:ascii="Arial" w:hAnsi="Arial" w:cs="Arial"/>
          <w:b/>
          <w:i w:val="0"/>
          <w:szCs w:val="24"/>
        </w:rPr>
        <w:t>Status</w:t>
      </w:r>
      <w:r w:rsidR="009D73FE">
        <w:rPr>
          <w:rFonts w:ascii="Arial" w:hAnsi="Arial" w:cs="Arial"/>
          <w:b/>
          <w:i w:val="0"/>
          <w:szCs w:val="24"/>
        </w:rPr>
        <w:t xml:space="preserve"> Update</w:t>
      </w:r>
      <w:r w:rsidR="00F171EC">
        <w:rPr>
          <w:rFonts w:ascii="Arial" w:hAnsi="Arial" w:cs="Arial"/>
          <w:b/>
          <w:i w:val="0"/>
          <w:szCs w:val="24"/>
        </w:rPr>
        <w:t xml:space="preserve"> of </w:t>
      </w:r>
      <w:r w:rsidR="00D80B37">
        <w:rPr>
          <w:rFonts w:ascii="Arial" w:hAnsi="Arial" w:cs="Arial"/>
          <w:b/>
          <w:i w:val="0"/>
          <w:szCs w:val="24"/>
        </w:rPr>
        <w:t xml:space="preserve">Added </w:t>
      </w:r>
      <w:r w:rsidRPr="00137A1B">
        <w:rPr>
          <w:rFonts w:ascii="Arial" w:hAnsi="Arial" w:cs="Arial"/>
          <w:b/>
          <w:i w:val="0"/>
          <w:szCs w:val="24"/>
        </w:rPr>
        <w:t>Requirements</w:t>
      </w:r>
      <w:r w:rsidR="00137A1B" w:rsidRPr="00137A1B">
        <w:rPr>
          <w:rFonts w:ascii="Arial" w:hAnsi="Arial" w:cs="Arial"/>
          <w:b/>
          <w:i w:val="0"/>
          <w:szCs w:val="24"/>
        </w:rPr>
        <w:t xml:space="preserve"> </w:t>
      </w:r>
      <w:r w:rsidR="00D80B37">
        <w:rPr>
          <w:rFonts w:ascii="Arial" w:hAnsi="Arial" w:cs="Arial"/>
          <w:b/>
          <w:i w:val="0"/>
          <w:szCs w:val="24"/>
        </w:rPr>
        <w:t>in</w:t>
      </w:r>
      <w:r w:rsidR="00137A1B" w:rsidRPr="00137A1B">
        <w:rPr>
          <w:rFonts w:ascii="Arial" w:hAnsi="Arial" w:cs="Arial"/>
          <w:b/>
          <w:i w:val="0"/>
          <w:szCs w:val="24"/>
        </w:rPr>
        <w:t xml:space="preserve"> Ordinance 19978</w:t>
      </w:r>
    </w:p>
    <w:p w14:paraId="3FC0F502" w14:textId="77777777" w:rsidR="00FB4605" w:rsidRDefault="00FB4605" w:rsidP="005B478C">
      <w:pPr>
        <w:pStyle w:val="BodyText"/>
        <w:jc w:val="both"/>
        <w:rPr>
          <w:rFonts w:ascii="Arial" w:hAnsi="Arial" w:cs="Arial"/>
          <w:bCs/>
          <w:i w:val="0"/>
          <w:szCs w:val="24"/>
        </w:rPr>
      </w:pPr>
    </w:p>
    <w:tbl>
      <w:tblPr>
        <w:tblStyle w:val="TableGrid"/>
        <w:tblW w:w="0" w:type="auto"/>
        <w:tblLook w:val="04A0" w:firstRow="1" w:lastRow="0" w:firstColumn="1" w:lastColumn="0" w:noHBand="0" w:noVBand="1"/>
      </w:tblPr>
      <w:tblGrid>
        <w:gridCol w:w="1098"/>
        <w:gridCol w:w="1679"/>
        <w:gridCol w:w="3811"/>
        <w:gridCol w:w="2988"/>
      </w:tblGrid>
      <w:tr w:rsidR="006C40F8" w:rsidRPr="000D1586" w14:paraId="10ACF492" w14:textId="77777777" w:rsidTr="008563DA">
        <w:tc>
          <w:tcPr>
            <w:tcW w:w="1098" w:type="dxa"/>
            <w:shd w:val="clear" w:color="auto" w:fill="000000" w:themeFill="text1"/>
          </w:tcPr>
          <w:p w14:paraId="58B0026C" w14:textId="65A18671" w:rsidR="006C40F8" w:rsidRPr="000D1586" w:rsidRDefault="006C40F8" w:rsidP="00373C2E">
            <w:pPr>
              <w:pStyle w:val="BodyText"/>
              <w:rPr>
                <w:rFonts w:ascii="Arial" w:hAnsi="Arial" w:cs="Arial"/>
                <w:b/>
                <w:i w:val="0"/>
                <w:color w:val="FFFFFF" w:themeColor="background1"/>
                <w:szCs w:val="24"/>
              </w:rPr>
            </w:pPr>
            <w:r w:rsidRPr="000D1586">
              <w:rPr>
                <w:rFonts w:ascii="Arial" w:hAnsi="Arial" w:cs="Arial"/>
                <w:b/>
                <w:i w:val="0"/>
                <w:color w:val="FFFFFF" w:themeColor="background1"/>
                <w:szCs w:val="24"/>
              </w:rPr>
              <w:t>Section</w:t>
            </w:r>
          </w:p>
        </w:tc>
        <w:tc>
          <w:tcPr>
            <w:tcW w:w="1679" w:type="dxa"/>
            <w:shd w:val="clear" w:color="auto" w:fill="000000" w:themeFill="text1"/>
          </w:tcPr>
          <w:p w14:paraId="7359BFD9" w14:textId="62671BDD" w:rsidR="006C40F8" w:rsidRPr="000D1586" w:rsidRDefault="006C40F8" w:rsidP="00373C2E">
            <w:pPr>
              <w:pStyle w:val="BodyText"/>
              <w:rPr>
                <w:rFonts w:ascii="Arial" w:hAnsi="Arial" w:cs="Arial"/>
                <w:b/>
                <w:i w:val="0"/>
                <w:color w:val="FFFFFF" w:themeColor="background1"/>
                <w:szCs w:val="24"/>
              </w:rPr>
            </w:pPr>
            <w:r w:rsidRPr="000D1586">
              <w:rPr>
                <w:rFonts w:ascii="Arial" w:hAnsi="Arial" w:cs="Arial"/>
                <w:b/>
                <w:i w:val="0"/>
                <w:color w:val="FFFFFF" w:themeColor="background1"/>
                <w:szCs w:val="24"/>
              </w:rPr>
              <w:t>Subsection</w:t>
            </w:r>
          </w:p>
        </w:tc>
        <w:tc>
          <w:tcPr>
            <w:tcW w:w="3811" w:type="dxa"/>
            <w:shd w:val="clear" w:color="auto" w:fill="000000" w:themeFill="text1"/>
          </w:tcPr>
          <w:p w14:paraId="1968C80B" w14:textId="492DDDA6" w:rsidR="006C40F8" w:rsidRPr="000D1586" w:rsidRDefault="00590330" w:rsidP="00373C2E">
            <w:pPr>
              <w:pStyle w:val="BodyText"/>
              <w:rPr>
                <w:rFonts w:ascii="Arial" w:hAnsi="Arial" w:cs="Arial"/>
                <w:b/>
                <w:i w:val="0"/>
                <w:color w:val="FFFFFF" w:themeColor="background1"/>
                <w:szCs w:val="24"/>
              </w:rPr>
            </w:pPr>
            <w:r w:rsidRPr="000D1586">
              <w:rPr>
                <w:rFonts w:ascii="Arial" w:hAnsi="Arial" w:cs="Arial"/>
                <w:b/>
                <w:i w:val="0"/>
                <w:color w:val="FFFFFF" w:themeColor="background1"/>
                <w:szCs w:val="24"/>
              </w:rPr>
              <w:t>Summary of Requirement</w:t>
            </w:r>
          </w:p>
        </w:tc>
        <w:tc>
          <w:tcPr>
            <w:tcW w:w="2988" w:type="dxa"/>
            <w:shd w:val="clear" w:color="auto" w:fill="000000" w:themeFill="text1"/>
          </w:tcPr>
          <w:p w14:paraId="5521E722" w14:textId="1FE1182A" w:rsidR="006C40F8" w:rsidRPr="000D1586" w:rsidRDefault="006C40F8" w:rsidP="00373C2E">
            <w:pPr>
              <w:pStyle w:val="BodyText"/>
              <w:rPr>
                <w:rFonts w:ascii="Arial" w:hAnsi="Arial" w:cs="Arial"/>
                <w:b/>
                <w:i w:val="0"/>
                <w:color w:val="FFFFFF" w:themeColor="background1"/>
                <w:szCs w:val="24"/>
              </w:rPr>
            </w:pPr>
            <w:r w:rsidRPr="000D1586">
              <w:rPr>
                <w:rFonts w:ascii="Arial" w:hAnsi="Arial" w:cs="Arial"/>
                <w:b/>
                <w:i w:val="0"/>
                <w:color w:val="FFFFFF" w:themeColor="background1"/>
                <w:szCs w:val="24"/>
              </w:rPr>
              <w:t>Update</w:t>
            </w:r>
          </w:p>
        </w:tc>
      </w:tr>
      <w:tr w:rsidR="00852530" w:rsidRPr="000D1586" w14:paraId="351A15D4" w14:textId="77777777" w:rsidTr="00E5629F">
        <w:tc>
          <w:tcPr>
            <w:tcW w:w="9576" w:type="dxa"/>
            <w:gridSpan w:val="4"/>
            <w:shd w:val="clear" w:color="auto" w:fill="F2F2F2" w:themeFill="background1" w:themeFillShade="F2"/>
          </w:tcPr>
          <w:p w14:paraId="56C094D2" w14:textId="3E3AC39B" w:rsidR="00852530" w:rsidRPr="000D1586" w:rsidRDefault="00852530" w:rsidP="00373C2E">
            <w:pPr>
              <w:pStyle w:val="BodyText"/>
              <w:rPr>
                <w:rFonts w:ascii="Arial" w:hAnsi="Arial" w:cs="Arial"/>
                <w:bCs/>
                <w:i w:val="0"/>
                <w:szCs w:val="24"/>
              </w:rPr>
            </w:pPr>
            <w:r w:rsidRPr="000D1586">
              <w:rPr>
                <w:rFonts w:ascii="Arial" w:hAnsi="Arial" w:cs="Arial"/>
                <w:bCs/>
                <w:i w:val="0"/>
                <w:szCs w:val="24"/>
              </w:rPr>
              <w:t>Section 1</w:t>
            </w:r>
          </w:p>
        </w:tc>
      </w:tr>
      <w:tr w:rsidR="006C40F8" w:rsidRPr="000D1586" w14:paraId="3590DC8A" w14:textId="77777777" w:rsidTr="008563DA">
        <w:tc>
          <w:tcPr>
            <w:tcW w:w="1098" w:type="dxa"/>
          </w:tcPr>
          <w:p w14:paraId="77E0B08D" w14:textId="77777777" w:rsidR="006C40F8" w:rsidRPr="000D1586" w:rsidRDefault="006C40F8" w:rsidP="00373C2E">
            <w:pPr>
              <w:pStyle w:val="BodyText"/>
              <w:rPr>
                <w:rFonts w:ascii="Arial" w:hAnsi="Arial" w:cs="Arial"/>
                <w:bCs/>
                <w:i w:val="0"/>
                <w:szCs w:val="24"/>
              </w:rPr>
            </w:pPr>
          </w:p>
        </w:tc>
        <w:tc>
          <w:tcPr>
            <w:tcW w:w="1679" w:type="dxa"/>
          </w:tcPr>
          <w:p w14:paraId="01E1FE19" w14:textId="0BD1D150" w:rsidR="006C40F8" w:rsidRPr="000D1586" w:rsidRDefault="002D7211" w:rsidP="00373C2E">
            <w:pPr>
              <w:pStyle w:val="BodyText"/>
              <w:rPr>
                <w:rFonts w:ascii="Arial" w:hAnsi="Arial" w:cs="Arial"/>
                <w:bCs/>
                <w:i w:val="0"/>
                <w:szCs w:val="24"/>
              </w:rPr>
            </w:pPr>
            <w:r w:rsidRPr="000D1586">
              <w:rPr>
                <w:rFonts w:ascii="Arial" w:hAnsi="Arial" w:cs="Arial"/>
                <w:bCs/>
                <w:i w:val="0"/>
                <w:szCs w:val="24"/>
              </w:rPr>
              <w:t>A.</w:t>
            </w:r>
            <w:r w:rsidR="006C40F8" w:rsidRPr="000D1586">
              <w:rPr>
                <w:rFonts w:ascii="Arial" w:hAnsi="Arial" w:cs="Arial"/>
                <w:bCs/>
                <w:i w:val="0"/>
                <w:szCs w:val="24"/>
              </w:rPr>
              <w:t>2.a</w:t>
            </w:r>
          </w:p>
        </w:tc>
        <w:tc>
          <w:tcPr>
            <w:tcW w:w="3811" w:type="dxa"/>
          </w:tcPr>
          <w:p w14:paraId="0A43ABF6" w14:textId="49350AD7" w:rsidR="006C40F8" w:rsidRPr="000D1586" w:rsidRDefault="00D0771E" w:rsidP="00373C2E">
            <w:pPr>
              <w:pStyle w:val="BodyText"/>
              <w:rPr>
                <w:rFonts w:ascii="Arial" w:hAnsi="Arial" w:cs="Arial"/>
                <w:bCs/>
                <w:i w:val="0"/>
                <w:szCs w:val="24"/>
              </w:rPr>
            </w:pPr>
            <w:r w:rsidRPr="000D1586">
              <w:rPr>
                <w:rFonts w:ascii="Arial" w:hAnsi="Arial" w:cs="Arial"/>
                <w:bCs/>
                <w:i w:val="0"/>
                <w:szCs w:val="24"/>
              </w:rPr>
              <w:t>Develop, document, implement, and adhere to best practices regarding contract management and compliance monitoring</w:t>
            </w:r>
            <w:r w:rsidR="008563DA" w:rsidRPr="000D1586">
              <w:rPr>
                <w:rFonts w:ascii="Arial" w:hAnsi="Arial" w:cs="Arial"/>
                <w:bCs/>
                <w:i w:val="0"/>
                <w:szCs w:val="24"/>
              </w:rPr>
              <w:t>.</w:t>
            </w:r>
          </w:p>
        </w:tc>
        <w:tc>
          <w:tcPr>
            <w:tcW w:w="2988" w:type="dxa"/>
          </w:tcPr>
          <w:p w14:paraId="55DDB5B6" w14:textId="0C14BB51" w:rsidR="006C40F8" w:rsidRPr="007F0664" w:rsidRDefault="007F0664" w:rsidP="00373C2E">
            <w:pPr>
              <w:pStyle w:val="BodyText"/>
              <w:rPr>
                <w:rFonts w:ascii="Arial" w:hAnsi="Arial" w:cs="Arial"/>
                <w:bCs/>
                <w:i w:val="0"/>
                <w:szCs w:val="24"/>
              </w:rPr>
            </w:pPr>
            <w:r w:rsidRPr="007F0664">
              <w:rPr>
                <w:rFonts w:ascii="Arial" w:hAnsi="Arial" w:cs="Arial"/>
                <w:bCs/>
                <w:i w:val="0"/>
                <w:szCs w:val="24"/>
              </w:rPr>
              <w:t>Summary</w:t>
            </w:r>
            <w:r w:rsidR="00F86EF2" w:rsidRPr="007F0664">
              <w:rPr>
                <w:rFonts w:ascii="Arial" w:hAnsi="Arial" w:cs="Arial"/>
                <w:bCs/>
                <w:i w:val="0"/>
                <w:szCs w:val="24"/>
              </w:rPr>
              <w:t xml:space="preserve"> provided in </w:t>
            </w:r>
            <w:r w:rsidRPr="007F0664">
              <w:rPr>
                <w:rFonts w:ascii="Arial" w:hAnsi="Arial" w:cs="Arial"/>
                <w:bCs/>
                <w:i w:val="0"/>
                <w:szCs w:val="24"/>
              </w:rPr>
              <w:t xml:space="preserve">section A of </w:t>
            </w:r>
            <w:r w:rsidR="00F86EF2" w:rsidRPr="007F0664">
              <w:rPr>
                <w:rFonts w:ascii="Arial" w:hAnsi="Arial" w:cs="Arial"/>
                <w:bCs/>
                <w:i w:val="0"/>
                <w:szCs w:val="24"/>
              </w:rPr>
              <w:t>staff report</w:t>
            </w:r>
          </w:p>
        </w:tc>
      </w:tr>
      <w:tr w:rsidR="003B4953" w:rsidRPr="000D1586" w14:paraId="32250E00" w14:textId="77777777" w:rsidTr="008563DA">
        <w:tc>
          <w:tcPr>
            <w:tcW w:w="1098" w:type="dxa"/>
          </w:tcPr>
          <w:p w14:paraId="287087A0" w14:textId="77777777" w:rsidR="003B4953" w:rsidRPr="000D1586" w:rsidRDefault="003B4953" w:rsidP="003B4953">
            <w:pPr>
              <w:pStyle w:val="BodyText"/>
              <w:rPr>
                <w:rFonts w:ascii="Arial" w:hAnsi="Arial" w:cs="Arial"/>
                <w:bCs/>
                <w:i w:val="0"/>
                <w:szCs w:val="24"/>
              </w:rPr>
            </w:pPr>
          </w:p>
        </w:tc>
        <w:tc>
          <w:tcPr>
            <w:tcW w:w="1679" w:type="dxa"/>
          </w:tcPr>
          <w:p w14:paraId="000FC62B" w14:textId="2D2D3D40" w:rsidR="003B4953" w:rsidRPr="000D1586" w:rsidRDefault="003B4953" w:rsidP="003B4953">
            <w:pPr>
              <w:pStyle w:val="BodyText"/>
              <w:rPr>
                <w:rFonts w:ascii="Arial" w:hAnsi="Arial" w:cs="Arial"/>
                <w:bCs/>
                <w:i w:val="0"/>
                <w:szCs w:val="24"/>
              </w:rPr>
            </w:pPr>
            <w:r w:rsidRPr="000D1586">
              <w:rPr>
                <w:rFonts w:ascii="Arial" w:hAnsi="Arial" w:cs="Arial"/>
                <w:bCs/>
                <w:i w:val="0"/>
                <w:szCs w:val="24"/>
              </w:rPr>
              <w:t>A.2.b</w:t>
            </w:r>
          </w:p>
        </w:tc>
        <w:tc>
          <w:tcPr>
            <w:tcW w:w="3811" w:type="dxa"/>
          </w:tcPr>
          <w:p w14:paraId="2EC3EC84" w14:textId="0962F614" w:rsidR="003B4953" w:rsidRPr="000D1586" w:rsidRDefault="003B4953" w:rsidP="003B4953">
            <w:pPr>
              <w:pStyle w:val="BodyText"/>
              <w:rPr>
                <w:rFonts w:ascii="Arial" w:hAnsi="Arial" w:cs="Arial"/>
                <w:bCs/>
                <w:i w:val="0"/>
                <w:szCs w:val="24"/>
              </w:rPr>
            </w:pPr>
            <w:r w:rsidRPr="000D1586">
              <w:rPr>
                <w:rFonts w:ascii="Arial" w:hAnsi="Arial" w:cs="Arial"/>
                <w:bCs/>
                <w:i w:val="0"/>
                <w:szCs w:val="24"/>
              </w:rPr>
              <w:t>Establish protocols and procedures for monitoring multi</w:t>
            </w:r>
            <w:r w:rsidR="00806132">
              <w:rPr>
                <w:rFonts w:ascii="Arial" w:hAnsi="Arial" w:cs="Arial"/>
                <w:bCs/>
                <w:i w:val="0"/>
                <w:szCs w:val="24"/>
              </w:rPr>
              <w:t>-</w:t>
            </w:r>
            <w:r w:rsidRPr="000D1586">
              <w:rPr>
                <w:rFonts w:ascii="Arial" w:hAnsi="Arial" w:cs="Arial"/>
                <w:bCs/>
                <w:i w:val="0"/>
                <w:szCs w:val="24"/>
              </w:rPr>
              <w:t>year contract agencies time spent on compliance activities and evaluate effectiveness of contract processes.</w:t>
            </w:r>
          </w:p>
        </w:tc>
        <w:tc>
          <w:tcPr>
            <w:tcW w:w="2988" w:type="dxa"/>
          </w:tcPr>
          <w:p w14:paraId="78320635" w14:textId="25C36B55" w:rsidR="003B4953" w:rsidRPr="000D1586" w:rsidRDefault="000E50B7" w:rsidP="003B4953">
            <w:pPr>
              <w:pStyle w:val="BodyText"/>
              <w:rPr>
                <w:rFonts w:ascii="Arial" w:hAnsi="Arial" w:cs="Arial"/>
                <w:bCs/>
                <w:i w:val="0"/>
                <w:color w:val="7030A0"/>
                <w:szCs w:val="24"/>
              </w:rPr>
            </w:pPr>
            <w:r>
              <w:rPr>
                <w:rFonts w:ascii="Arial" w:hAnsi="Arial" w:cs="Arial"/>
                <w:bCs/>
                <w:i w:val="0"/>
                <w:szCs w:val="24"/>
              </w:rPr>
              <w:t>Summary provided</w:t>
            </w:r>
            <w:r w:rsidR="003B4953" w:rsidRPr="003B4953">
              <w:rPr>
                <w:rFonts w:ascii="Arial" w:hAnsi="Arial" w:cs="Arial"/>
                <w:bCs/>
                <w:i w:val="0"/>
                <w:szCs w:val="24"/>
              </w:rPr>
              <w:t xml:space="preserve"> in subsection Time Spent on Contract Agencies' Compliance Activities and Evaluating Effectiveness and Efficiency, below</w:t>
            </w:r>
          </w:p>
        </w:tc>
      </w:tr>
      <w:tr w:rsidR="003B4953" w:rsidRPr="000D1586" w14:paraId="3E449F17" w14:textId="77777777" w:rsidTr="008563DA">
        <w:tc>
          <w:tcPr>
            <w:tcW w:w="1098" w:type="dxa"/>
          </w:tcPr>
          <w:p w14:paraId="2889CBB7" w14:textId="77777777" w:rsidR="003B4953" w:rsidRPr="000D1586" w:rsidRDefault="003B4953" w:rsidP="003B4953">
            <w:pPr>
              <w:pStyle w:val="BodyText"/>
              <w:rPr>
                <w:rFonts w:ascii="Arial" w:hAnsi="Arial" w:cs="Arial"/>
                <w:bCs/>
                <w:i w:val="0"/>
                <w:szCs w:val="24"/>
              </w:rPr>
            </w:pPr>
          </w:p>
        </w:tc>
        <w:tc>
          <w:tcPr>
            <w:tcW w:w="1679" w:type="dxa"/>
          </w:tcPr>
          <w:p w14:paraId="4958F031" w14:textId="2768E317" w:rsidR="003B4953" w:rsidRPr="000D1586" w:rsidRDefault="003B4953" w:rsidP="003B4953">
            <w:pPr>
              <w:pStyle w:val="BodyText"/>
              <w:rPr>
                <w:rFonts w:ascii="Arial" w:hAnsi="Arial" w:cs="Arial"/>
                <w:bCs/>
                <w:i w:val="0"/>
                <w:szCs w:val="24"/>
              </w:rPr>
            </w:pPr>
            <w:r w:rsidRPr="000D1586">
              <w:rPr>
                <w:rFonts w:ascii="Arial" w:hAnsi="Arial" w:cs="Arial"/>
                <w:bCs/>
                <w:i w:val="0"/>
                <w:szCs w:val="24"/>
              </w:rPr>
              <w:t>A.2.c</w:t>
            </w:r>
          </w:p>
        </w:tc>
        <w:tc>
          <w:tcPr>
            <w:tcW w:w="3811" w:type="dxa"/>
          </w:tcPr>
          <w:p w14:paraId="43A880E1" w14:textId="34870581" w:rsidR="003B4953" w:rsidRPr="000D1586" w:rsidRDefault="003B4953" w:rsidP="003B4953">
            <w:pPr>
              <w:pStyle w:val="BodyText"/>
              <w:rPr>
                <w:rFonts w:ascii="Arial" w:hAnsi="Arial" w:cs="Arial"/>
                <w:bCs/>
                <w:i w:val="0"/>
                <w:szCs w:val="24"/>
              </w:rPr>
            </w:pPr>
            <w:r w:rsidRPr="000D1586">
              <w:rPr>
                <w:rFonts w:ascii="Arial" w:hAnsi="Arial" w:cs="Arial"/>
                <w:bCs/>
                <w:i w:val="0"/>
                <w:szCs w:val="24"/>
              </w:rPr>
              <w:t>Annual perform risk assessment of multi</w:t>
            </w:r>
            <w:r w:rsidR="00806132">
              <w:rPr>
                <w:rFonts w:ascii="Arial" w:hAnsi="Arial" w:cs="Arial"/>
                <w:bCs/>
                <w:i w:val="0"/>
                <w:szCs w:val="24"/>
              </w:rPr>
              <w:t>-</w:t>
            </w:r>
            <w:r w:rsidRPr="000D1586">
              <w:rPr>
                <w:rFonts w:ascii="Arial" w:hAnsi="Arial" w:cs="Arial"/>
                <w:bCs/>
                <w:i w:val="0"/>
                <w:szCs w:val="24"/>
              </w:rPr>
              <w:t>year contract agencies and complete site visit once every three years.</w:t>
            </w:r>
          </w:p>
        </w:tc>
        <w:tc>
          <w:tcPr>
            <w:tcW w:w="2988" w:type="dxa"/>
          </w:tcPr>
          <w:p w14:paraId="740350EE" w14:textId="3AEAEE18" w:rsidR="003B4953" w:rsidRPr="000D1586" w:rsidRDefault="000E50B7" w:rsidP="003B4953">
            <w:pPr>
              <w:pStyle w:val="BodyText"/>
              <w:rPr>
                <w:rFonts w:ascii="Arial" w:hAnsi="Arial" w:cs="Arial"/>
                <w:bCs/>
                <w:i w:val="0"/>
                <w:color w:val="7030A0"/>
                <w:szCs w:val="24"/>
              </w:rPr>
            </w:pPr>
            <w:r>
              <w:rPr>
                <w:rFonts w:ascii="Arial" w:hAnsi="Arial" w:cs="Arial"/>
                <w:bCs/>
                <w:i w:val="0"/>
                <w:szCs w:val="24"/>
              </w:rPr>
              <w:t>Summary provided</w:t>
            </w:r>
            <w:r w:rsidRPr="003B4953">
              <w:rPr>
                <w:rFonts w:ascii="Arial" w:hAnsi="Arial" w:cs="Arial"/>
                <w:bCs/>
                <w:i w:val="0"/>
                <w:szCs w:val="24"/>
              </w:rPr>
              <w:t xml:space="preserve"> </w:t>
            </w:r>
            <w:r w:rsidR="003B4953" w:rsidRPr="003C208C">
              <w:rPr>
                <w:rFonts w:ascii="Arial" w:hAnsi="Arial" w:cs="Arial"/>
                <w:bCs/>
                <w:i w:val="0"/>
                <w:szCs w:val="24"/>
              </w:rPr>
              <w:t xml:space="preserve">in </w:t>
            </w:r>
            <w:r w:rsidR="003B4953">
              <w:rPr>
                <w:rFonts w:ascii="Arial" w:hAnsi="Arial" w:cs="Arial"/>
                <w:bCs/>
                <w:i w:val="0"/>
                <w:szCs w:val="24"/>
              </w:rPr>
              <w:t xml:space="preserve">subsection </w:t>
            </w:r>
            <w:r w:rsidR="003B4953" w:rsidRPr="003C208C">
              <w:rPr>
                <w:rFonts w:ascii="Arial" w:hAnsi="Arial" w:cs="Arial"/>
                <w:bCs/>
                <w:i w:val="0"/>
                <w:szCs w:val="24"/>
              </w:rPr>
              <w:t>Multi</w:t>
            </w:r>
            <w:r w:rsidR="00806132">
              <w:rPr>
                <w:rFonts w:ascii="Arial" w:hAnsi="Arial" w:cs="Arial"/>
                <w:bCs/>
                <w:i w:val="0"/>
                <w:szCs w:val="24"/>
              </w:rPr>
              <w:t>-</w:t>
            </w:r>
            <w:r w:rsidR="003B4953" w:rsidRPr="003C208C">
              <w:rPr>
                <w:rFonts w:ascii="Arial" w:hAnsi="Arial" w:cs="Arial"/>
                <w:bCs/>
                <w:i w:val="0"/>
                <w:szCs w:val="24"/>
              </w:rPr>
              <w:t>year Contract Agencies Receiving Site Visit</w:t>
            </w:r>
            <w:r w:rsidR="003B4953">
              <w:rPr>
                <w:rFonts w:ascii="Arial" w:hAnsi="Arial" w:cs="Arial"/>
                <w:bCs/>
                <w:i w:val="0"/>
                <w:szCs w:val="24"/>
              </w:rPr>
              <w:t>,</w:t>
            </w:r>
            <w:r w:rsidR="003B4953" w:rsidRPr="003C208C">
              <w:rPr>
                <w:rFonts w:ascii="Arial" w:hAnsi="Arial" w:cs="Arial"/>
                <w:bCs/>
                <w:i w:val="0"/>
                <w:szCs w:val="24"/>
              </w:rPr>
              <w:t xml:space="preserve"> below</w:t>
            </w:r>
          </w:p>
        </w:tc>
      </w:tr>
      <w:tr w:rsidR="003B4953" w:rsidRPr="000D1586" w14:paraId="477E9896" w14:textId="77777777" w:rsidTr="008563DA">
        <w:tc>
          <w:tcPr>
            <w:tcW w:w="1098" w:type="dxa"/>
          </w:tcPr>
          <w:p w14:paraId="61E176D5" w14:textId="77777777" w:rsidR="003B4953" w:rsidRPr="000D1586" w:rsidRDefault="003B4953" w:rsidP="003B4953">
            <w:pPr>
              <w:pStyle w:val="BodyText"/>
              <w:rPr>
                <w:rFonts w:ascii="Arial" w:hAnsi="Arial" w:cs="Arial"/>
                <w:bCs/>
                <w:i w:val="0"/>
                <w:szCs w:val="24"/>
              </w:rPr>
            </w:pPr>
          </w:p>
        </w:tc>
        <w:tc>
          <w:tcPr>
            <w:tcW w:w="1679" w:type="dxa"/>
          </w:tcPr>
          <w:p w14:paraId="2198B487" w14:textId="6C76FA9E" w:rsidR="003B4953" w:rsidRPr="000D1586" w:rsidRDefault="003B4953" w:rsidP="003B4953">
            <w:pPr>
              <w:pStyle w:val="BodyText"/>
              <w:rPr>
                <w:rFonts w:ascii="Arial" w:hAnsi="Arial" w:cs="Arial"/>
                <w:bCs/>
                <w:i w:val="0"/>
                <w:szCs w:val="24"/>
              </w:rPr>
            </w:pPr>
            <w:r w:rsidRPr="000D1586">
              <w:rPr>
                <w:rFonts w:ascii="Arial" w:hAnsi="Arial" w:cs="Arial"/>
                <w:bCs/>
                <w:i w:val="0"/>
                <w:szCs w:val="24"/>
              </w:rPr>
              <w:t>A.2.d</w:t>
            </w:r>
          </w:p>
        </w:tc>
        <w:tc>
          <w:tcPr>
            <w:tcW w:w="3811" w:type="dxa"/>
          </w:tcPr>
          <w:p w14:paraId="57E535E7" w14:textId="61BCEC74" w:rsidR="003B4953" w:rsidRPr="000D1586" w:rsidRDefault="003B4953" w:rsidP="003B4953">
            <w:pPr>
              <w:pStyle w:val="BodyText"/>
              <w:rPr>
                <w:rFonts w:ascii="Arial" w:hAnsi="Arial" w:cs="Arial"/>
                <w:bCs/>
                <w:i w:val="0"/>
                <w:szCs w:val="24"/>
              </w:rPr>
            </w:pPr>
            <w:r w:rsidRPr="000D1586">
              <w:rPr>
                <w:rFonts w:ascii="Arial" w:hAnsi="Arial" w:cs="Arial"/>
                <w:bCs/>
                <w:i w:val="0"/>
                <w:szCs w:val="24"/>
              </w:rPr>
              <w:t>Require Financial Management and Best Practices Training for multi</w:t>
            </w:r>
            <w:r w:rsidR="00806132">
              <w:rPr>
                <w:rFonts w:ascii="Arial" w:hAnsi="Arial" w:cs="Arial"/>
                <w:bCs/>
                <w:i w:val="0"/>
                <w:szCs w:val="24"/>
              </w:rPr>
              <w:t>-</w:t>
            </w:r>
            <w:r w:rsidRPr="000D1586">
              <w:rPr>
                <w:rFonts w:ascii="Arial" w:hAnsi="Arial" w:cs="Arial"/>
                <w:bCs/>
                <w:i w:val="0"/>
                <w:szCs w:val="24"/>
              </w:rPr>
              <w:t>year contract agencies with over $50,000 in county moneys.</w:t>
            </w:r>
          </w:p>
        </w:tc>
        <w:tc>
          <w:tcPr>
            <w:tcW w:w="2988" w:type="dxa"/>
          </w:tcPr>
          <w:p w14:paraId="4EBA2F74" w14:textId="2674055D" w:rsidR="003B4953" w:rsidRPr="000D1586" w:rsidRDefault="003B4953" w:rsidP="003B4953">
            <w:pPr>
              <w:pStyle w:val="BodyText"/>
              <w:rPr>
                <w:rFonts w:ascii="Arial" w:hAnsi="Arial" w:cs="Arial"/>
                <w:bCs/>
                <w:i w:val="0"/>
                <w:szCs w:val="24"/>
              </w:rPr>
            </w:pPr>
            <w:r w:rsidRPr="000D1586">
              <w:rPr>
                <w:rFonts w:ascii="Arial" w:hAnsi="Arial" w:cs="Arial"/>
                <w:bCs/>
                <w:i w:val="0"/>
                <w:szCs w:val="24"/>
              </w:rPr>
              <w:t>As discussed in Recommendation 6, DCHS developed the training, and will require the training for multi-year contract agencies beginning April 1, 2026.</w:t>
            </w:r>
          </w:p>
          <w:p w14:paraId="7A526F23" w14:textId="57BB45B0" w:rsidR="003B4953" w:rsidRPr="000D1586" w:rsidRDefault="003B4953" w:rsidP="003B4953">
            <w:pPr>
              <w:pStyle w:val="BodyText"/>
              <w:rPr>
                <w:rFonts w:ascii="Arial" w:hAnsi="Arial" w:cs="Arial"/>
                <w:bCs/>
                <w:i w:val="0"/>
                <w:szCs w:val="24"/>
              </w:rPr>
            </w:pPr>
          </w:p>
        </w:tc>
      </w:tr>
      <w:tr w:rsidR="003B4953" w:rsidRPr="000D1586" w14:paraId="4BA4492A" w14:textId="77777777" w:rsidTr="00313F6F">
        <w:tc>
          <w:tcPr>
            <w:tcW w:w="9576" w:type="dxa"/>
            <w:gridSpan w:val="4"/>
            <w:shd w:val="clear" w:color="auto" w:fill="F2F2F2" w:themeFill="background1" w:themeFillShade="F2"/>
          </w:tcPr>
          <w:p w14:paraId="7CFB316E" w14:textId="460B1341" w:rsidR="003B4953" w:rsidRPr="000D1586" w:rsidRDefault="003B4953" w:rsidP="003B4953">
            <w:pPr>
              <w:pStyle w:val="BodyText"/>
              <w:rPr>
                <w:rFonts w:ascii="Arial" w:hAnsi="Arial" w:cs="Arial"/>
                <w:bCs/>
                <w:i w:val="0"/>
                <w:szCs w:val="24"/>
              </w:rPr>
            </w:pPr>
            <w:r w:rsidRPr="000D1586">
              <w:rPr>
                <w:rFonts w:ascii="Arial" w:hAnsi="Arial" w:cs="Arial"/>
                <w:bCs/>
                <w:i w:val="0"/>
                <w:szCs w:val="24"/>
              </w:rPr>
              <w:t>Section 2</w:t>
            </w:r>
          </w:p>
        </w:tc>
      </w:tr>
      <w:tr w:rsidR="003B4953" w:rsidRPr="000D1586" w14:paraId="09DDB7DE" w14:textId="77777777" w:rsidTr="008563DA">
        <w:tc>
          <w:tcPr>
            <w:tcW w:w="1098" w:type="dxa"/>
          </w:tcPr>
          <w:p w14:paraId="0181F93D" w14:textId="77777777" w:rsidR="003B4953" w:rsidRPr="000D1586" w:rsidRDefault="003B4953" w:rsidP="003B4953">
            <w:pPr>
              <w:pStyle w:val="BodyText"/>
              <w:rPr>
                <w:rFonts w:ascii="Arial" w:hAnsi="Arial" w:cs="Arial"/>
                <w:bCs/>
                <w:i w:val="0"/>
                <w:szCs w:val="24"/>
              </w:rPr>
            </w:pPr>
          </w:p>
        </w:tc>
        <w:tc>
          <w:tcPr>
            <w:tcW w:w="1679" w:type="dxa"/>
          </w:tcPr>
          <w:p w14:paraId="72435001" w14:textId="5A36052C" w:rsidR="003B4953" w:rsidRPr="000D1586" w:rsidRDefault="003B4953" w:rsidP="003B4953">
            <w:pPr>
              <w:pStyle w:val="BodyText"/>
              <w:rPr>
                <w:rFonts w:ascii="Arial" w:hAnsi="Arial" w:cs="Arial"/>
                <w:bCs/>
                <w:i w:val="0"/>
                <w:szCs w:val="24"/>
              </w:rPr>
            </w:pPr>
            <w:r w:rsidRPr="000D1586">
              <w:rPr>
                <w:rFonts w:ascii="Arial" w:hAnsi="Arial" w:cs="Arial"/>
                <w:bCs/>
                <w:i w:val="0"/>
                <w:szCs w:val="24"/>
              </w:rPr>
              <w:t>N/A</w:t>
            </w:r>
          </w:p>
        </w:tc>
        <w:tc>
          <w:tcPr>
            <w:tcW w:w="3811" w:type="dxa"/>
          </w:tcPr>
          <w:p w14:paraId="1B613512" w14:textId="01A7BE74" w:rsidR="003B4953" w:rsidRPr="000D1586" w:rsidRDefault="003B4953" w:rsidP="003B4953">
            <w:pPr>
              <w:pStyle w:val="BodyText"/>
              <w:rPr>
                <w:rFonts w:ascii="Arial" w:hAnsi="Arial" w:cs="Arial"/>
                <w:bCs/>
                <w:i w:val="0"/>
                <w:szCs w:val="24"/>
              </w:rPr>
            </w:pPr>
            <w:r w:rsidRPr="000D1586">
              <w:rPr>
                <w:rFonts w:ascii="Arial" w:hAnsi="Arial" w:cs="Arial"/>
                <w:bCs/>
                <w:i w:val="0"/>
                <w:szCs w:val="24"/>
              </w:rPr>
              <w:t>Briefing to Committee of the Whole on the status of DCHS contract management and compliance</w:t>
            </w:r>
          </w:p>
        </w:tc>
        <w:tc>
          <w:tcPr>
            <w:tcW w:w="2988" w:type="dxa"/>
          </w:tcPr>
          <w:p w14:paraId="7B3DB88B" w14:textId="659EB5E8" w:rsidR="003B4953" w:rsidRPr="000D1586" w:rsidRDefault="003B4953" w:rsidP="003B4953">
            <w:pPr>
              <w:pStyle w:val="BodyText"/>
              <w:rPr>
                <w:rFonts w:ascii="Arial" w:hAnsi="Arial" w:cs="Arial"/>
                <w:bCs/>
                <w:i w:val="0"/>
                <w:iCs/>
                <w:szCs w:val="24"/>
              </w:rPr>
            </w:pPr>
            <w:r w:rsidRPr="000D1586">
              <w:rPr>
                <w:rFonts w:ascii="Arial" w:hAnsi="Arial" w:cs="Arial"/>
                <w:i w:val="0"/>
                <w:iCs/>
              </w:rPr>
              <w:t>Committee of the Whole Briefing</w:t>
            </w:r>
            <w:r w:rsidRPr="00B23AC9">
              <w:rPr>
                <w:rFonts w:ascii="Arial" w:hAnsi="Arial" w:cs="Arial"/>
                <w:i w:val="0"/>
                <w:iCs/>
              </w:rPr>
              <w:t>, April 28, 2026</w:t>
            </w:r>
            <w:r>
              <w:rPr>
                <w:rFonts w:ascii="Arial" w:hAnsi="Arial" w:cs="Arial"/>
                <w:i w:val="0"/>
                <w:iCs/>
              </w:rPr>
              <w:t xml:space="preserve">, </w:t>
            </w:r>
            <w:hyperlink r:id="rId8" w:history="1">
              <w:r w:rsidRPr="000D1586">
                <w:rPr>
                  <w:rStyle w:val="Hyperlink"/>
                  <w:rFonts w:ascii="Arial" w:hAnsi="Arial" w:cs="Arial"/>
                  <w:i w:val="0"/>
                  <w:iCs/>
                </w:rPr>
                <w:t>Briefing 2026-B0059</w:t>
              </w:r>
            </w:hyperlink>
          </w:p>
        </w:tc>
      </w:tr>
      <w:tr w:rsidR="003B4953" w:rsidRPr="000D1586" w14:paraId="28760002" w14:textId="77777777" w:rsidTr="00EA17BA">
        <w:tc>
          <w:tcPr>
            <w:tcW w:w="9576" w:type="dxa"/>
            <w:gridSpan w:val="4"/>
            <w:shd w:val="clear" w:color="auto" w:fill="F2F2F2" w:themeFill="background1" w:themeFillShade="F2"/>
          </w:tcPr>
          <w:p w14:paraId="5D6FE376" w14:textId="293B989F" w:rsidR="003B4953" w:rsidRPr="000D1586" w:rsidRDefault="003B4953" w:rsidP="003B4953">
            <w:pPr>
              <w:pStyle w:val="BodyText"/>
              <w:rPr>
                <w:rFonts w:ascii="Arial" w:hAnsi="Arial" w:cs="Arial"/>
                <w:bCs/>
                <w:i w:val="0"/>
                <w:szCs w:val="24"/>
              </w:rPr>
            </w:pPr>
            <w:r w:rsidRPr="000D1586">
              <w:rPr>
                <w:rFonts w:ascii="Arial" w:hAnsi="Arial" w:cs="Arial"/>
                <w:bCs/>
                <w:i w:val="0"/>
                <w:szCs w:val="24"/>
              </w:rPr>
              <w:t>Section 3</w:t>
            </w:r>
          </w:p>
        </w:tc>
      </w:tr>
      <w:tr w:rsidR="003B4953" w:rsidRPr="000D1586" w14:paraId="4D11431E" w14:textId="77777777" w:rsidTr="008563DA">
        <w:tc>
          <w:tcPr>
            <w:tcW w:w="1098" w:type="dxa"/>
          </w:tcPr>
          <w:p w14:paraId="42973BC8" w14:textId="77777777" w:rsidR="003B4953" w:rsidRPr="000D1586" w:rsidRDefault="003B4953" w:rsidP="003B4953">
            <w:pPr>
              <w:pStyle w:val="BodyText"/>
              <w:rPr>
                <w:rFonts w:ascii="Arial" w:hAnsi="Arial" w:cs="Arial"/>
                <w:bCs/>
                <w:i w:val="0"/>
                <w:szCs w:val="24"/>
              </w:rPr>
            </w:pPr>
          </w:p>
        </w:tc>
        <w:tc>
          <w:tcPr>
            <w:tcW w:w="1679" w:type="dxa"/>
          </w:tcPr>
          <w:p w14:paraId="3EDD2CD1" w14:textId="356F53D1" w:rsidR="003B4953" w:rsidRPr="000D1586" w:rsidRDefault="003B4953" w:rsidP="003B4953">
            <w:pPr>
              <w:pStyle w:val="BodyText"/>
              <w:rPr>
                <w:rFonts w:ascii="Arial" w:hAnsi="Arial" w:cs="Arial"/>
                <w:bCs/>
                <w:i w:val="0"/>
                <w:szCs w:val="24"/>
              </w:rPr>
            </w:pPr>
            <w:r w:rsidRPr="000D1586">
              <w:rPr>
                <w:rFonts w:ascii="Arial" w:hAnsi="Arial" w:cs="Arial"/>
                <w:bCs/>
                <w:i w:val="0"/>
                <w:szCs w:val="24"/>
              </w:rPr>
              <w:t>A. 1</w:t>
            </w:r>
          </w:p>
        </w:tc>
        <w:tc>
          <w:tcPr>
            <w:tcW w:w="3811" w:type="dxa"/>
          </w:tcPr>
          <w:p w14:paraId="460D1A81" w14:textId="05245B34" w:rsidR="003B4953" w:rsidRPr="000D1586" w:rsidRDefault="003B4953" w:rsidP="003B4953">
            <w:pPr>
              <w:pStyle w:val="BodyText"/>
              <w:rPr>
                <w:rFonts w:ascii="Arial" w:hAnsi="Arial" w:cs="Arial"/>
                <w:bCs/>
                <w:i w:val="0"/>
                <w:szCs w:val="24"/>
              </w:rPr>
            </w:pPr>
            <w:r w:rsidRPr="000D1586">
              <w:rPr>
                <w:rFonts w:ascii="Arial" w:hAnsi="Arial" w:cs="Arial"/>
                <w:bCs/>
                <w:i w:val="0"/>
                <w:szCs w:val="24"/>
              </w:rPr>
              <w:t>Report to Council on a service provider capacity and fiscal partnership program feasibility analysis</w:t>
            </w:r>
          </w:p>
        </w:tc>
        <w:tc>
          <w:tcPr>
            <w:tcW w:w="2988" w:type="dxa"/>
          </w:tcPr>
          <w:p w14:paraId="7FBE92C3" w14:textId="64C4EFAE" w:rsidR="003B4953" w:rsidRPr="000D1586" w:rsidRDefault="003B4953" w:rsidP="003B4953">
            <w:pPr>
              <w:pStyle w:val="BodyText"/>
              <w:rPr>
                <w:rFonts w:ascii="Arial" w:hAnsi="Arial" w:cs="Arial"/>
                <w:bCs/>
                <w:i w:val="0"/>
                <w:iCs/>
                <w:szCs w:val="24"/>
              </w:rPr>
            </w:pPr>
            <w:r w:rsidRPr="000D1586">
              <w:rPr>
                <w:rFonts w:ascii="Arial" w:hAnsi="Arial" w:cs="Arial"/>
                <w:i w:val="0"/>
                <w:iCs/>
              </w:rPr>
              <w:t xml:space="preserve">Transmitted: Service Provider Capacity and Fiscal Partnership Program Feasibility Analysis Report, </w:t>
            </w:r>
            <w:hyperlink r:id="rId9" w:history="1">
              <w:r w:rsidRPr="000D1586">
                <w:rPr>
                  <w:rStyle w:val="Hyperlink"/>
                  <w:rFonts w:ascii="Arial" w:hAnsi="Arial" w:cs="Arial"/>
                  <w:i w:val="0"/>
                  <w:iCs/>
                </w:rPr>
                <w:t>2025-RPT0124</w:t>
              </w:r>
            </w:hyperlink>
          </w:p>
        </w:tc>
      </w:tr>
      <w:tr w:rsidR="003B4953" w:rsidRPr="000D1586" w14:paraId="2BDB8994" w14:textId="77777777" w:rsidTr="008563DA">
        <w:tc>
          <w:tcPr>
            <w:tcW w:w="1098" w:type="dxa"/>
          </w:tcPr>
          <w:p w14:paraId="43F9E41C" w14:textId="77777777" w:rsidR="003B4953" w:rsidRPr="000D1586" w:rsidRDefault="003B4953" w:rsidP="003B4953">
            <w:pPr>
              <w:pStyle w:val="BodyText"/>
              <w:rPr>
                <w:rFonts w:ascii="Arial" w:hAnsi="Arial" w:cs="Arial"/>
                <w:bCs/>
                <w:i w:val="0"/>
                <w:szCs w:val="24"/>
              </w:rPr>
            </w:pPr>
          </w:p>
        </w:tc>
        <w:tc>
          <w:tcPr>
            <w:tcW w:w="1679" w:type="dxa"/>
          </w:tcPr>
          <w:p w14:paraId="64B0EE05" w14:textId="64D2B56C" w:rsidR="003B4953" w:rsidRPr="000D1586" w:rsidRDefault="003B4953" w:rsidP="003B4953">
            <w:pPr>
              <w:pStyle w:val="BodyText"/>
              <w:rPr>
                <w:rFonts w:ascii="Arial" w:hAnsi="Arial" w:cs="Arial"/>
                <w:bCs/>
                <w:i w:val="0"/>
                <w:szCs w:val="24"/>
              </w:rPr>
            </w:pPr>
            <w:r w:rsidRPr="000D1586">
              <w:rPr>
                <w:rFonts w:ascii="Arial" w:hAnsi="Arial" w:cs="Arial"/>
                <w:bCs/>
                <w:i w:val="0"/>
                <w:szCs w:val="24"/>
              </w:rPr>
              <w:t>A.2</w:t>
            </w:r>
          </w:p>
        </w:tc>
        <w:tc>
          <w:tcPr>
            <w:tcW w:w="3811" w:type="dxa"/>
          </w:tcPr>
          <w:p w14:paraId="72A82C93" w14:textId="611571AA" w:rsidR="003B4953" w:rsidRPr="000D1586" w:rsidRDefault="003B4953" w:rsidP="003B4953">
            <w:pPr>
              <w:pStyle w:val="BodyText"/>
              <w:rPr>
                <w:rFonts w:ascii="Arial" w:hAnsi="Arial" w:cs="Arial"/>
                <w:bCs/>
                <w:i w:val="0"/>
                <w:szCs w:val="24"/>
              </w:rPr>
            </w:pPr>
            <w:r w:rsidRPr="000D1586">
              <w:rPr>
                <w:rFonts w:ascii="Arial" w:hAnsi="Arial" w:cs="Arial"/>
                <w:bCs/>
                <w:i w:val="0"/>
                <w:szCs w:val="24"/>
              </w:rPr>
              <w:t>Report to Council on the feasibility of implementing auditor recommendations and proposed amendment concept</w:t>
            </w:r>
            <w:r w:rsidR="006D719A">
              <w:rPr>
                <w:rFonts w:ascii="Arial" w:hAnsi="Arial" w:cs="Arial"/>
                <w:bCs/>
                <w:i w:val="0"/>
                <w:szCs w:val="24"/>
              </w:rPr>
              <w:t>s</w:t>
            </w:r>
          </w:p>
        </w:tc>
        <w:tc>
          <w:tcPr>
            <w:tcW w:w="2988" w:type="dxa"/>
          </w:tcPr>
          <w:p w14:paraId="38C2FFC9" w14:textId="65AE24C1" w:rsidR="003B4953" w:rsidRPr="000D1586" w:rsidRDefault="003B4953" w:rsidP="003B4953">
            <w:pPr>
              <w:pStyle w:val="BodyText"/>
              <w:rPr>
                <w:rFonts w:ascii="Arial" w:hAnsi="Arial" w:cs="Arial"/>
                <w:i w:val="0"/>
                <w:iCs/>
              </w:rPr>
            </w:pPr>
            <w:r w:rsidRPr="000D1586">
              <w:rPr>
                <w:rFonts w:ascii="Arial" w:hAnsi="Arial" w:cs="Arial"/>
                <w:i w:val="0"/>
                <w:iCs/>
              </w:rPr>
              <w:t xml:space="preserve">Transmitted: Report on Feasibility of Implementing Auditor Recommendations and Proposed Amendment Concepts, </w:t>
            </w:r>
            <w:hyperlink r:id="rId10" w:history="1">
              <w:r w:rsidRPr="000D1586">
                <w:rPr>
                  <w:rStyle w:val="Hyperlink"/>
                  <w:rFonts w:ascii="Arial" w:hAnsi="Arial" w:cs="Arial"/>
                  <w:i w:val="0"/>
                  <w:iCs/>
                </w:rPr>
                <w:t>2025-RPT0125</w:t>
              </w:r>
            </w:hyperlink>
          </w:p>
        </w:tc>
      </w:tr>
      <w:tr w:rsidR="003B4953" w:rsidRPr="000D1586" w14:paraId="4818CC2E" w14:textId="77777777" w:rsidTr="008563DA">
        <w:tc>
          <w:tcPr>
            <w:tcW w:w="1098" w:type="dxa"/>
          </w:tcPr>
          <w:p w14:paraId="6D0C7F65" w14:textId="77777777" w:rsidR="003B4953" w:rsidRPr="000D1586" w:rsidRDefault="003B4953" w:rsidP="003B4953">
            <w:pPr>
              <w:pStyle w:val="BodyText"/>
              <w:rPr>
                <w:rFonts w:ascii="Arial" w:hAnsi="Arial" w:cs="Arial"/>
                <w:bCs/>
                <w:i w:val="0"/>
                <w:szCs w:val="24"/>
              </w:rPr>
            </w:pPr>
          </w:p>
        </w:tc>
        <w:tc>
          <w:tcPr>
            <w:tcW w:w="1679" w:type="dxa"/>
          </w:tcPr>
          <w:p w14:paraId="13804659" w14:textId="42FFAF84" w:rsidR="003B4953" w:rsidRPr="000D1586" w:rsidRDefault="003B4953" w:rsidP="003B4953">
            <w:pPr>
              <w:pStyle w:val="BodyText"/>
              <w:rPr>
                <w:rFonts w:ascii="Arial" w:hAnsi="Arial" w:cs="Arial"/>
                <w:bCs/>
                <w:i w:val="0"/>
                <w:szCs w:val="24"/>
              </w:rPr>
            </w:pPr>
            <w:r w:rsidRPr="000D1586">
              <w:rPr>
                <w:rFonts w:ascii="Arial" w:hAnsi="Arial" w:cs="Arial"/>
                <w:bCs/>
                <w:i w:val="0"/>
                <w:szCs w:val="24"/>
              </w:rPr>
              <w:t>A.3</w:t>
            </w:r>
          </w:p>
        </w:tc>
        <w:tc>
          <w:tcPr>
            <w:tcW w:w="3811" w:type="dxa"/>
          </w:tcPr>
          <w:p w14:paraId="3B17732A" w14:textId="283E3428" w:rsidR="003B4953" w:rsidRPr="000D1586" w:rsidRDefault="003B4953" w:rsidP="003B4953">
            <w:pPr>
              <w:pStyle w:val="BodyText"/>
              <w:rPr>
                <w:rFonts w:ascii="Arial" w:hAnsi="Arial" w:cs="Arial"/>
                <w:bCs/>
                <w:i w:val="0"/>
                <w:szCs w:val="24"/>
              </w:rPr>
            </w:pPr>
            <w:r w:rsidRPr="000D1586">
              <w:rPr>
                <w:rFonts w:ascii="Arial" w:hAnsi="Arial" w:cs="Arial"/>
                <w:bCs/>
                <w:i w:val="0"/>
                <w:szCs w:val="24"/>
              </w:rPr>
              <w:t xml:space="preserve">Report to Council </w:t>
            </w:r>
            <w:r w:rsidRPr="000D1586">
              <w:rPr>
                <w:rFonts w:ascii="Arial" w:hAnsi="Arial" w:cs="Arial"/>
                <w:i w:val="0"/>
                <w:iCs/>
              </w:rPr>
              <w:t>on a public dashboard with contract outcomes feasibility analysis</w:t>
            </w:r>
          </w:p>
        </w:tc>
        <w:tc>
          <w:tcPr>
            <w:tcW w:w="2988" w:type="dxa"/>
          </w:tcPr>
          <w:p w14:paraId="0DA9D9E5" w14:textId="4A64B383" w:rsidR="003B4953" w:rsidRPr="000D1586" w:rsidRDefault="003B4953" w:rsidP="003B4953">
            <w:pPr>
              <w:pStyle w:val="BodyText"/>
              <w:rPr>
                <w:rFonts w:ascii="Arial" w:hAnsi="Arial" w:cs="Arial"/>
                <w:i w:val="0"/>
                <w:iCs/>
              </w:rPr>
            </w:pPr>
            <w:r w:rsidRPr="000D1586">
              <w:rPr>
                <w:rFonts w:ascii="Arial" w:hAnsi="Arial" w:cs="Arial"/>
                <w:i w:val="0"/>
                <w:iCs/>
              </w:rPr>
              <w:t xml:space="preserve">Transmitted: Public Dashboard with Contract Outcomes Feasibility Analysis Report, </w:t>
            </w:r>
            <w:hyperlink r:id="rId11" w:history="1">
              <w:r w:rsidRPr="000D1586">
                <w:rPr>
                  <w:rStyle w:val="Hyperlink"/>
                  <w:rFonts w:ascii="Arial" w:hAnsi="Arial" w:cs="Arial"/>
                  <w:i w:val="0"/>
                  <w:iCs/>
                </w:rPr>
                <w:t>2025-RPT0123</w:t>
              </w:r>
            </w:hyperlink>
          </w:p>
        </w:tc>
      </w:tr>
      <w:tr w:rsidR="003B4953" w:rsidRPr="000D1586" w14:paraId="062F41F2" w14:textId="77777777" w:rsidTr="007A0B44">
        <w:tc>
          <w:tcPr>
            <w:tcW w:w="9576" w:type="dxa"/>
            <w:gridSpan w:val="4"/>
            <w:shd w:val="clear" w:color="auto" w:fill="F2F2F2" w:themeFill="background1" w:themeFillShade="F2"/>
          </w:tcPr>
          <w:p w14:paraId="1BA0E2F3" w14:textId="3B278A44" w:rsidR="003B4953" w:rsidRPr="000D1586" w:rsidRDefault="003B4953" w:rsidP="003B4953">
            <w:pPr>
              <w:pStyle w:val="BodyText"/>
              <w:rPr>
                <w:rFonts w:ascii="Arial" w:hAnsi="Arial" w:cs="Arial"/>
                <w:bCs/>
                <w:i w:val="0"/>
                <w:szCs w:val="24"/>
              </w:rPr>
            </w:pPr>
            <w:r w:rsidRPr="000D1586">
              <w:rPr>
                <w:rFonts w:ascii="Arial" w:hAnsi="Arial" w:cs="Arial"/>
                <w:bCs/>
                <w:i w:val="0"/>
                <w:szCs w:val="24"/>
              </w:rPr>
              <w:t>Section 4</w:t>
            </w:r>
          </w:p>
        </w:tc>
      </w:tr>
      <w:tr w:rsidR="003B4953" w:rsidRPr="000D1586" w14:paraId="533BB5B9" w14:textId="77777777" w:rsidTr="008563DA">
        <w:tc>
          <w:tcPr>
            <w:tcW w:w="1098" w:type="dxa"/>
          </w:tcPr>
          <w:p w14:paraId="08735D19" w14:textId="77777777" w:rsidR="003B4953" w:rsidRPr="000D1586" w:rsidRDefault="003B4953" w:rsidP="003B4953">
            <w:pPr>
              <w:pStyle w:val="BodyText"/>
              <w:rPr>
                <w:rFonts w:ascii="Arial" w:hAnsi="Arial" w:cs="Arial"/>
                <w:bCs/>
                <w:i w:val="0"/>
                <w:szCs w:val="24"/>
              </w:rPr>
            </w:pPr>
          </w:p>
        </w:tc>
        <w:tc>
          <w:tcPr>
            <w:tcW w:w="1679" w:type="dxa"/>
          </w:tcPr>
          <w:p w14:paraId="4CC7448C" w14:textId="2A2BC5EA" w:rsidR="003B4953" w:rsidRPr="000D1586" w:rsidRDefault="003B4953" w:rsidP="003B4953">
            <w:pPr>
              <w:pStyle w:val="BodyText"/>
              <w:rPr>
                <w:rFonts w:ascii="Arial" w:hAnsi="Arial" w:cs="Arial"/>
                <w:bCs/>
                <w:i w:val="0"/>
                <w:szCs w:val="24"/>
              </w:rPr>
            </w:pPr>
            <w:r w:rsidRPr="000D1586">
              <w:rPr>
                <w:rFonts w:ascii="Arial" w:hAnsi="Arial" w:cs="Arial"/>
                <w:bCs/>
                <w:i w:val="0"/>
                <w:szCs w:val="24"/>
              </w:rPr>
              <w:t>N/A</w:t>
            </w:r>
          </w:p>
        </w:tc>
        <w:tc>
          <w:tcPr>
            <w:tcW w:w="3811" w:type="dxa"/>
          </w:tcPr>
          <w:p w14:paraId="139D9F1B" w14:textId="74E3D5CE" w:rsidR="003B4953" w:rsidRPr="000D1586" w:rsidRDefault="003B4953" w:rsidP="003B4953">
            <w:pPr>
              <w:pStyle w:val="BodyText"/>
              <w:rPr>
                <w:rFonts w:ascii="Arial" w:hAnsi="Arial" w:cs="Arial"/>
                <w:bCs/>
                <w:i w:val="0"/>
                <w:szCs w:val="24"/>
              </w:rPr>
            </w:pPr>
            <w:r w:rsidRPr="000D1586">
              <w:rPr>
                <w:rFonts w:ascii="Arial" w:hAnsi="Arial" w:cs="Arial"/>
                <w:bCs/>
                <w:i w:val="0"/>
                <w:szCs w:val="24"/>
              </w:rPr>
              <w:t xml:space="preserve">Letter to Council on the status of </w:t>
            </w:r>
            <w:r w:rsidRPr="000D1586">
              <w:rPr>
                <w:rFonts w:ascii="Arial" w:hAnsi="Arial" w:cs="Arial"/>
                <w:i w:val="0"/>
                <w:iCs/>
              </w:rPr>
              <w:t>the Auditor's recommendation and implementation plans</w:t>
            </w:r>
          </w:p>
        </w:tc>
        <w:tc>
          <w:tcPr>
            <w:tcW w:w="2988" w:type="dxa"/>
          </w:tcPr>
          <w:p w14:paraId="20ED8608" w14:textId="2E11386B" w:rsidR="003B4953" w:rsidRPr="000D1586" w:rsidRDefault="003B4953" w:rsidP="003B4953">
            <w:pPr>
              <w:pStyle w:val="BodyText"/>
              <w:rPr>
                <w:rFonts w:ascii="Arial" w:hAnsi="Arial" w:cs="Arial"/>
                <w:bCs/>
                <w:i w:val="0"/>
                <w:iCs/>
                <w:szCs w:val="24"/>
              </w:rPr>
            </w:pPr>
            <w:r w:rsidRPr="000D1586">
              <w:rPr>
                <w:rFonts w:ascii="Arial" w:hAnsi="Arial" w:cs="Arial"/>
                <w:i w:val="0"/>
                <w:iCs/>
              </w:rPr>
              <w:t xml:space="preserve">Transmitted: Status Update Letter Responding to Auditor Recommendations and Available Plans for Improvements to Contract Management and Compliance Monitoring Activities, </w:t>
            </w:r>
            <w:hyperlink r:id="rId12" w:history="1">
              <w:r w:rsidRPr="000D1586">
                <w:rPr>
                  <w:rStyle w:val="Hyperlink"/>
                  <w:rFonts w:ascii="Arial" w:hAnsi="Arial" w:cs="Arial"/>
                  <w:i w:val="0"/>
                  <w:iCs/>
                </w:rPr>
                <w:t>2025-RPT0147</w:t>
              </w:r>
            </w:hyperlink>
          </w:p>
        </w:tc>
      </w:tr>
      <w:tr w:rsidR="003B4953" w:rsidRPr="000D1586" w14:paraId="2261E473" w14:textId="77777777" w:rsidTr="005F2CEB">
        <w:tc>
          <w:tcPr>
            <w:tcW w:w="9576" w:type="dxa"/>
            <w:gridSpan w:val="4"/>
            <w:shd w:val="clear" w:color="auto" w:fill="F2F2F2" w:themeFill="background1" w:themeFillShade="F2"/>
          </w:tcPr>
          <w:p w14:paraId="1945B5F3" w14:textId="55FF673E" w:rsidR="003B4953" w:rsidRPr="000D1586" w:rsidRDefault="003B4953" w:rsidP="003B4953">
            <w:pPr>
              <w:pStyle w:val="BodyText"/>
              <w:rPr>
                <w:rFonts w:ascii="Arial" w:hAnsi="Arial" w:cs="Arial"/>
                <w:bCs/>
                <w:i w:val="0"/>
                <w:szCs w:val="24"/>
              </w:rPr>
            </w:pPr>
            <w:r w:rsidRPr="000D1586">
              <w:rPr>
                <w:rFonts w:ascii="Arial" w:hAnsi="Arial" w:cs="Arial"/>
                <w:bCs/>
                <w:i w:val="0"/>
                <w:szCs w:val="24"/>
              </w:rPr>
              <w:t>Section 5</w:t>
            </w:r>
          </w:p>
        </w:tc>
      </w:tr>
      <w:tr w:rsidR="003B4953" w:rsidRPr="000D1586" w14:paraId="00986F7B" w14:textId="77777777" w:rsidTr="008563DA">
        <w:tc>
          <w:tcPr>
            <w:tcW w:w="1098" w:type="dxa"/>
          </w:tcPr>
          <w:p w14:paraId="63D52CCA" w14:textId="77777777" w:rsidR="003B4953" w:rsidRPr="000D1586" w:rsidRDefault="003B4953" w:rsidP="003B4953">
            <w:pPr>
              <w:pStyle w:val="BodyText"/>
              <w:rPr>
                <w:rFonts w:ascii="Arial" w:hAnsi="Arial" w:cs="Arial"/>
                <w:bCs/>
                <w:i w:val="0"/>
                <w:szCs w:val="24"/>
              </w:rPr>
            </w:pPr>
          </w:p>
        </w:tc>
        <w:tc>
          <w:tcPr>
            <w:tcW w:w="1679" w:type="dxa"/>
          </w:tcPr>
          <w:p w14:paraId="0424286A" w14:textId="664A4427" w:rsidR="003B4953" w:rsidRPr="000D1586" w:rsidRDefault="003B4953" w:rsidP="003B4953">
            <w:pPr>
              <w:pStyle w:val="BodyText"/>
              <w:rPr>
                <w:rFonts w:ascii="Arial" w:hAnsi="Arial" w:cs="Arial"/>
                <w:bCs/>
                <w:i w:val="0"/>
                <w:szCs w:val="24"/>
              </w:rPr>
            </w:pPr>
            <w:r w:rsidRPr="000D1586">
              <w:rPr>
                <w:rFonts w:ascii="Arial" w:hAnsi="Arial" w:cs="Arial"/>
                <w:bCs/>
                <w:i w:val="0"/>
                <w:szCs w:val="24"/>
              </w:rPr>
              <w:t>A.1.a</w:t>
            </w:r>
          </w:p>
        </w:tc>
        <w:tc>
          <w:tcPr>
            <w:tcW w:w="3811" w:type="dxa"/>
          </w:tcPr>
          <w:p w14:paraId="7A2F149D" w14:textId="27C800E6" w:rsidR="003B4953" w:rsidRPr="000D1586" w:rsidRDefault="003B4953" w:rsidP="003B4953">
            <w:pPr>
              <w:pStyle w:val="BodyText"/>
              <w:rPr>
                <w:rFonts w:ascii="Arial" w:hAnsi="Arial" w:cs="Arial"/>
                <w:bCs/>
                <w:i w:val="0"/>
                <w:szCs w:val="24"/>
              </w:rPr>
            </w:pPr>
            <w:r w:rsidRPr="000D1586">
              <w:rPr>
                <w:rFonts w:ascii="Arial" w:hAnsi="Arial" w:cs="Arial"/>
                <w:bCs/>
                <w:i w:val="0"/>
                <w:szCs w:val="24"/>
              </w:rPr>
              <w:t>Annual report on % multi</w:t>
            </w:r>
            <w:r w:rsidR="00806132">
              <w:rPr>
                <w:rFonts w:ascii="Arial" w:hAnsi="Arial" w:cs="Arial"/>
                <w:bCs/>
                <w:i w:val="0"/>
                <w:szCs w:val="24"/>
              </w:rPr>
              <w:t>-</w:t>
            </w:r>
            <w:r w:rsidRPr="000D1586">
              <w:rPr>
                <w:rFonts w:ascii="Arial" w:hAnsi="Arial" w:cs="Arial"/>
                <w:bCs/>
                <w:i w:val="0"/>
                <w:szCs w:val="24"/>
              </w:rPr>
              <w:t>year contract agencies that received site visit</w:t>
            </w:r>
          </w:p>
        </w:tc>
        <w:tc>
          <w:tcPr>
            <w:tcW w:w="2988" w:type="dxa"/>
          </w:tcPr>
          <w:p w14:paraId="7B36CE62" w14:textId="3ED73A77" w:rsidR="003B4953" w:rsidRPr="006138A0" w:rsidRDefault="000E50B7" w:rsidP="003B4953">
            <w:pPr>
              <w:pStyle w:val="BodyText"/>
              <w:rPr>
                <w:rFonts w:ascii="Arial" w:hAnsi="Arial" w:cs="Arial"/>
                <w:bCs/>
                <w:i w:val="0"/>
                <w:color w:val="7030A0"/>
                <w:szCs w:val="24"/>
              </w:rPr>
            </w:pPr>
            <w:r>
              <w:rPr>
                <w:rFonts w:ascii="Arial" w:hAnsi="Arial" w:cs="Arial"/>
                <w:bCs/>
                <w:i w:val="0"/>
                <w:szCs w:val="24"/>
              </w:rPr>
              <w:t>Summary provided</w:t>
            </w:r>
            <w:r w:rsidRPr="003B4953">
              <w:rPr>
                <w:rFonts w:ascii="Arial" w:hAnsi="Arial" w:cs="Arial"/>
                <w:bCs/>
                <w:i w:val="0"/>
                <w:szCs w:val="24"/>
              </w:rPr>
              <w:t xml:space="preserve"> </w:t>
            </w:r>
            <w:r w:rsidR="003B4953" w:rsidRPr="003C208C">
              <w:rPr>
                <w:rFonts w:ascii="Arial" w:hAnsi="Arial" w:cs="Arial"/>
                <w:bCs/>
                <w:i w:val="0"/>
                <w:szCs w:val="24"/>
              </w:rPr>
              <w:t xml:space="preserve">in </w:t>
            </w:r>
            <w:r w:rsidR="003B4953">
              <w:rPr>
                <w:rFonts w:ascii="Arial" w:hAnsi="Arial" w:cs="Arial"/>
                <w:bCs/>
                <w:i w:val="0"/>
                <w:szCs w:val="24"/>
              </w:rPr>
              <w:t xml:space="preserve">subsection </w:t>
            </w:r>
            <w:r w:rsidR="003B4953" w:rsidRPr="003C208C">
              <w:rPr>
                <w:rFonts w:ascii="Arial" w:hAnsi="Arial" w:cs="Arial"/>
                <w:bCs/>
                <w:i w:val="0"/>
                <w:szCs w:val="24"/>
              </w:rPr>
              <w:t>Multi</w:t>
            </w:r>
            <w:r w:rsidR="00806132">
              <w:rPr>
                <w:rFonts w:ascii="Arial" w:hAnsi="Arial" w:cs="Arial"/>
                <w:bCs/>
                <w:i w:val="0"/>
                <w:szCs w:val="24"/>
              </w:rPr>
              <w:t>-</w:t>
            </w:r>
            <w:r w:rsidR="003B4953" w:rsidRPr="003C208C">
              <w:rPr>
                <w:rFonts w:ascii="Arial" w:hAnsi="Arial" w:cs="Arial"/>
                <w:bCs/>
                <w:i w:val="0"/>
                <w:szCs w:val="24"/>
              </w:rPr>
              <w:t>year Contract Agencies Receiving Site Visit</w:t>
            </w:r>
            <w:r w:rsidR="003B4953">
              <w:rPr>
                <w:rFonts w:ascii="Arial" w:hAnsi="Arial" w:cs="Arial"/>
                <w:bCs/>
                <w:i w:val="0"/>
                <w:szCs w:val="24"/>
              </w:rPr>
              <w:t>,</w:t>
            </w:r>
            <w:r w:rsidR="003B4953" w:rsidRPr="003C208C">
              <w:rPr>
                <w:rFonts w:ascii="Arial" w:hAnsi="Arial" w:cs="Arial"/>
                <w:bCs/>
                <w:i w:val="0"/>
                <w:szCs w:val="24"/>
              </w:rPr>
              <w:t xml:space="preserve"> below</w:t>
            </w:r>
          </w:p>
        </w:tc>
      </w:tr>
      <w:tr w:rsidR="003B4953" w:rsidRPr="000D1586" w14:paraId="627F630F" w14:textId="77777777" w:rsidTr="008563DA">
        <w:tc>
          <w:tcPr>
            <w:tcW w:w="1098" w:type="dxa"/>
          </w:tcPr>
          <w:p w14:paraId="7D553CB4" w14:textId="77777777" w:rsidR="003B4953" w:rsidRPr="000D1586" w:rsidRDefault="003B4953" w:rsidP="003B4953">
            <w:pPr>
              <w:pStyle w:val="BodyText"/>
              <w:rPr>
                <w:rFonts w:ascii="Arial" w:hAnsi="Arial" w:cs="Arial"/>
                <w:bCs/>
                <w:i w:val="0"/>
                <w:szCs w:val="24"/>
              </w:rPr>
            </w:pPr>
          </w:p>
        </w:tc>
        <w:tc>
          <w:tcPr>
            <w:tcW w:w="1679" w:type="dxa"/>
          </w:tcPr>
          <w:p w14:paraId="4A06C7F2" w14:textId="24AC20C4" w:rsidR="003B4953" w:rsidRPr="000D1586" w:rsidRDefault="003B4953" w:rsidP="003B4953">
            <w:pPr>
              <w:pStyle w:val="BodyText"/>
              <w:rPr>
                <w:rFonts w:ascii="Arial" w:hAnsi="Arial" w:cs="Arial"/>
                <w:bCs/>
                <w:i w:val="0"/>
                <w:szCs w:val="24"/>
              </w:rPr>
            </w:pPr>
            <w:r w:rsidRPr="000D1586">
              <w:rPr>
                <w:rFonts w:ascii="Arial" w:hAnsi="Arial" w:cs="Arial"/>
                <w:bCs/>
                <w:i w:val="0"/>
                <w:szCs w:val="24"/>
              </w:rPr>
              <w:t>A.1.b</w:t>
            </w:r>
          </w:p>
        </w:tc>
        <w:tc>
          <w:tcPr>
            <w:tcW w:w="3811" w:type="dxa"/>
          </w:tcPr>
          <w:p w14:paraId="013159EC" w14:textId="34BE1B79" w:rsidR="003B4953" w:rsidRPr="000D1586" w:rsidRDefault="003B4953" w:rsidP="003B4953">
            <w:pPr>
              <w:pStyle w:val="BodyText"/>
              <w:rPr>
                <w:rFonts w:ascii="Arial" w:hAnsi="Arial" w:cs="Arial"/>
                <w:bCs/>
                <w:i w:val="0"/>
                <w:szCs w:val="24"/>
              </w:rPr>
            </w:pPr>
            <w:r w:rsidRPr="000D1586">
              <w:rPr>
                <w:rFonts w:ascii="Arial" w:hAnsi="Arial" w:cs="Arial"/>
                <w:bCs/>
                <w:i w:val="0"/>
                <w:szCs w:val="24"/>
              </w:rPr>
              <w:t>Annual update on DCHS' contract management and compliance monitoring activities</w:t>
            </w:r>
          </w:p>
        </w:tc>
        <w:tc>
          <w:tcPr>
            <w:tcW w:w="2988" w:type="dxa"/>
          </w:tcPr>
          <w:p w14:paraId="5D535F64" w14:textId="6940EE36" w:rsidR="003B4953" w:rsidRPr="000D1586" w:rsidRDefault="003B4953" w:rsidP="003B4953">
            <w:pPr>
              <w:pStyle w:val="BodyText"/>
              <w:rPr>
                <w:rFonts w:ascii="Arial" w:hAnsi="Arial" w:cs="Arial"/>
                <w:bCs/>
                <w:i w:val="0"/>
                <w:szCs w:val="24"/>
              </w:rPr>
            </w:pPr>
            <w:r w:rsidRPr="007F0664">
              <w:rPr>
                <w:rFonts w:ascii="Arial" w:hAnsi="Arial" w:cs="Arial"/>
                <w:bCs/>
                <w:i w:val="0"/>
                <w:szCs w:val="24"/>
              </w:rPr>
              <w:t>Summary provided in section A of staff report</w:t>
            </w:r>
          </w:p>
        </w:tc>
      </w:tr>
      <w:tr w:rsidR="003B4953" w:rsidRPr="000D1586" w14:paraId="007F7904" w14:textId="77777777" w:rsidTr="008563DA">
        <w:tc>
          <w:tcPr>
            <w:tcW w:w="1098" w:type="dxa"/>
          </w:tcPr>
          <w:p w14:paraId="47F2738D" w14:textId="77777777" w:rsidR="003B4953" w:rsidRPr="000D1586" w:rsidRDefault="003B4953" w:rsidP="003B4953">
            <w:pPr>
              <w:pStyle w:val="BodyText"/>
              <w:rPr>
                <w:rFonts w:ascii="Arial" w:hAnsi="Arial" w:cs="Arial"/>
                <w:bCs/>
                <w:i w:val="0"/>
                <w:szCs w:val="24"/>
              </w:rPr>
            </w:pPr>
          </w:p>
        </w:tc>
        <w:tc>
          <w:tcPr>
            <w:tcW w:w="1679" w:type="dxa"/>
          </w:tcPr>
          <w:p w14:paraId="3B47D4F2" w14:textId="07E22785" w:rsidR="003B4953" w:rsidRPr="000D1586" w:rsidRDefault="003B4953" w:rsidP="003B4953">
            <w:pPr>
              <w:pStyle w:val="BodyText"/>
              <w:rPr>
                <w:rFonts w:ascii="Arial" w:hAnsi="Arial" w:cs="Arial"/>
                <w:bCs/>
                <w:i w:val="0"/>
                <w:szCs w:val="24"/>
              </w:rPr>
            </w:pPr>
            <w:r w:rsidRPr="000D1586">
              <w:rPr>
                <w:rFonts w:ascii="Arial" w:hAnsi="Arial" w:cs="Arial"/>
                <w:bCs/>
                <w:i w:val="0"/>
                <w:szCs w:val="24"/>
              </w:rPr>
              <w:t>A.1.c</w:t>
            </w:r>
          </w:p>
        </w:tc>
        <w:tc>
          <w:tcPr>
            <w:tcW w:w="3811" w:type="dxa"/>
          </w:tcPr>
          <w:p w14:paraId="4DC110E5" w14:textId="61EAC8EF" w:rsidR="003B4953" w:rsidRPr="000D1586" w:rsidRDefault="003B4953" w:rsidP="003B4953">
            <w:pPr>
              <w:pStyle w:val="BodyText"/>
              <w:rPr>
                <w:rFonts w:ascii="Arial" w:hAnsi="Arial" w:cs="Arial"/>
                <w:bCs/>
                <w:i w:val="0"/>
                <w:szCs w:val="24"/>
              </w:rPr>
            </w:pPr>
            <w:r w:rsidRPr="000D1586">
              <w:rPr>
                <w:rFonts w:ascii="Arial" w:hAnsi="Arial" w:cs="Arial"/>
                <w:bCs/>
                <w:i w:val="0"/>
                <w:szCs w:val="24"/>
              </w:rPr>
              <w:t>Annual summary on monitoring multi</w:t>
            </w:r>
            <w:r w:rsidR="00806132">
              <w:rPr>
                <w:rFonts w:ascii="Arial" w:hAnsi="Arial" w:cs="Arial"/>
                <w:bCs/>
                <w:i w:val="0"/>
                <w:szCs w:val="24"/>
              </w:rPr>
              <w:t>-</w:t>
            </w:r>
            <w:r w:rsidRPr="000D1586">
              <w:rPr>
                <w:rFonts w:ascii="Arial" w:hAnsi="Arial" w:cs="Arial"/>
                <w:bCs/>
                <w:i w:val="0"/>
                <w:szCs w:val="24"/>
              </w:rPr>
              <w:t>year contract agencies time spent on compliance activities and evaluate effectiveness of contract processes</w:t>
            </w:r>
          </w:p>
        </w:tc>
        <w:tc>
          <w:tcPr>
            <w:tcW w:w="2988" w:type="dxa"/>
          </w:tcPr>
          <w:p w14:paraId="02B1F7E3" w14:textId="0600A299" w:rsidR="003B4953" w:rsidRPr="003B4953" w:rsidRDefault="000E50B7" w:rsidP="003B4953">
            <w:pPr>
              <w:pStyle w:val="BodyText"/>
              <w:rPr>
                <w:rFonts w:ascii="Arial" w:hAnsi="Arial" w:cs="Arial"/>
                <w:bCs/>
                <w:i w:val="0"/>
                <w:szCs w:val="24"/>
              </w:rPr>
            </w:pPr>
            <w:r>
              <w:rPr>
                <w:rFonts w:ascii="Arial" w:hAnsi="Arial" w:cs="Arial"/>
                <w:bCs/>
                <w:i w:val="0"/>
                <w:szCs w:val="24"/>
              </w:rPr>
              <w:t>Summary provided</w:t>
            </w:r>
            <w:r w:rsidRPr="003B4953">
              <w:rPr>
                <w:rFonts w:ascii="Arial" w:hAnsi="Arial" w:cs="Arial"/>
                <w:bCs/>
                <w:i w:val="0"/>
                <w:szCs w:val="24"/>
              </w:rPr>
              <w:t xml:space="preserve"> </w:t>
            </w:r>
            <w:r w:rsidR="003B4953" w:rsidRPr="003B4953">
              <w:rPr>
                <w:rFonts w:ascii="Arial" w:hAnsi="Arial" w:cs="Arial"/>
                <w:bCs/>
                <w:i w:val="0"/>
                <w:szCs w:val="24"/>
              </w:rPr>
              <w:t>in subsection Time Spent on Contract Agencies' Compliance Activities and Evaluating Effectiveness and Efficiency, below</w:t>
            </w:r>
          </w:p>
        </w:tc>
      </w:tr>
      <w:tr w:rsidR="003B4953" w:rsidRPr="000D1586" w14:paraId="1F2526B3" w14:textId="77777777" w:rsidTr="008563DA">
        <w:tc>
          <w:tcPr>
            <w:tcW w:w="1098" w:type="dxa"/>
          </w:tcPr>
          <w:p w14:paraId="5D10A752" w14:textId="77777777" w:rsidR="003B4953" w:rsidRPr="000D1586" w:rsidRDefault="003B4953" w:rsidP="003B4953">
            <w:pPr>
              <w:pStyle w:val="BodyText"/>
              <w:rPr>
                <w:rFonts w:ascii="Arial" w:hAnsi="Arial" w:cs="Arial"/>
                <w:bCs/>
                <w:i w:val="0"/>
                <w:szCs w:val="24"/>
              </w:rPr>
            </w:pPr>
          </w:p>
        </w:tc>
        <w:tc>
          <w:tcPr>
            <w:tcW w:w="1679" w:type="dxa"/>
          </w:tcPr>
          <w:p w14:paraId="62EFD838" w14:textId="7CCDB2D9" w:rsidR="003B4953" w:rsidRPr="000D1586" w:rsidRDefault="003B4953" w:rsidP="003B4953">
            <w:pPr>
              <w:pStyle w:val="BodyText"/>
              <w:rPr>
                <w:rFonts w:ascii="Arial" w:hAnsi="Arial" w:cs="Arial"/>
                <w:bCs/>
                <w:i w:val="0"/>
                <w:szCs w:val="24"/>
              </w:rPr>
            </w:pPr>
            <w:r w:rsidRPr="000D1586">
              <w:rPr>
                <w:rFonts w:ascii="Arial" w:hAnsi="Arial" w:cs="Arial"/>
                <w:bCs/>
                <w:i w:val="0"/>
                <w:szCs w:val="24"/>
              </w:rPr>
              <w:t>B</w:t>
            </w:r>
          </w:p>
        </w:tc>
        <w:tc>
          <w:tcPr>
            <w:tcW w:w="3811" w:type="dxa"/>
          </w:tcPr>
          <w:p w14:paraId="2646B79C" w14:textId="77C15497" w:rsidR="003B4953" w:rsidRPr="000D1586" w:rsidRDefault="003B4953" w:rsidP="003B4953">
            <w:pPr>
              <w:pStyle w:val="BodyText"/>
              <w:rPr>
                <w:rFonts w:ascii="Arial" w:hAnsi="Arial" w:cs="Arial"/>
                <w:bCs/>
                <w:i w:val="0"/>
                <w:szCs w:val="24"/>
              </w:rPr>
            </w:pPr>
            <w:r w:rsidRPr="000D1586">
              <w:rPr>
                <w:rFonts w:ascii="Arial" w:hAnsi="Arial" w:cs="Arial"/>
                <w:bCs/>
                <w:i w:val="0"/>
                <w:szCs w:val="24"/>
              </w:rPr>
              <w:t>Notify the Council of credible evidence of contractor agency fraud, waste, or abuse</w:t>
            </w:r>
          </w:p>
        </w:tc>
        <w:tc>
          <w:tcPr>
            <w:tcW w:w="2988" w:type="dxa"/>
          </w:tcPr>
          <w:p w14:paraId="01FE984B" w14:textId="32758562" w:rsidR="003B4953" w:rsidRPr="000D1586" w:rsidRDefault="003B4953" w:rsidP="003B4953">
            <w:pPr>
              <w:pStyle w:val="BodyText"/>
              <w:rPr>
                <w:rFonts w:ascii="Arial" w:hAnsi="Arial" w:cs="Arial"/>
                <w:bCs/>
                <w:i w:val="0"/>
                <w:szCs w:val="24"/>
              </w:rPr>
            </w:pPr>
            <w:r w:rsidRPr="000D1586">
              <w:rPr>
                <w:rFonts w:ascii="Arial" w:hAnsi="Arial" w:cs="Arial"/>
                <w:bCs/>
                <w:i w:val="0"/>
                <w:szCs w:val="24"/>
              </w:rPr>
              <w:t>Nothing transmitted to date</w:t>
            </w:r>
          </w:p>
        </w:tc>
      </w:tr>
      <w:tr w:rsidR="003B4953" w:rsidRPr="000D1586" w14:paraId="2D4EE552" w14:textId="77777777" w:rsidTr="00FA3367">
        <w:tc>
          <w:tcPr>
            <w:tcW w:w="9576" w:type="dxa"/>
            <w:gridSpan w:val="4"/>
            <w:shd w:val="clear" w:color="auto" w:fill="F2F2F2" w:themeFill="background1" w:themeFillShade="F2"/>
          </w:tcPr>
          <w:p w14:paraId="5522A633" w14:textId="08F7EDF9" w:rsidR="003B4953" w:rsidRPr="000D1586" w:rsidRDefault="003B4953" w:rsidP="003B4953">
            <w:pPr>
              <w:pStyle w:val="BodyText"/>
              <w:rPr>
                <w:rFonts w:ascii="Arial" w:hAnsi="Arial" w:cs="Arial"/>
                <w:bCs/>
                <w:i w:val="0"/>
                <w:szCs w:val="24"/>
              </w:rPr>
            </w:pPr>
            <w:r w:rsidRPr="000D1586">
              <w:rPr>
                <w:rFonts w:ascii="Arial" w:hAnsi="Arial" w:cs="Arial"/>
                <w:bCs/>
                <w:i w:val="0"/>
                <w:szCs w:val="24"/>
              </w:rPr>
              <w:t>Section 6</w:t>
            </w:r>
          </w:p>
        </w:tc>
      </w:tr>
      <w:tr w:rsidR="003B4953" w:rsidRPr="000D1586" w14:paraId="63F7B206" w14:textId="77777777" w:rsidTr="008563DA">
        <w:tc>
          <w:tcPr>
            <w:tcW w:w="1098" w:type="dxa"/>
          </w:tcPr>
          <w:p w14:paraId="682370B7" w14:textId="77777777" w:rsidR="003B4953" w:rsidRPr="000D1586" w:rsidRDefault="003B4953" w:rsidP="003B4953">
            <w:pPr>
              <w:pStyle w:val="BodyText"/>
              <w:rPr>
                <w:rFonts w:ascii="Arial" w:hAnsi="Arial" w:cs="Arial"/>
                <w:bCs/>
                <w:i w:val="0"/>
                <w:szCs w:val="24"/>
              </w:rPr>
            </w:pPr>
          </w:p>
        </w:tc>
        <w:tc>
          <w:tcPr>
            <w:tcW w:w="1679" w:type="dxa"/>
          </w:tcPr>
          <w:p w14:paraId="32A80A8D" w14:textId="0B253B94" w:rsidR="003B4953" w:rsidRPr="000D1586" w:rsidRDefault="003B4953" w:rsidP="003B4953">
            <w:pPr>
              <w:pStyle w:val="BodyText"/>
              <w:rPr>
                <w:rFonts w:ascii="Arial" w:hAnsi="Arial" w:cs="Arial"/>
                <w:bCs/>
                <w:i w:val="0"/>
                <w:szCs w:val="24"/>
              </w:rPr>
            </w:pPr>
            <w:r w:rsidRPr="000D1586">
              <w:rPr>
                <w:rFonts w:ascii="Arial" w:hAnsi="Arial" w:cs="Arial"/>
                <w:bCs/>
                <w:i w:val="0"/>
                <w:szCs w:val="24"/>
              </w:rPr>
              <w:t>N/A</w:t>
            </w:r>
          </w:p>
        </w:tc>
        <w:tc>
          <w:tcPr>
            <w:tcW w:w="3811" w:type="dxa"/>
          </w:tcPr>
          <w:p w14:paraId="73A9968A" w14:textId="2EDD7310" w:rsidR="003B4953" w:rsidRPr="000D1586" w:rsidRDefault="003B4953" w:rsidP="003B4953">
            <w:pPr>
              <w:pStyle w:val="BodyText"/>
              <w:rPr>
                <w:rFonts w:ascii="Arial" w:hAnsi="Arial" w:cs="Arial"/>
                <w:bCs/>
                <w:i w:val="0"/>
                <w:szCs w:val="24"/>
              </w:rPr>
            </w:pPr>
            <w:r w:rsidRPr="000D1586">
              <w:rPr>
                <w:rFonts w:ascii="Arial" w:hAnsi="Arial" w:cs="Arial"/>
                <w:bCs/>
                <w:i w:val="0"/>
                <w:szCs w:val="24"/>
              </w:rPr>
              <w:t>Report to Council</w:t>
            </w:r>
            <w:r w:rsidR="004E6591">
              <w:rPr>
                <w:rFonts w:ascii="Arial" w:hAnsi="Arial" w:cs="Arial"/>
                <w:bCs/>
                <w:i w:val="0"/>
                <w:szCs w:val="24"/>
              </w:rPr>
              <w:t xml:space="preserve"> </w:t>
            </w:r>
            <w:r w:rsidR="00F75D52">
              <w:rPr>
                <w:rFonts w:ascii="Arial" w:hAnsi="Arial" w:cs="Arial"/>
                <w:bCs/>
                <w:i w:val="0"/>
                <w:szCs w:val="24"/>
              </w:rPr>
              <w:t xml:space="preserve">by the Auditor's Office and King County Ombuds on </w:t>
            </w:r>
            <w:r w:rsidR="00E25D67">
              <w:rPr>
                <w:rFonts w:ascii="Arial" w:hAnsi="Arial" w:cs="Arial"/>
                <w:bCs/>
                <w:i w:val="0"/>
                <w:szCs w:val="24"/>
              </w:rPr>
              <w:t>feasibility of inspector general position, qui tam program, and independent contract review process</w:t>
            </w:r>
          </w:p>
        </w:tc>
        <w:tc>
          <w:tcPr>
            <w:tcW w:w="2988" w:type="dxa"/>
          </w:tcPr>
          <w:p w14:paraId="1ABBDDFE" w14:textId="1A639A56" w:rsidR="00C144B6" w:rsidRPr="00C144B6" w:rsidRDefault="004E6591" w:rsidP="00C144B6">
            <w:pPr>
              <w:pStyle w:val="BodyText"/>
              <w:rPr>
                <w:rFonts w:ascii="Arial" w:hAnsi="Arial" w:cs="Arial"/>
                <w:bCs/>
                <w:i w:val="0"/>
                <w:szCs w:val="24"/>
              </w:rPr>
            </w:pPr>
            <w:r>
              <w:rPr>
                <w:rFonts w:ascii="Arial" w:hAnsi="Arial" w:cs="Arial"/>
                <w:bCs/>
                <w:i w:val="0"/>
                <w:szCs w:val="24"/>
              </w:rPr>
              <w:t>Transmitted:</w:t>
            </w:r>
            <w:r w:rsidR="00C144B6">
              <w:t xml:space="preserve"> </w:t>
            </w:r>
            <w:r w:rsidR="00C144B6" w:rsidRPr="00C144B6">
              <w:rPr>
                <w:rFonts w:ascii="Arial" w:hAnsi="Arial" w:cs="Arial"/>
                <w:bCs/>
                <w:i w:val="0"/>
                <w:szCs w:val="24"/>
              </w:rPr>
              <w:t>Building Toward Effective Fraud Risk</w:t>
            </w:r>
          </w:p>
          <w:p w14:paraId="4C012BBC" w14:textId="0BA32D30" w:rsidR="003B4953" w:rsidRPr="000D1586" w:rsidRDefault="00C144B6" w:rsidP="00C144B6">
            <w:pPr>
              <w:pStyle w:val="BodyText"/>
              <w:rPr>
                <w:rFonts w:ascii="Arial" w:hAnsi="Arial" w:cs="Arial"/>
                <w:bCs/>
                <w:i w:val="0"/>
                <w:szCs w:val="24"/>
              </w:rPr>
            </w:pPr>
            <w:r w:rsidRPr="00C144B6">
              <w:rPr>
                <w:rFonts w:ascii="Arial" w:hAnsi="Arial" w:cs="Arial"/>
                <w:bCs/>
                <w:i w:val="0"/>
                <w:szCs w:val="24"/>
              </w:rPr>
              <w:t>Management and Response</w:t>
            </w:r>
            <w:r w:rsidR="004E6591">
              <w:rPr>
                <w:rFonts w:ascii="Arial" w:hAnsi="Arial" w:cs="Arial"/>
                <w:bCs/>
                <w:i w:val="0"/>
                <w:szCs w:val="24"/>
              </w:rPr>
              <w:t xml:space="preserve">, </w:t>
            </w:r>
            <w:hyperlink r:id="rId13" w:history="1">
              <w:r w:rsidR="004E6591" w:rsidRPr="00C144B6">
                <w:rPr>
                  <w:rStyle w:val="Hyperlink"/>
                  <w:rFonts w:ascii="Arial" w:hAnsi="Arial" w:cs="Arial"/>
                  <w:bCs/>
                  <w:i w:val="0"/>
                  <w:szCs w:val="24"/>
                </w:rPr>
                <w:t>2026-RPT0023</w:t>
              </w:r>
            </w:hyperlink>
          </w:p>
        </w:tc>
      </w:tr>
    </w:tbl>
    <w:p w14:paraId="315BF26F" w14:textId="77777777" w:rsidR="00FB4605" w:rsidRDefault="00FB4605" w:rsidP="005B478C">
      <w:pPr>
        <w:pStyle w:val="BodyText"/>
        <w:jc w:val="both"/>
        <w:rPr>
          <w:rFonts w:ascii="Arial" w:hAnsi="Arial" w:cs="Arial"/>
          <w:bCs/>
          <w:i w:val="0"/>
          <w:szCs w:val="24"/>
        </w:rPr>
      </w:pPr>
    </w:p>
    <w:p w14:paraId="0D468D02" w14:textId="77777777" w:rsidR="009E4262" w:rsidRDefault="009E4262" w:rsidP="005B478C">
      <w:pPr>
        <w:pStyle w:val="BodyText"/>
        <w:jc w:val="both"/>
        <w:rPr>
          <w:rFonts w:ascii="Arial" w:hAnsi="Arial" w:cs="Arial"/>
          <w:bCs/>
          <w:i w:val="0"/>
          <w:szCs w:val="24"/>
        </w:rPr>
      </w:pPr>
    </w:p>
    <w:p w14:paraId="27D3544A" w14:textId="28FFDC87" w:rsidR="00003A86" w:rsidRDefault="00EE31D0" w:rsidP="00003A86">
      <w:pPr>
        <w:pStyle w:val="BodyText"/>
        <w:jc w:val="both"/>
        <w:rPr>
          <w:rFonts w:ascii="Arial" w:hAnsi="Arial" w:cs="Arial"/>
          <w:bCs/>
          <w:i w:val="0"/>
          <w:szCs w:val="24"/>
        </w:rPr>
      </w:pPr>
      <w:r>
        <w:rPr>
          <w:rFonts w:ascii="Arial" w:hAnsi="Arial" w:cs="Arial"/>
          <w:bCs/>
          <w:iCs/>
          <w:szCs w:val="24"/>
        </w:rPr>
        <w:t>Multi</w:t>
      </w:r>
      <w:r w:rsidR="00806132">
        <w:rPr>
          <w:rFonts w:ascii="Arial" w:hAnsi="Arial" w:cs="Arial"/>
          <w:bCs/>
          <w:iCs/>
          <w:szCs w:val="24"/>
        </w:rPr>
        <w:t>-</w:t>
      </w:r>
      <w:r>
        <w:rPr>
          <w:rFonts w:ascii="Arial" w:hAnsi="Arial" w:cs="Arial"/>
          <w:bCs/>
          <w:iCs/>
          <w:szCs w:val="24"/>
        </w:rPr>
        <w:t>year Contract Agencies Receiving Site Visit</w:t>
      </w:r>
      <w:r w:rsidR="004E4D13">
        <w:rPr>
          <w:rFonts w:ascii="Arial" w:hAnsi="Arial" w:cs="Arial"/>
          <w:bCs/>
          <w:iCs/>
          <w:szCs w:val="24"/>
        </w:rPr>
        <w:t xml:space="preserve">. </w:t>
      </w:r>
      <w:r w:rsidR="00003A86" w:rsidRPr="00D75B4F">
        <w:rPr>
          <w:rFonts w:ascii="Arial" w:hAnsi="Arial" w:cs="Arial"/>
          <w:bCs/>
          <w:i w:val="0"/>
          <w:szCs w:val="24"/>
        </w:rPr>
        <w:t>Ordinance 19978, Section 5.A.1.a.</w:t>
      </w:r>
      <w:r w:rsidR="00947E7A">
        <w:rPr>
          <w:rFonts w:ascii="Arial" w:hAnsi="Arial" w:cs="Arial"/>
          <w:bCs/>
          <w:i w:val="0"/>
          <w:szCs w:val="24"/>
        </w:rPr>
        <w:t xml:space="preserve"> calls for an annual </w:t>
      </w:r>
      <w:r w:rsidR="008F6A81">
        <w:rPr>
          <w:rFonts w:ascii="Arial" w:hAnsi="Arial" w:cs="Arial"/>
          <w:bCs/>
          <w:i w:val="0"/>
          <w:szCs w:val="24"/>
        </w:rPr>
        <w:t>update</w:t>
      </w:r>
      <w:r w:rsidR="00947E7A">
        <w:rPr>
          <w:rFonts w:ascii="Arial" w:hAnsi="Arial" w:cs="Arial"/>
          <w:bCs/>
          <w:i w:val="0"/>
          <w:szCs w:val="24"/>
        </w:rPr>
        <w:t xml:space="preserve"> on </w:t>
      </w:r>
      <w:r w:rsidR="00003A86">
        <w:rPr>
          <w:rFonts w:ascii="Arial" w:hAnsi="Arial" w:cs="Arial"/>
          <w:bCs/>
          <w:i w:val="0"/>
          <w:szCs w:val="24"/>
        </w:rPr>
        <w:t>t</w:t>
      </w:r>
      <w:r w:rsidR="00003A86" w:rsidRPr="00441D53">
        <w:rPr>
          <w:rFonts w:ascii="Arial" w:hAnsi="Arial" w:cs="Arial"/>
          <w:bCs/>
          <w:i w:val="0"/>
          <w:szCs w:val="24"/>
        </w:rPr>
        <w:t xml:space="preserve">he percentage of </w:t>
      </w:r>
      <w:r w:rsidR="008F6A81">
        <w:rPr>
          <w:rFonts w:ascii="Arial" w:hAnsi="Arial" w:cs="Arial"/>
          <w:bCs/>
          <w:i w:val="0"/>
          <w:szCs w:val="24"/>
        </w:rPr>
        <w:t>DCHS'</w:t>
      </w:r>
      <w:r w:rsidR="00003A86" w:rsidRPr="00441D53">
        <w:rPr>
          <w:rFonts w:ascii="Arial" w:hAnsi="Arial" w:cs="Arial"/>
          <w:bCs/>
          <w:i w:val="0"/>
          <w:szCs w:val="24"/>
        </w:rPr>
        <w:t xml:space="preserve"> multi</w:t>
      </w:r>
      <w:r w:rsidR="00806132">
        <w:rPr>
          <w:rFonts w:ascii="Arial" w:hAnsi="Arial" w:cs="Arial"/>
          <w:bCs/>
          <w:i w:val="0"/>
          <w:szCs w:val="24"/>
        </w:rPr>
        <w:t>-</w:t>
      </w:r>
      <w:r w:rsidR="00003A86" w:rsidRPr="00441D53">
        <w:rPr>
          <w:rFonts w:ascii="Arial" w:hAnsi="Arial" w:cs="Arial"/>
          <w:bCs/>
          <w:i w:val="0"/>
          <w:szCs w:val="24"/>
        </w:rPr>
        <w:t xml:space="preserve">year contract agencies that received an in-person site visit from the department during </w:t>
      </w:r>
      <w:r w:rsidR="005531F9">
        <w:rPr>
          <w:rFonts w:ascii="Arial" w:hAnsi="Arial" w:cs="Arial"/>
          <w:bCs/>
          <w:i w:val="0"/>
          <w:szCs w:val="24"/>
        </w:rPr>
        <w:t>the previous</w:t>
      </w:r>
      <w:r w:rsidR="00003A86" w:rsidRPr="00441D53">
        <w:rPr>
          <w:rFonts w:ascii="Arial" w:hAnsi="Arial" w:cs="Arial"/>
          <w:bCs/>
          <w:i w:val="0"/>
          <w:szCs w:val="24"/>
        </w:rPr>
        <w:t xml:space="preserve"> year</w:t>
      </w:r>
      <w:r w:rsidR="00896A62">
        <w:rPr>
          <w:rFonts w:ascii="Arial" w:hAnsi="Arial" w:cs="Arial"/>
          <w:bCs/>
          <w:i w:val="0"/>
          <w:szCs w:val="24"/>
        </w:rPr>
        <w:t>.</w:t>
      </w:r>
    </w:p>
    <w:p w14:paraId="579022DE" w14:textId="77777777" w:rsidR="007A2234" w:rsidRDefault="007A2234" w:rsidP="00003A86">
      <w:pPr>
        <w:pStyle w:val="BodyText"/>
        <w:jc w:val="both"/>
        <w:rPr>
          <w:rFonts w:ascii="Arial" w:hAnsi="Arial" w:cs="Arial"/>
          <w:bCs/>
          <w:i w:val="0"/>
          <w:szCs w:val="24"/>
        </w:rPr>
      </w:pPr>
    </w:p>
    <w:p w14:paraId="05B3802F" w14:textId="17E28224" w:rsidR="001F478A" w:rsidRDefault="007A2234" w:rsidP="00003A86">
      <w:pPr>
        <w:pStyle w:val="BodyText"/>
        <w:jc w:val="both"/>
        <w:rPr>
          <w:rFonts w:ascii="Arial" w:hAnsi="Arial" w:cs="Arial"/>
          <w:bCs/>
          <w:i w:val="0"/>
          <w:szCs w:val="24"/>
        </w:rPr>
      </w:pPr>
      <w:r>
        <w:rPr>
          <w:rFonts w:ascii="Arial" w:hAnsi="Arial" w:cs="Arial"/>
          <w:bCs/>
          <w:i w:val="0"/>
          <w:szCs w:val="24"/>
        </w:rPr>
        <w:t xml:space="preserve">The report notes that </w:t>
      </w:r>
      <w:r w:rsidR="007F4379">
        <w:rPr>
          <w:rFonts w:ascii="Arial" w:hAnsi="Arial" w:cs="Arial"/>
          <w:bCs/>
          <w:i w:val="0"/>
          <w:szCs w:val="24"/>
        </w:rPr>
        <w:t xml:space="preserve">DCHS'  interpretation of the site visit requirement in Ordinance 19978, Section 1.A.2.c. is inclusive </w:t>
      </w:r>
      <w:r w:rsidR="00915736">
        <w:rPr>
          <w:rFonts w:ascii="Arial" w:hAnsi="Arial" w:cs="Arial"/>
          <w:bCs/>
          <w:i w:val="0"/>
          <w:szCs w:val="24"/>
        </w:rPr>
        <w:t>a Contract Compliance Monitoring Policy</w:t>
      </w:r>
      <w:r w:rsidR="00A06872">
        <w:rPr>
          <w:rFonts w:ascii="Arial" w:hAnsi="Arial" w:cs="Arial"/>
          <w:bCs/>
          <w:i w:val="0"/>
          <w:szCs w:val="24"/>
        </w:rPr>
        <w:t>,</w:t>
      </w:r>
      <w:r w:rsidR="00915736">
        <w:rPr>
          <w:rFonts w:ascii="Arial" w:hAnsi="Arial" w:cs="Arial"/>
          <w:bCs/>
          <w:i w:val="0"/>
          <w:szCs w:val="24"/>
        </w:rPr>
        <w:t xml:space="preserve"> implemented in July 2025</w:t>
      </w:r>
      <w:r w:rsidR="00284BE7">
        <w:rPr>
          <w:rFonts w:ascii="Arial" w:hAnsi="Arial" w:cs="Arial"/>
          <w:bCs/>
          <w:i w:val="0"/>
          <w:szCs w:val="24"/>
        </w:rPr>
        <w:t>.</w:t>
      </w:r>
      <w:r w:rsidR="00284BE7">
        <w:rPr>
          <w:rStyle w:val="FootnoteReference"/>
          <w:rFonts w:cs="Arial"/>
          <w:bCs/>
          <w:i w:val="0"/>
          <w:szCs w:val="24"/>
        </w:rPr>
        <w:footnoteReference w:id="6"/>
      </w:r>
      <w:r w:rsidR="00767C9A">
        <w:rPr>
          <w:rFonts w:ascii="Arial" w:hAnsi="Arial" w:cs="Arial"/>
          <w:bCs/>
          <w:i w:val="0"/>
          <w:szCs w:val="24"/>
        </w:rPr>
        <w:t xml:space="preserve"> The policy requires all department contractors </w:t>
      </w:r>
      <w:r w:rsidR="006B074F" w:rsidRPr="006B074F">
        <w:rPr>
          <w:rFonts w:ascii="Arial" w:hAnsi="Arial" w:cs="Arial"/>
          <w:bCs/>
          <w:i w:val="0"/>
          <w:szCs w:val="24"/>
        </w:rPr>
        <w:t xml:space="preserve">that deliver human services or community-based programs directly to residents using DCHS-administered funding, </w:t>
      </w:r>
      <w:r w:rsidR="006B074F">
        <w:rPr>
          <w:rFonts w:ascii="Arial" w:hAnsi="Arial" w:cs="Arial"/>
          <w:bCs/>
          <w:i w:val="0"/>
          <w:szCs w:val="24"/>
        </w:rPr>
        <w:t>including</w:t>
      </w:r>
      <w:r w:rsidR="006B074F" w:rsidRPr="006B074F">
        <w:rPr>
          <w:rFonts w:ascii="Arial" w:hAnsi="Arial" w:cs="Arial"/>
          <w:bCs/>
          <w:i w:val="0"/>
          <w:szCs w:val="24"/>
        </w:rPr>
        <w:t xml:space="preserve"> subrecipients, to receive either an in-person or remote monitoring visit covering programmatic and fiscal contract compliance at least once every three years.</w:t>
      </w:r>
      <w:r w:rsidR="00505D19">
        <w:rPr>
          <w:rFonts w:ascii="Arial" w:hAnsi="Arial" w:cs="Arial"/>
          <w:bCs/>
          <w:i w:val="0"/>
          <w:szCs w:val="24"/>
        </w:rPr>
        <w:t xml:space="preserve"> In comparison</w:t>
      </w:r>
      <w:r w:rsidR="00D55EAC">
        <w:rPr>
          <w:rFonts w:ascii="Arial" w:hAnsi="Arial" w:cs="Arial"/>
          <w:bCs/>
          <w:i w:val="0"/>
          <w:szCs w:val="24"/>
        </w:rPr>
        <w:t xml:space="preserve"> with the requirements of Ordinance 19978</w:t>
      </w:r>
      <w:r w:rsidR="00505D19">
        <w:rPr>
          <w:rFonts w:ascii="Arial" w:hAnsi="Arial" w:cs="Arial"/>
          <w:bCs/>
          <w:i w:val="0"/>
          <w:szCs w:val="24"/>
        </w:rPr>
        <w:t xml:space="preserve">, </w:t>
      </w:r>
      <w:r w:rsidR="00505D19" w:rsidRPr="00505D19">
        <w:rPr>
          <w:rFonts w:ascii="Arial" w:hAnsi="Arial" w:cs="Arial"/>
          <w:bCs/>
          <w:i w:val="0"/>
          <w:szCs w:val="24"/>
        </w:rPr>
        <w:t>the department considers an agency to be a multi</w:t>
      </w:r>
      <w:r w:rsidR="00806132">
        <w:rPr>
          <w:rFonts w:ascii="Arial" w:hAnsi="Arial" w:cs="Arial"/>
          <w:bCs/>
          <w:i w:val="0"/>
          <w:szCs w:val="24"/>
        </w:rPr>
        <w:t>-</w:t>
      </w:r>
      <w:r w:rsidR="00505D19" w:rsidRPr="00505D19">
        <w:rPr>
          <w:rFonts w:ascii="Arial" w:hAnsi="Arial" w:cs="Arial"/>
          <w:bCs/>
          <w:i w:val="0"/>
          <w:szCs w:val="24"/>
        </w:rPr>
        <w:t>year contract agency in a particular year when the agency has at least one contract with DCHS’ standard terms and conditions that was active on or before the first day of that year that has at least 18 months left in its contract term as of the first day of that year</w:t>
      </w:r>
      <w:r w:rsidR="005D1561">
        <w:rPr>
          <w:rFonts w:ascii="Arial" w:hAnsi="Arial" w:cs="Arial"/>
          <w:bCs/>
          <w:i w:val="0"/>
          <w:szCs w:val="24"/>
        </w:rPr>
        <w:t xml:space="preserve">. Not all contractors that align with the Contract Compliance Monitoring Policy are </w:t>
      </w:r>
      <w:r w:rsidR="001F478A" w:rsidRPr="001F478A">
        <w:rPr>
          <w:rFonts w:ascii="Arial" w:hAnsi="Arial" w:cs="Arial"/>
          <w:bCs/>
          <w:i w:val="0"/>
          <w:szCs w:val="24"/>
        </w:rPr>
        <w:t>multi</w:t>
      </w:r>
      <w:r w:rsidR="00806132">
        <w:rPr>
          <w:rFonts w:ascii="Arial" w:hAnsi="Arial" w:cs="Arial"/>
          <w:bCs/>
          <w:i w:val="0"/>
          <w:szCs w:val="24"/>
        </w:rPr>
        <w:t>-</w:t>
      </w:r>
      <w:r w:rsidR="001F478A" w:rsidRPr="001F478A">
        <w:rPr>
          <w:rFonts w:ascii="Arial" w:hAnsi="Arial" w:cs="Arial"/>
          <w:bCs/>
          <w:i w:val="0"/>
          <w:szCs w:val="24"/>
        </w:rPr>
        <w:t>year contract agencies.</w:t>
      </w:r>
      <w:r w:rsidR="00594F20">
        <w:rPr>
          <w:rFonts w:ascii="Arial" w:hAnsi="Arial" w:cs="Arial"/>
          <w:bCs/>
          <w:i w:val="0"/>
          <w:szCs w:val="24"/>
        </w:rPr>
        <w:t xml:space="preserve"> The number of </w:t>
      </w:r>
      <w:r w:rsidR="001D0970">
        <w:rPr>
          <w:rFonts w:ascii="Arial" w:hAnsi="Arial" w:cs="Arial"/>
          <w:bCs/>
          <w:i w:val="0"/>
          <w:szCs w:val="24"/>
        </w:rPr>
        <w:t xml:space="preserve">risk or readiness assessments and </w:t>
      </w:r>
      <w:r w:rsidR="00594F20">
        <w:rPr>
          <w:rFonts w:ascii="Arial" w:hAnsi="Arial" w:cs="Arial"/>
          <w:bCs/>
          <w:i w:val="0"/>
          <w:szCs w:val="24"/>
        </w:rPr>
        <w:t xml:space="preserve">site visits for both </w:t>
      </w:r>
      <w:r w:rsidR="00240978">
        <w:rPr>
          <w:rFonts w:ascii="Arial" w:hAnsi="Arial" w:cs="Arial"/>
          <w:bCs/>
          <w:i w:val="0"/>
          <w:szCs w:val="24"/>
        </w:rPr>
        <w:t>defnitions of agencies are shown in Table 2.</w:t>
      </w:r>
    </w:p>
    <w:p w14:paraId="51B45A31" w14:textId="0CF36203" w:rsidR="007029E4" w:rsidRDefault="007029E4">
      <w:pPr>
        <w:rPr>
          <w:rFonts w:ascii="Arial" w:hAnsi="Arial" w:cs="Arial"/>
          <w:b/>
          <w:szCs w:val="24"/>
        </w:rPr>
      </w:pPr>
    </w:p>
    <w:p w14:paraId="6B3293C3" w14:textId="786B4E1F" w:rsidR="00FB2B2B" w:rsidRPr="00FB2B2B" w:rsidRDefault="00FB2B2B" w:rsidP="00FB2B2B">
      <w:pPr>
        <w:pStyle w:val="BodyText"/>
        <w:jc w:val="center"/>
        <w:rPr>
          <w:rFonts w:ascii="Arial" w:hAnsi="Arial" w:cs="Arial"/>
          <w:b/>
          <w:i w:val="0"/>
          <w:szCs w:val="24"/>
        </w:rPr>
      </w:pPr>
      <w:r>
        <w:rPr>
          <w:rFonts w:ascii="Arial" w:hAnsi="Arial" w:cs="Arial"/>
          <w:b/>
          <w:i w:val="0"/>
          <w:szCs w:val="24"/>
        </w:rPr>
        <w:t xml:space="preserve">Table 2. </w:t>
      </w:r>
      <w:r w:rsidR="00240737">
        <w:rPr>
          <w:rFonts w:ascii="Arial" w:hAnsi="Arial" w:cs="Arial"/>
          <w:b/>
          <w:i w:val="0"/>
          <w:szCs w:val="24"/>
        </w:rPr>
        <w:t>2025</w:t>
      </w:r>
      <w:r w:rsidR="007B30A6">
        <w:rPr>
          <w:rFonts w:ascii="Arial" w:hAnsi="Arial" w:cs="Arial"/>
          <w:b/>
          <w:i w:val="0"/>
          <w:szCs w:val="24"/>
        </w:rPr>
        <w:t xml:space="preserve"> Site Visit</w:t>
      </w:r>
      <w:r w:rsidR="00F56EF8">
        <w:rPr>
          <w:rFonts w:ascii="Arial" w:hAnsi="Arial" w:cs="Arial"/>
          <w:b/>
          <w:i w:val="0"/>
          <w:szCs w:val="24"/>
        </w:rPr>
        <w:t>s</w:t>
      </w:r>
    </w:p>
    <w:p w14:paraId="65F08DA8" w14:textId="77777777" w:rsidR="002F64EF" w:rsidRDefault="002F64EF" w:rsidP="00003A86">
      <w:pPr>
        <w:pStyle w:val="BodyText"/>
        <w:jc w:val="both"/>
        <w:rPr>
          <w:rFonts w:ascii="Arial" w:hAnsi="Arial" w:cs="Arial"/>
          <w:bCs/>
          <w:i w:val="0"/>
          <w:szCs w:val="24"/>
        </w:rPr>
      </w:pPr>
    </w:p>
    <w:tbl>
      <w:tblPr>
        <w:tblStyle w:val="TableGrid"/>
        <w:tblW w:w="9477" w:type="dxa"/>
        <w:jc w:val="center"/>
        <w:tblLook w:val="04A0" w:firstRow="1" w:lastRow="0" w:firstColumn="1" w:lastColumn="0" w:noHBand="0" w:noVBand="1"/>
      </w:tblPr>
      <w:tblGrid>
        <w:gridCol w:w="3012"/>
        <w:gridCol w:w="1284"/>
        <w:gridCol w:w="1764"/>
        <w:gridCol w:w="1587"/>
        <w:gridCol w:w="1830"/>
      </w:tblGrid>
      <w:tr w:rsidR="002B242C" w14:paraId="3B38A88A" w14:textId="77777777" w:rsidTr="002B242C">
        <w:trPr>
          <w:cantSplit/>
          <w:trHeight w:val="875"/>
          <w:tblHeader/>
          <w:jc w:val="center"/>
        </w:trPr>
        <w:tc>
          <w:tcPr>
            <w:tcW w:w="3029" w:type="dxa"/>
            <w:shd w:val="clear" w:color="auto" w:fill="000000" w:themeFill="text1"/>
          </w:tcPr>
          <w:p w14:paraId="4C0A8EF9" w14:textId="43870077" w:rsidR="001F4DD0" w:rsidRPr="00587089" w:rsidRDefault="001F4DD0" w:rsidP="001F4DD0">
            <w:pPr>
              <w:pStyle w:val="BodyText"/>
              <w:rPr>
                <w:rFonts w:ascii="Arial" w:hAnsi="Arial" w:cs="Arial"/>
                <w:b/>
                <w:i w:val="0"/>
                <w:color w:val="FFFFFF" w:themeColor="background1"/>
                <w:szCs w:val="24"/>
              </w:rPr>
            </w:pPr>
            <w:r w:rsidRPr="00587089">
              <w:rPr>
                <w:rFonts w:ascii="Arial" w:hAnsi="Arial" w:cs="Arial"/>
                <w:b/>
                <w:i w:val="0"/>
                <w:color w:val="FFFFFF" w:themeColor="background1"/>
                <w:szCs w:val="24"/>
              </w:rPr>
              <w:t>Type</w:t>
            </w:r>
          </w:p>
        </w:tc>
        <w:tc>
          <w:tcPr>
            <w:tcW w:w="1266" w:type="dxa"/>
            <w:shd w:val="clear" w:color="auto" w:fill="000000" w:themeFill="text1"/>
          </w:tcPr>
          <w:p w14:paraId="6698E925" w14:textId="745B4058" w:rsidR="001F4DD0" w:rsidRPr="00587089" w:rsidRDefault="001F4DD0" w:rsidP="001F4DD0">
            <w:pPr>
              <w:pStyle w:val="BodyText"/>
              <w:rPr>
                <w:rFonts w:ascii="Arial" w:hAnsi="Arial" w:cs="Arial"/>
                <w:b/>
                <w:i w:val="0"/>
                <w:color w:val="FFFFFF" w:themeColor="background1"/>
                <w:szCs w:val="24"/>
              </w:rPr>
            </w:pPr>
            <w:r w:rsidRPr="00587089">
              <w:rPr>
                <w:rFonts w:ascii="Arial" w:hAnsi="Arial" w:cs="Arial"/>
                <w:b/>
                <w:i w:val="0"/>
                <w:color w:val="FFFFFF" w:themeColor="background1"/>
                <w:szCs w:val="24"/>
              </w:rPr>
              <w:t xml:space="preserve">2025 Total </w:t>
            </w:r>
            <w:r w:rsidR="002B242C">
              <w:rPr>
                <w:rFonts w:ascii="Arial" w:hAnsi="Arial" w:cs="Arial"/>
                <w:b/>
                <w:i w:val="0"/>
                <w:color w:val="FFFFFF" w:themeColor="background1"/>
                <w:szCs w:val="24"/>
              </w:rPr>
              <w:t>Agencies</w:t>
            </w:r>
          </w:p>
        </w:tc>
        <w:tc>
          <w:tcPr>
            <w:tcW w:w="1764" w:type="dxa"/>
            <w:shd w:val="clear" w:color="auto" w:fill="000000" w:themeFill="text1"/>
          </w:tcPr>
          <w:p w14:paraId="676D0CEA" w14:textId="266B40D1" w:rsidR="001F4DD0" w:rsidRPr="00587089" w:rsidRDefault="001F4DD0" w:rsidP="001F4DD0">
            <w:pPr>
              <w:pStyle w:val="BodyText"/>
              <w:rPr>
                <w:rFonts w:ascii="Arial" w:hAnsi="Arial" w:cs="Arial"/>
                <w:b/>
                <w:i w:val="0"/>
                <w:color w:val="FFFFFF" w:themeColor="background1"/>
                <w:szCs w:val="24"/>
              </w:rPr>
            </w:pPr>
            <w:r w:rsidRPr="00587089">
              <w:rPr>
                <w:rFonts w:ascii="Arial" w:hAnsi="Arial" w:cs="Arial"/>
                <w:b/>
                <w:i w:val="0"/>
                <w:color w:val="FFFFFF" w:themeColor="background1"/>
                <w:szCs w:val="24"/>
              </w:rPr>
              <w:t>Risk or Readiness Assessments</w:t>
            </w:r>
          </w:p>
        </w:tc>
        <w:tc>
          <w:tcPr>
            <w:tcW w:w="1588" w:type="dxa"/>
            <w:shd w:val="clear" w:color="auto" w:fill="000000" w:themeFill="text1"/>
          </w:tcPr>
          <w:p w14:paraId="676F9572" w14:textId="79FF8FF3" w:rsidR="001F4DD0" w:rsidRPr="00587089" w:rsidRDefault="001F4DD0" w:rsidP="001F4DD0">
            <w:pPr>
              <w:pStyle w:val="BodyText"/>
              <w:rPr>
                <w:rFonts w:ascii="Arial" w:hAnsi="Arial" w:cs="Arial"/>
                <w:b/>
                <w:i w:val="0"/>
                <w:color w:val="FFFFFF" w:themeColor="background1"/>
                <w:szCs w:val="24"/>
              </w:rPr>
            </w:pPr>
            <w:r w:rsidRPr="00587089">
              <w:rPr>
                <w:rFonts w:ascii="Arial" w:hAnsi="Arial" w:cs="Arial"/>
                <w:b/>
                <w:i w:val="0"/>
                <w:color w:val="FFFFFF" w:themeColor="background1"/>
                <w:szCs w:val="24"/>
              </w:rPr>
              <w:t>Fiscal Monitoring Site visits</w:t>
            </w:r>
          </w:p>
        </w:tc>
        <w:tc>
          <w:tcPr>
            <w:tcW w:w="1830" w:type="dxa"/>
            <w:shd w:val="clear" w:color="auto" w:fill="000000" w:themeFill="text1"/>
          </w:tcPr>
          <w:p w14:paraId="13351140" w14:textId="4D12CE9A" w:rsidR="001F4DD0" w:rsidRPr="00587089" w:rsidRDefault="001F4DD0" w:rsidP="001F4DD0">
            <w:pPr>
              <w:pStyle w:val="BodyText"/>
              <w:rPr>
                <w:rFonts w:ascii="Arial" w:hAnsi="Arial" w:cs="Arial"/>
                <w:b/>
                <w:i w:val="0"/>
                <w:color w:val="FFFFFF" w:themeColor="background1"/>
                <w:szCs w:val="24"/>
              </w:rPr>
            </w:pPr>
            <w:r w:rsidRPr="00587089">
              <w:rPr>
                <w:rFonts w:ascii="Arial" w:hAnsi="Arial" w:cs="Arial"/>
                <w:b/>
                <w:i w:val="0"/>
                <w:color w:val="FFFFFF" w:themeColor="background1"/>
                <w:szCs w:val="24"/>
              </w:rPr>
              <w:t>Programmatic Site Visits</w:t>
            </w:r>
          </w:p>
        </w:tc>
      </w:tr>
      <w:tr w:rsidR="002B242C" w14:paraId="7CAD89DB" w14:textId="77777777" w:rsidTr="002B242C">
        <w:trPr>
          <w:cantSplit/>
          <w:trHeight w:val="875"/>
          <w:jc w:val="center"/>
        </w:trPr>
        <w:tc>
          <w:tcPr>
            <w:tcW w:w="3029" w:type="dxa"/>
          </w:tcPr>
          <w:p w14:paraId="7E4E5B7F" w14:textId="67A75BD8" w:rsidR="001F4DD0" w:rsidRDefault="002B242C" w:rsidP="001F4DD0">
            <w:pPr>
              <w:pStyle w:val="BodyText"/>
              <w:rPr>
                <w:rFonts w:ascii="Arial" w:hAnsi="Arial" w:cs="Arial"/>
                <w:bCs/>
                <w:i w:val="0"/>
                <w:szCs w:val="24"/>
              </w:rPr>
            </w:pPr>
            <w:r>
              <w:rPr>
                <w:rFonts w:ascii="Arial" w:hAnsi="Arial" w:cs="Arial"/>
                <w:bCs/>
                <w:i w:val="0"/>
                <w:szCs w:val="24"/>
              </w:rPr>
              <w:t xml:space="preserve">Count of Agencies Using </w:t>
            </w:r>
            <w:r w:rsidR="001F4DD0">
              <w:rPr>
                <w:rFonts w:ascii="Arial" w:hAnsi="Arial" w:cs="Arial"/>
                <w:bCs/>
                <w:i w:val="0"/>
                <w:szCs w:val="24"/>
              </w:rPr>
              <w:t>Multi</w:t>
            </w:r>
            <w:r w:rsidR="00806132">
              <w:rPr>
                <w:rFonts w:ascii="Arial" w:hAnsi="Arial" w:cs="Arial"/>
                <w:bCs/>
                <w:i w:val="0"/>
                <w:szCs w:val="24"/>
              </w:rPr>
              <w:t>-</w:t>
            </w:r>
            <w:r w:rsidR="001F4DD0">
              <w:rPr>
                <w:rFonts w:ascii="Arial" w:hAnsi="Arial" w:cs="Arial"/>
                <w:bCs/>
                <w:i w:val="0"/>
                <w:szCs w:val="24"/>
              </w:rPr>
              <w:t xml:space="preserve">year Contract </w:t>
            </w:r>
            <w:r>
              <w:rPr>
                <w:rFonts w:ascii="Arial" w:hAnsi="Arial" w:cs="Arial"/>
                <w:bCs/>
                <w:i w:val="0"/>
                <w:szCs w:val="24"/>
              </w:rPr>
              <w:t>Definition</w:t>
            </w:r>
          </w:p>
        </w:tc>
        <w:tc>
          <w:tcPr>
            <w:tcW w:w="1266" w:type="dxa"/>
          </w:tcPr>
          <w:p w14:paraId="07A67BBF" w14:textId="268CB026" w:rsidR="001F4DD0" w:rsidRDefault="001F4DD0" w:rsidP="001F4DD0">
            <w:pPr>
              <w:pStyle w:val="BodyText"/>
              <w:rPr>
                <w:rFonts w:ascii="Arial" w:hAnsi="Arial" w:cs="Arial"/>
                <w:bCs/>
                <w:i w:val="0"/>
                <w:szCs w:val="24"/>
              </w:rPr>
            </w:pPr>
            <w:r>
              <w:rPr>
                <w:rFonts w:ascii="Arial" w:hAnsi="Arial" w:cs="Arial"/>
                <w:bCs/>
                <w:i w:val="0"/>
                <w:szCs w:val="24"/>
              </w:rPr>
              <w:t>248</w:t>
            </w:r>
          </w:p>
        </w:tc>
        <w:tc>
          <w:tcPr>
            <w:tcW w:w="1764" w:type="dxa"/>
          </w:tcPr>
          <w:p w14:paraId="7209B055" w14:textId="77777777" w:rsidR="001F4DD0" w:rsidRDefault="001F4DD0" w:rsidP="001F4DD0">
            <w:pPr>
              <w:pStyle w:val="BodyText"/>
              <w:rPr>
                <w:rFonts w:ascii="Arial" w:hAnsi="Arial" w:cs="Arial"/>
                <w:bCs/>
                <w:i w:val="0"/>
                <w:szCs w:val="24"/>
              </w:rPr>
            </w:pPr>
            <w:r>
              <w:rPr>
                <w:rFonts w:ascii="Arial" w:hAnsi="Arial" w:cs="Arial"/>
                <w:bCs/>
                <w:i w:val="0"/>
                <w:szCs w:val="24"/>
              </w:rPr>
              <w:t>171</w:t>
            </w:r>
          </w:p>
          <w:p w14:paraId="13ADC6C2" w14:textId="77777777" w:rsidR="00557DC5" w:rsidRDefault="00557DC5" w:rsidP="001F4DD0">
            <w:pPr>
              <w:pStyle w:val="BodyText"/>
              <w:rPr>
                <w:rFonts w:ascii="Arial" w:hAnsi="Arial" w:cs="Arial"/>
                <w:bCs/>
                <w:i w:val="0"/>
                <w:szCs w:val="24"/>
              </w:rPr>
            </w:pPr>
          </w:p>
          <w:p w14:paraId="036A1EAC" w14:textId="628B120D" w:rsidR="00732F64" w:rsidRPr="002C576E" w:rsidRDefault="00732F64" w:rsidP="001F4DD0">
            <w:pPr>
              <w:pStyle w:val="BodyText"/>
              <w:rPr>
                <w:rFonts w:ascii="Arial" w:hAnsi="Arial" w:cs="Arial"/>
                <w:bCs/>
                <w:iCs/>
                <w:szCs w:val="24"/>
              </w:rPr>
            </w:pPr>
            <w:r w:rsidRPr="002C576E">
              <w:rPr>
                <w:rFonts w:ascii="Arial" w:hAnsi="Arial" w:cs="Arial"/>
                <w:bCs/>
                <w:iCs/>
                <w:szCs w:val="24"/>
              </w:rPr>
              <w:t>6</w:t>
            </w:r>
            <w:r w:rsidR="00911ED5" w:rsidRPr="002C576E">
              <w:rPr>
                <w:rFonts w:ascii="Arial" w:hAnsi="Arial" w:cs="Arial"/>
                <w:bCs/>
                <w:iCs/>
                <w:szCs w:val="24"/>
              </w:rPr>
              <w:t>9% of total</w:t>
            </w:r>
          </w:p>
        </w:tc>
        <w:tc>
          <w:tcPr>
            <w:tcW w:w="1588" w:type="dxa"/>
          </w:tcPr>
          <w:p w14:paraId="1D118F4B" w14:textId="77777777" w:rsidR="001F4DD0" w:rsidRDefault="001F4DD0" w:rsidP="001F4DD0">
            <w:pPr>
              <w:pStyle w:val="BodyText"/>
              <w:rPr>
                <w:rFonts w:ascii="Arial" w:hAnsi="Arial" w:cs="Arial"/>
                <w:bCs/>
                <w:i w:val="0"/>
                <w:szCs w:val="24"/>
              </w:rPr>
            </w:pPr>
            <w:r>
              <w:rPr>
                <w:rFonts w:ascii="Arial" w:hAnsi="Arial" w:cs="Arial"/>
                <w:bCs/>
                <w:i w:val="0"/>
                <w:szCs w:val="24"/>
              </w:rPr>
              <w:t>36</w:t>
            </w:r>
          </w:p>
          <w:p w14:paraId="00C5BB76" w14:textId="77777777" w:rsidR="00557DC5" w:rsidRDefault="00557DC5" w:rsidP="001F4DD0">
            <w:pPr>
              <w:pStyle w:val="BodyText"/>
              <w:rPr>
                <w:rFonts w:ascii="Arial" w:hAnsi="Arial" w:cs="Arial"/>
                <w:bCs/>
                <w:i w:val="0"/>
                <w:szCs w:val="24"/>
              </w:rPr>
            </w:pPr>
          </w:p>
          <w:p w14:paraId="4090A864" w14:textId="78242E28" w:rsidR="00911ED5" w:rsidRPr="002C576E" w:rsidRDefault="00911ED5" w:rsidP="001F4DD0">
            <w:pPr>
              <w:pStyle w:val="BodyText"/>
              <w:rPr>
                <w:rFonts w:ascii="Arial" w:hAnsi="Arial" w:cs="Arial"/>
                <w:bCs/>
                <w:iCs/>
                <w:szCs w:val="24"/>
              </w:rPr>
            </w:pPr>
            <w:r w:rsidRPr="002C576E">
              <w:rPr>
                <w:rFonts w:ascii="Arial" w:hAnsi="Arial" w:cs="Arial"/>
                <w:bCs/>
                <w:iCs/>
                <w:szCs w:val="24"/>
              </w:rPr>
              <w:t>1</w:t>
            </w:r>
            <w:r w:rsidR="002C576E" w:rsidRPr="002C576E">
              <w:rPr>
                <w:rFonts w:ascii="Arial" w:hAnsi="Arial" w:cs="Arial"/>
                <w:bCs/>
                <w:iCs/>
                <w:szCs w:val="24"/>
              </w:rPr>
              <w:t>5% of total</w:t>
            </w:r>
          </w:p>
        </w:tc>
        <w:tc>
          <w:tcPr>
            <w:tcW w:w="1830" w:type="dxa"/>
          </w:tcPr>
          <w:p w14:paraId="72039D6D" w14:textId="77777777" w:rsidR="001F4DD0" w:rsidRDefault="0061464B" w:rsidP="001F4DD0">
            <w:pPr>
              <w:pStyle w:val="BodyText"/>
              <w:rPr>
                <w:rFonts w:ascii="Arial" w:hAnsi="Arial" w:cs="Arial"/>
                <w:bCs/>
                <w:i w:val="0"/>
                <w:szCs w:val="24"/>
              </w:rPr>
            </w:pPr>
            <w:r>
              <w:rPr>
                <w:rFonts w:ascii="Arial" w:hAnsi="Arial" w:cs="Arial"/>
                <w:bCs/>
                <w:i w:val="0"/>
                <w:szCs w:val="24"/>
              </w:rPr>
              <w:t>63</w:t>
            </w:r>
          </w:p>
          <w:p w14:paraId="147AB758" w14:textId="77777777" w:rsidR="00557DC5" w:rsidRDefault="00557DC5" w:rsidP="001F4DD0">
            <w:pPr>
              <w:pStyle w:val="BodyText"/>
              <w:rPr>
                <w:rFonts w:ascii="Arial" w:hAnsi="Arial" w:cs="Arial"/>
                <w:bCs/>
                <w:i w:val="0"/>
                <w:szCs w:val="24"/>
              </w:rPr>
            </w:pPr>
          </w:p>
          <w:p w14:paraId="18E5F80D" w14:textId="028D9319" w:rsidR="00557DC5" w:rsidRDefault="00557DC5" w:rsidP="001F4DD0">
            <w:pPr>
              <w:pStyle w:val="BodyText"/>
              <w:rPr>
                <w:rFonts w:ascii="Arial" w:hAnsi="Arial" w:cs="Arial"/>
                <w:bCs/>
                <w:i w:val="0"/>
                <w:szCs w:val="24"/>
              </w:rPr>
            </w:pPr>
            <w:r>
              <w:rPr>
                <w:rFonts w:ascii="Arial" w:hAnsi="Arial" w:cs="Arial"/>
                <w:bCs/>
                <w:i w:val="0"/>
                <w:szCs w:val="24"/>
              </w:rPr>
              <w:t xml:space="preserve">25% of </w:t>
            </w:r>
            <w:r w:rsidRPr="00557DC5">
              <w:rPr>
                <w:rFonts w:ascii="Arial" w:hAnsi="Arial" w:cs="Arial"/>
                <w:bCs/>
                <w:iCs/>
                <w:szCs w:val="24"/>
              </w:rPr>
              <w:t>total</w:t>
            </w:r>
          </w:p>
        </w:tc>
      </w:tr>
      <w:tr w:rsidR="002B242C" w14:paraId="4E3CCD79" w14:textId="77777777" w:rsidTr="002B242C">
        <w:trPr>
          <w:cantSplit/>
          <w:trHeight w:val="1162"/>
          <w:jc w:val="center"/>
        </w:trPr>
        <w:tc>
          <w:tcPr>
            <w:tcW w:w="3029" w:type="dxa"/>
          </w:tcPr>
          <w:p w14:paraId="6DEA4152" w14:textId="28170F4E" w:rsidR="001F4DD0" w:rsidRDefault="002B242C" w:rsidP="001F4DD0">
            <w:pPr>
              <w:pStyle w:val="BodyText"/>
              <w:rPr>
                <w:rFonts w:ascii="Arial" w:hAnsi="Arial" w:cs="Arial"/>
                <w:bCs/>
                <w:i w:val="0"/>
                <w:szCs w:val="24"/>
              </w:rPr>
            </w:pPr>
            <w:r>
              <w:rPr>
                <w:rFonts w:ascii="Arial" w:hAnsi="Arial" w:cs="Arial"/>
                <w:bCs/>
                <w:i w:val="0"/>
                <w:szCs w:val="24"/>
              </w:rPr>
              <w:t xml:space="preserve">Count of Agencies Using </w:t>
            </w:r>
            <w:r w:rsidR="001F4DD0">
              <w:rPr>
                <w:rFonts w:ascii="Arial" w:hAnsi="Arial" w:cs="Arial"/>
                <w:bCs/>
                <w:i w:val="0"/>
                <w:szCs w:val="24"/>
              </w:rPr>
              <w:t>Contract Compliance Monitoring Policy</w:t>
            </w:r>
            <w:r>
              <w:rPr>
                <w:rFonts w:ascii="Arial" w:hAnsi="Arial" w:cs="Arial"/>
                <w:bCs/>
                <w:i w:val="0"/>
                <w:szCs w:val="24"/>
              </w:rPr>
              <w:t xml:space="preserve"> Definition</w:t>
            </w:r>
          </w:p>
        </w:tc>
        <w:tc>
          <w:tcPr>
            <w:tcW w:w="1266" w:type="dxa"/>
          </w:tcPr>
          <w:p w14:paraId="4ED8E5F1" w14:textId="0A7C4294" w:rsidR="001F4DD0" w:rsidRDefault="001F4DD0" w:rsidP="001F4DD0">
            <w:pPr>
              <w:pStyle w:val="BodyText"/>
              <w:rPr>
                <w:rFonts w:ascii="Arial" w:hAnsi="Arial" w:cs="Arial"/>
                <w:bCs/>
                <w:i w:val="0"/>
                <w:szCs w:val="24"/>
              </w:rPr>
            </w:pPr>
            <w:r>
              <w:rPr>
                <w:rFonts w:ascii="Arial" w:hAnsi="Arial" w:cs="Arial"/>
                <w:bCs/>
                <w:i w:val="0"/>
                <w:szCs w:val="24"/>
              </w:rPr>
              <w:t>358</w:t>
            </w:r>
          </w:p>
        </w:tc>
        <w:tc>
          <w:tcPr>
            <w:tcW w:w="1764" w:type="dxa"/>
          </w:tcPr>
          <w:p w14:paraId="53AC0F66" w14:textId="77777777" w:rsidR="009F6359" w:rsidRDefault="001F4DD0" w:rsidP="001F4DD0">
            <w:pPr>
              <w:pStyle w:val="BodyText"/>
              <w:rPr>
                <w:rFonts w:ascii="Arial" w:hAnsi="Arial" w:cs="Arial"/>
                <w:bCs/>
                <w:i w:val="0"/>
                <w:szCs w:val="24"/>
              </w:rPr>
            </w:pPr>
            <w:r>
              <w:rPr>
                <w:rFonts w:ascii="Arial" w:hAnsi="Arial" w:cs="Arial"/>
                <w:bCs/>
                <w:i w:val="0"/>
                <w:szCs w:val="24"/>
              </w:rPr>
              <w:t>498</w:t>
            </w:r>
            <w:r w:rsidR="00D76BED">
              <w:rPr>
                <w:rFonts w:ascii="Arial" w:hAnsi="Arial" w:cs="Arial"/>
                <w:bCs/>
                <w:i w:val="0"/>
                <w:szCs w:val="24"/>
              </w:rPr>
              <w:t xml:space="preserve"> </w:t>
            </w:r>
          </w:p>
          <w:p w14:paraId="1DC87191" w14:textId="0CF2A4E1" w:rsidR="001F4DD0" w:rsidRDefault="00D76BED" w:rsidP="001F4DD0">
            <w:pPr>
              <w:pStyle w:val="BodyText"/>
              <w:rPr>
                <w:rFonts w:ascii="Arial" w:hAnsi="Arial" w:cs="Arial"/>
                <w:bCs/>
                <w:i w:val="0"/>
                <w:szCs w:val="24"/>
              </w:rPr>
            </w:pPr>
            <w:r>
              <w:rPr>
                <w:rFonts w:ascii="Arial" w:hAnsi="Arial" w:cs="Arial"/>
                <w:bCs/>
                <w:i w:val="0"/>
                <w:szCs w:val="24"/>
              </w:rPr>
              <w:t>(405 unique agencies)</w:t>
            </w:r>
          </w:p>
          <w:p w14:paraId="265685B5" w14:textId="41947F02" w:rsidR="002C576E" w:rsidRPr="002C576E" w:rsidRDefault="002C576E" w:rsidP="001F4DD0">
            <w:pPr>
              <w:pStyle w:val="BodyText"/>
              <w:rPr>
                <w:rFonts w:ascii="Arial" w:hAnsi="Arial" w:cs="Arial"/>
                <w:bCs/>
                <w:iCs/>
                <w:szCs w:val="24"/>
              </w:rPr>
            </w:pPr>
            <w:r w:rsidRPr="002C576E">
              <w:rPr>
                <w:rFonts w:ascii="Arial" w:hAnsi="Arial" w:cs="Arial"/>
                <w:bCs/>
                <w:iCs/>
                <w:szCs w:val="24"/>
              </w:rPr>
              <w:t>100% of total</w:t>
            </w:r>
          </w:p>
        </w:tc>
        <w:tc>
          <w:tcPr>
            <w:tcW w:w="1588" w:type="dxa"/>
          </w:tcPr>
          <w:p w14:paraId="42DF71BC" w14:textId="77777777" w:rsidR="001F4DD0" w:rsidRDefault="001F4DD0" w:rsidP="001F4DD0">
            <w:pPr>
              <w:pStyle w:val="BodyText"/>
              <w:rPr>
                <w:rFonts w:ascii="Arial" w:hAnsi="Arial" w:cs="Arial"/>
                <w:bCs/>
                <w:i w:val="0"/>
                <w:szCs w:val="24"/>
              </w:rPr>
            </w:pPr>
            <w:r>
              <w:rPr>
                <w:rFonts w:ascii="Arial" w:hAnsi="Arial" w:cs="Arial"/>
                <w:bCs/>
                <w:i w:val="0"/>
                <w:szCs w:val="24"/>
              </w:rPr>
              <w:t>79</w:t>
            </w:r>
          </w:p>
          <w:p w14:paraId="23B37AE7" w14:textId="77777777" w:rsidR="00557DC5" w:rsidRDefault="00557DC5" w:rsidP="001F4DD0">
            <w:pPr>
              <w:pStyle w:val="BodyText"/>
              <w:rPr>
                <w:rFonts w:ascii="Arial" w:hAnsi="Arial" w:cs="Arial"/>
                <w:bCs/>
                <w:i w:val="0"/>
                <w:szCs w:val="24"/>
              </w:rPr>
            </w:pPr>
          </w:p>
          <w:p w14:paraId="13BEC3CB" w14:textId="77777777" w:rsidR="00557DC5" w:rsidRDefault="00557DC5" w:rsidP="001F4DD0">
            <w:pPr>
              <w:pStyle w:val="BodyText"/>
              <w:rPr>
                <w:rFonts w:ascii="Arial" w:hAnsi="Arial" w:cs="Arial"/>
                <w:bCs/>
                <w:i w:val="0"/>
                <w:szCs w:val="24"/>
              </w:rPr>
            </w:pPr>
          </w:p>
          <w:p w14:paraId="004ED16A" w14:textId="42712590" w:rsidR="002C576E" w:rsidRPr="00AB357E" w:rsidRDefault="00AB357E" w:rsidP="001F4DD0">
            <w:pPr>
              <w:pStyle w:val="BodyText"/>
              <w:rPr>
                <w:rFonts w:ascii="Arial" w:hAnsi="Arial" w:cs="Arial"/>
                <w:bCs/>
                <w:iCs/>
                <w:szCs w:val="24"/>
              </w:rPr>
            </w:pPr>
            <w:r w:rsidRPr="00AB357E">
              <w:rPr>
                <w:rFonts w:ascii="Arial" w:hAnsi="Arial" w:cs="Arial"/>
                <w:bCs/>
                <w:iCs/>
                <w:szCs w:val="24"/>
              </w:rPr>
              <w:t>22% of total</w:t>
            </w:r>
          </w:p>
        </w:tc>
        <w:tc>
          <w:tcPr>
            <w:tcW w:w="1830" w:type="dxa"/>
          </w:tcPr>
          <w:p w14:paraId="0BBDE272" w14:textId="77777777" w:rsidR="009F6359" w:rsidRDefault="0061464B" w:rsidP="001F4DD0">
            <w:pPr>
              <w:pStyle w:val="BodyText"/>
              <w:rPr>
                <w:rFonts w:ascii="Arial" w:hAnsi="Arial" w:cs="Arial"/>
                <w:bCs/>
                <w:i w:val="0"/>
                <w:szCs w:val="24"/>
              </w:rPr>
            </w:pPr>
            <w:r>
              <w:rPr>
                <w:rFonts w:ascii="Arial" w:hAnsi="Arial" w:cs="Arial"/>
                <w:bCs/>
                <w:i w:val="0"/>
                <w:szCs w:val="24"/>
              </w:rPr>
              <w:t xml:space="preserve">208 </w:t>
            </w:r>
          </w:p>
          <w:p w14:paraId="523FE05B" w14:textId="0AD796B9" w:rsidR="001F4DD0" w:rsidRDefault="0061464B" w:rsidP="001F4DD0">
            <w:pPr>
              <w:pStyle w:val="BodyText"/>
              <w:rPr>
                <w:rFonts w:ascii="Arial" w:hAnsi="Arial" w:cs="Arial"/>
                <w:bCs/>
                <w:i w:val="0"/>
                <w:szCs w:val="24"/>
              </w:rPr>
            </w:pPr>
            <w:r>
              <w:rPr>
                <w:rFonts w:ascii="Arial" w:hAnsi="Arial" w:cs="Arial"/>
                <w:bCs/>
                <w:i w:val="0"/>
                <w:szCs w:val="24"/>
              </w:rPr>
              <w:t>(129 unique agencies)</w:t>
            </w:r>
          </w:p>
          <w:p w14:paraId="6054359D" w14:textId="22ED2491" w:rsidR="00AB357E" w:rsidRPr="00557DC5" w:rsidRDefault="00557DC5" w:rsidP="001F4DD0">
            <w:pPr>
              <w:pStyle w:val="BodyText"/>
              <w:rPr>
                <w:rFonts w:ascii="Arial" w:hAnsi="Arial" w:cs="Arial"/>
                <w:bCs/>
                <w:iCs/>
                <w:szCs w:val="24"/>
              </w:rPr>
            </w:pPr>
            <w:r w:rsidRPr="00557DC5">
              <w:rPr>
                <w:rFonts w:ascii="Arial" w:hAnsi="Arial" w:cs="Arial"/>
                <w:bCs/>
                <w:iCs/>
                <w:szCs w:val="24"/>
              </w:rPr>
              <w:t>58% of total</w:t>
            </w:r>
          </w:p>
        </w:tc>
      </w:tr>
    </w:tbl>
    <w:p w14:paraId="7B6E50D6" w14:textId="77777777" w:rsidR="00171594" w:rsidRDefault="00171594" w:rsidP="00003A86">
      <w:pPr>
        <w:pStyle w:val="BodyText"/>
        <w:jc w:val="both"/>
        <w:rPr>
          <w:rFonts w:ascii="Arial" w:hAnsi="Arial" w:cs="Arial"/>
          <w:bCs/>
          <w:i w:val="0"/>
          <w:szCs w:val="24"/>
        </w:rPr>
      </w:pPr>
    </w:p>
    <w:p w14:paraId="7024A85F" w14:textId="4063A633" w:rsidR="00003A86" w:rsidRDefault="00CF66C5" w:rsidP="00003A86">
      <w:pPr>
        <w:pStyle w:val="BodyText"/>
        <w:jc w:val="both"/>
        <w:rPr>
          <w:rFonts w:ascii="Arial" w:hAnsi="Arial" w:cs="Arial"/>
          <w:bCs/>
          <w:i w:val="0"/>
          <w:szCs w:val="24"/>
        </w:rPr>
      </w:pPr>
      <w:r>
        <w:rPr>
          <w:rFonts w:ascii="Arial" w:hAnsi="Arial" w:cs="Arial"/>
          <w:bCs/>
          <w:i w:val="0"/>
          <w:szCs w:val="24"/>
        </w:rPr>
        <w:t>The report notes that</w:t>
      </w:r>
      <w:r w:rsidR="00B45E6A">
        <w:rPr>
          <w:rFonts w:ascii="Arial" w:hAnsi="Arial" w:cs="Arial"/>
          <w:bCs/>
          <w:i w:val="0"/>
          <w:szCs w:val="24"/>
        </w:rPr>
        <w:t xml:space="preserve">, as discussed in </w:t>
      </w:r>
      <w:r w:rsidR="0094227B" w:rsidRPr="0094227B">
        <w:rPr>
          <w:rFonts w:ascii="Arial" w:hAnsi="Arial" w:cs="Arial"/>
          <w:bCs/>
          <w:i w:val="0"/>
          <w:szCs w:val="24"/>
        </w:rPr>
        <w:t>the October 2025 Report on Feasibility of Implementing Auditor Recommendations and Proposed Amendment Concepts, implementing a requirement for DCHS to conduct in-person site visits at least every three years will significantly increase workloads for monitoring staff, and additional funding for staffing resources would be needed to meet this threshold</w:t>
      </w:r>
      <w:r w:rsidR="0094227B">
        <w:rPr>
          <w:rFonts w:ascii="Arial" w:hAnsi="Arial" w:cs="Arial"/>
          <w:bCs/>
          <w:i w:val="0"/>
          <w:szCs w:val="24"/>
        </w:rPr>
        <w:t>.</w:t>
      </w:r>
      <w:r w:rsidR="00796199" w:rsidRPr="00796199">
        <w:t xml:space="preserve"> </w:t>
      </w:r>
      <w:r w:rsidR="00796199" w:rsidRPr="00796199">
        <w:rPr>
          <w:rFonts w:ascii="Arial" w:hAnsi="Arial" w:cs="Arial"/>
          <w:bCs/>
          <w:i w:val="0"/>
          <w:szCs w:val="24"/>
        </w:rPr>
        <w:t>DCHS intends to use the risk assessment process called for by Ordinance 19978</w:t>
      </w:r>
      <w:r w:rsidR="00796199">
        <w:rPr>
          <w:rFonts w:ascii="Arial" w:hAnsi="Arial" w:cs="Arial"/>
          <w:bCs/>
          <w:i w:val="0"/>
          <w:szCs w:val="24"/>
        </w:rPr>
        <w:t xml:space="preserve"> </w:t>
      </w:r>
      <w:r w:rsidR="00796199" w:rsidRPr="00796199">
        <w:rPr>
          <w:rFonts w:ascii="Arial" w:hAnsi="Arial" w:cs="Arial"/>
          <w:bCs/>
          <w:i w:val="0"/>
          <w:szCs w:val="24"/>
        </w:rPr>
        <w:t>to determine which organizations most need in-person monitoring and which allow for virtual monitoring</w:t>
      </w:r>
      <w:r w:rsidR="00796199">
        <w:rPr>
          <w:rFonts w:ascii="Arial" w:hAnsi="Arial" w:cs="Arial"/>
          <w:bCs/>
          <w:i w:val="0"/>
          <w:szCs w:val="24"/>
        </w:rPr>
        <w:t xml:space="preserve">, </w:t>
      </w:r>
      <w:r w:rsidR="00796199" w:rsidRPr="00796199">
        <w:rPr>
          <w:rFonts w:ascii="Arial" w:hAnsi="Arial" w:cs="Arial"/>
          <w:bCs/>
          <w:i w:val="0"/>
          <w:szCs w:val="24"/>
        </w:rPr>
        <w:t>until sufficient resources are identified</w:t>
      </w:r>
      <w:r w:rsidR="00772F24">
        <w:rPr>
          <w:rFonts w:ascii="Arial" w:hAnsi="Arial" w:cs="Arial"/>
          <w:bCs/>
          <w:i w:val="0"/>
          <w:szCs w:val="24"/>
        </w:rPr>
        <w:t>.</w:t>
      </w:r>
    </w:p>
    <w:p w14:paraId="6F5432D0" w14:textId="77777777" w:rsidR="00CF66C5" w:rsidRDefault="00CF66C5" w:rsidP="00003A86">
      <w:pPr>
        <w:pStyle w:val="BodyText"/>
        <w:jc w:val="both"/>
        <w:rPr>
          <w:rFonts w:ascii="Arial" w:hAnsi="Arial" w:cs="Arial"/>
          <w:bCs/>
          <w:i w:val="0"/>
          <w:szCs w:val="24"/>
        </w:rPr>
      </w:pPr>
    </w:p>
    <w:p w14:paraId="213DB36C" w14:textId="1A7B5339" w:rsidR="00804E03" w:rsidRDefault="002C4B94" w:rsidP="00003A86">
      <w:pPr>
        <w:pStyle w:val="BodyText"/>
        <w:jc w:val="both"/>
        <w:rPr>
          <w:rFonts w:ascii="Arial" w:hAnsi="Arial" w:cs="Arial"/>
          <w:bCs/>
          <w:i w:val="0"/>
          <w:szCs w:val="24"/>
        </w:rPr>
      </w:pPr>
      <w:r>
        <w:rPr>
          <w:rFonts w:ascii="Arial" w:hAnsi="Arial" w:cs="Arial"/>
          <w:bCs/>
          <w:iCs/>
          <w:szCs w:val="24"/>
        </w:rPr>
        <w:t xml:space="preserve">Time Spent on Contract Agencies' Compliance Activities and </w:t>
      </w:r>
      <w:r w:rsidR="00E4152E">
        <w:rPr>
          <w:rFonts w:ascii="Arial" w:hAnsi="Arial" w:cs="Arial"/>
          <w:bCs/>
          <w:iCs/>
          <w:szCs w:val="24"/>
        </w:rPr>
        <w:t>Evaluating Effectiveness and Efficiency</w:t>
      </w:r>
      <w:r w:rsidR="004E4D13">
        <w:rPr>
          <w:rFonts w:ascii="Arial" w:hAnsi="Arial" w:cs="Arial"/>
          <w:bCs/>
          <w:iCs/>
          <w:szCs w:val="24"/>
        </w:rPr>
        <w:t>.</w:t>
      </w:r>
      <w:r w:rsidR="00E4152E">
        <w:rPr>
          <w:rFonts w:ascii="Arial" w:hAnsi="Arial" w:cs="Arial"/>
          <w:bCs/>
          <w:iCs/>
          <w:szCs w:val="24"/>
        </w:rPr>
        <w:t xml:space="preserve"> </w:t>
      </w:r>
      <w:r w:rsidR="004E4D13" w:rsidRPr="00D75B4F">
        <w:rPr>
          <w:rFonts w:ascii="Arial" w:hAnsi="Arial" w:cs="Arial"/>
          <w:bCs/>
          <w:i w:val="0"/>
          <w:szCs w:val="24"/>
        </w:rPr>
        <w:t>Ordinance 19978, Section 5.A.1.</w:t>
      </w:r>
      <w:r w:rsidR="00617DA7">
        <w:rPr>
          <w:rFonts w:ascii="Arial" w:hAnsi="Arial" w:cs="Arial"/>
          <w:bCs/>
          <w:i w:val="0"/>
          <w:szCs w:val="24"/>
        </w:rPr>
        <w:t>c</w:t>
      </w:r>
      <w:r w:rsidR="004E4D13">
        <w:rPr>
          <w:rFonts w:ascii="Arial" w:hAnsi="Arial" w:cs="Arial"/>
          <w:bCs/>
          <w:i w:val="0"/>
          <w:szCs w:val="24"/>
        </w:rPr>
        <w:t xml:space="preserve"> calls for </w:t>
      </w:r>
      <w:r w:rsidR="00BA06BE">
        <w:rPr>
          <w:rFonts w:ascii="Arial" w:hAnsi="Arial" w:cs="Arial"/>
          <w:bCs/>
          <w:i w:val="0"/>
          <w:szCs w:val="24"/>
        </w:rPr>
        <w:t>annual data</w:t>
      </w:r>
      <w:r w:rsidR="004E4D13">
        <w:rPr>
          <w:rFonts w:ascii="Arial" w:hAnsi="Arial" w:cs="Arial"/>
          <w:bCs/>
          <w:i w:val="0"/>
          <w:szCs w:val="24"/>
        </w:rPr>
        <w:t xml:space="preserve"> </w:t>
      </w:r>
      <w:r w:rsidR="00BA06BE">
        <w:rPr>
          <w:rFonts w:ascii="Arial" w:hAnsi="Arial" w:cs="Arial"/>
          <w:bCs/>
          <w:i w:val="0"/>
          <w:szCs w:val="24"/>
        </w:rPr>
        <w:t xml:space="preserve">for the prior year </w:t>
      </w:r>
      <w:r w:rsidR="00837583">
        <w:rPr>
          <w:rFonts w:ascii="Arial" w:hAnsi="Arial" w:cs="Arial"/>
          <w:bCs/>
          <w:i w:val="0"/>
          <w:szCs w:val="24"/>
        </w:rPr>
        <w:t xml:space="preserve">on time spent </w:t>
      </w:r>
      <w:r w:rsidR="00003A86" w:rsidRPr="00FB4605">
        <w:rPr>
          <w:rFonts w:ascii="Arial" w:hAnsi="Arial" w:cs="Arial"/>
          <w:bCs/>
          <w:i w:val="0"/>
          <w:szCs w:val="24"/>
        </w:rPr>
        <w:t>monitoring contract agencies' contract compliance activities and evaluating the effectiveness and efficiency of contract processes and requirements</w:t>
      </w:r>
      <w:r w:rsidR="00896A62">
        <w:rPr>
          <w:rFonts w:ascii="Arial" w:hAnsi="Arial" w:cs="Arial"/>
          <w:bCs/>
          <w:i w:val="0"/>
          <w:szCs w:val="24"/>
        </w:rPr>
        <w:t xml:space="preserve">. The report notes that </w:t>
      </w:r>
      <w:r w:rsidR="002634BA">
        <w:rPr>
          <w:rFonts w:ascii="Arial" w:hAnsi="Arial" w:cs="Arial"/>
          <w:bCs/>
          <w:i w:val="0"/>
          <w:szCs w:val="24"/>
        </w:rPr>
        <w:t xml:space="preserve">DCHS intends to integrate questions into existing feedback mechanisms </w:t>
      </w:r>
      <w:r w:rsidR="00C809C0">
        <w:rPr>
          <w:rFonts w:ascii="Arial" w:hAnsi="Arial" w:cs="Arial"/>
          <w:bCs/>
          <w:i w:val="0"/>
          <w:szCs w:val="24"/>
        </w:rPr>
        <w:t>and use direct feedback to determine the impact on its updated processes and monitoring activities.</w:t>
      </w:r>
      <w:r w:rsidR="00830558">
        <w:rPr>
          <w:rFonts w:ascii="Arial" w:hAnsi="Arial" w:cs="Arial"/>
          <w:bCs/>
          <w:i w:val="0"/>
          <w:szCs w:val="24"/>
        </w:rPr>
        <w:t xml:space="preserve"> According to the report, </w:t>
      </w:r>
      <w:r w:rsidR="00804E03" w:rsidRPr="00804E03">
        <w:rPr>
          <w:rFonts w:ascii="Arial" w:hAnsi="Arial" w:cs="Arial"/>
          <w:bCs/>
          <w:i w:val="0"/>
          <w:szCs w:val="24"/>
        </w:rPr>
        <w:t>DCHS anticipates having collected sufficient data to report to Council on the impact of updated processes and monitoring activity beginning with the March 31, 2027</w:t>
      </w:r>
      <w:r w:rsidR="00806132">
        <w:rPr>
          <w:rFonts w:ascii="Arial" w:hAnsi="Arial" w:cs="Arial"/>
          <w:bCs/>
          <w:i w:val="0"/>
          <w:szCs w:val="24"/>
        </w:rPr>
        <w:t>,</w:t>
      </w:r>
      <w:r w:rsidR="00804E03" w:rsidRPr="00804E03">
        <w:rPr>
          <w:rFonts w:ascii="Arial" w:hAnsi="Arial" w:cs="Arial"/>
          <w:bCs/>
          <w:i w:val="0"/>
          <w:szCs w:val="24"/>
        </w:rPr>
        <w:t xml:space="preserve"> report.  </w:t>
      </w:r>
    </w:p>
    <w:p w14:paraId="1BF84547" w14:textId="77777777" w:rsidR="00003A86" w:rsidRDefault="00003A86" w:rsidP="005B478C">
      <w:pPr>
        <w:pStyle w:val="BodyText"/>
        <w:jc w:val="both"/>
        <w:rPr>
          <w:rFonts w:ascii="Arial" w:hAnsi="Arial" w:cs="Arial"/>
          <w:b/>
          <w:i w:val="0"/>
          <w:szCs w:val="24"/>
        </w:rPr>
      </w:pPr>
    </w:p>
    <w:p w14:paraId="40E49AFF" w14:textId="4F2ED78F" w:rsidR="00A573D5" w:rsidRPr="00DE3CB3" w:rsidRDefault="005C7B84" w:rsidP="005B478C">
      <w:pPr>
        <w:pStyle w:val="BodyText"/>
        <w:jc w:val="both"/>
        <w:rPr>
          <w:rFonts w:ascii="Arial" w:hAnsi="Arial" w:cs="Arial"/>
          <w:b/>
          <w:i w:val="0"/>
          <w:iCs/>
          <w:szCs w:val="24"/>
        </w:rPr>
      </w:pPr>
      <w:r>
        <w:rPr>
          <w:rFonts w:ascii="Arial" w:hAnsi="Arial" w:cs="Arial"/>
          <w:b/>
          <w:i w:val="0"/>
          <w:szCs w:val="24"/>
        </w:rPr>
        <w:t xml:space="preserve">Responsiveness of Report to Proviso Requirements. </w:t>
      </w:r>
      <w:r>
        <w:rPr>
          <w:rFonts w:ascii="Arial" w:hAnsi="Arial" w:cs="Arial"/>
          <w:bCs/>
          <w:i w:val="0"/>
          <w:szCs w:val="24"/>
        </w:rPr>
        <w:t xml:space="preserve">The report </w:t>
      </w:r>
      <w:r w:rsidRPr="005C7B84">
        <w:rPr>
          <w:rFonts w:ascii="Arial" w:hAnsi="Arial" w:cs="Arial"/>
          <w:i w:val="0"/>
          <w:iCs/>
        </w:rPr>
        <w:t xml:space="preserve">appears to </w:t>
      </w:r>
      <w:r>
        <w:rPr>
          <w:rFonts w:ascii="Arial" w:hAnsi="Arial" w:cs="Arial"/>
          <w:i w:val="0"/>
          <w:iCs/>
        </w:rPr>
        <w:t>meet all</w:t>
      </w:r>
      <w:r w:rsidRPr="005C7B84">
        <w:rPr>
          <w:rFonts w:ascii="Arial" w:hAnsi="Arial" w:cs="Arial"/>
          <w:i w:val="0"/>
          <w:iCs/>
        </w:rPr>
        <w:t xml:space="preserve"> requirements outlined in</w:t>
      </w:r>
      <w:r>
        <w:rPr>
          <w:rFonts w:ascii="Arial" w:hAnsi="Arial" w:cs="Arial"/>
          <w:i w:val="0"/>
          <w:iCs/>
        </w:rPr>
        <w:t xml:space="preserve"> </w:t>
      </w:r>
      <w:r w:rsidR="00DE3CB3" w:rsidRPr="00DE3CB3">
        <w:rPr>
          <w:rFonts w:ascii="Arial" w:hAnsi="Arial" w:cs="Arial"/>
          <w:i w:val="0"/>
          <w:iCs/>
        </w:rPr>
        <w:t>Ordinance 20023, Section 60, Proviso P1</w:t>
      </w:r>
      <w:r w:rsidR="00DE3CB3">
        <w:rPr>
          <w:rFonts w:ascii="Arial" w:hAnsi="Arial" w:cs="Arial"/>
          <w:i w:val="0"/>
          <w:iCs/>
        </w:rPr>
        <w:t>.</w:t>
      </w:r>
    </w:p>
    <w:p w14:paraId="3E871657" w14:textId="77777777" w:rsidR="00973398" w:rsidRPr="005C7B84" w:rsidRDefault="00973398" w:rsidP="005B478C">
      <w:pPr>
        <w:pStyle w:val="BodyText"/>
        <w:jc w:val="both"/>
        <w:rPr>
          <w:rFonts w:ascii="Arial" w:hAnsi="Arial" w:cs="Arial"/>
          <w:b/>
          <w:i w:val="0"/>
          <w:iCs/>
          <w:szCs w:val="24"/>
          <w:u w:val="single"/>
        </w:rPr>
      </w:pPr>
    </w:p>
    <w:p w14:paraId="2E24A436" w14:textId="77777777" w:rsidR="00973398" w:rsidRPr="001C4B19" w:rsidRDefault="00973398" w:rsidP="00973398">
      <w:pPr>
        <w:jc w:val="both"/>
        <w:rPr>
          <w:rFonts w:ascii="Arial" w:hAnsi="Arial" w:cs="Arial"/>
          <w:b/>
          <w:szCs w:val="24"/>
          <w:u w:val="single"/>
        </w:rPr>
      </w:pPr>
      <w:r w:rsidRPr="001C4B19">
        <w:rPr>
          <w:rFonts w:ascii="Arial" w:hAnsi="Arial" w:cs="Arial"/>
          <w:b/>
          <w:szCs w:val="24"/>
          <w:u w:val="single"/>
        </w:rPr>
        <w:t>INVITED</w:t>
      </w:r>
    </w:p>
    <w:p w14:paraId="4EBC8980" w14:textId="77777777" w:rsidR="00973398" w:rsidRPr="001C4B19" w:rsidRDefault="00973398" w:rsidP="00973398">
      <w:pPr>
        <w:jc w:val="both"/>
        <w:rPr>
          <w:rFonts w:ascii="Arial" w:hAnsi="Arial" w:cs="Arial"/>
          <w:szCs w:val="24"/>
        </w:rPr>
      </w:pPr>
    </w:p>
    <w:p w14:paraId="2EDEE27E" w14:textId="77777777" w:rsidR="00B726C9" w:rsidRPr="00B726C9" w:rsidRDefault="00B726C9" w:rsidP="00B726C9">
      <w:pPr>
        <w:pStyle w:val="BodyText"/>
        <w:numPr>
          <w:ilvl w:val="0"/>
          <w:numId w:val="15"/>
        </w:numPr>
        <w:jc w:val="both"/>
        <w:rPr>
          <w:rFonts w:ascii="Arial" w:hAnsi="Arial" w:cs="Arial"/>
          <w:i w:val="0"/>
          <w:szCs w:val="24"/>
        </w:rPr>
      </w:pPr>
      <w:r w:rsidRPr="00B726C9">
        <w:rPr>
          <w:rFonts w:ascii="Arial" w:hAnsi="Arial" w:cs="Arial"/>
          <w:i w:val="0"/>
          <w:szCs w:val="24"/>
        </w:rPr>
        <w:t xml:space="preserve">Dr. Susan McLaughlin, Interim Director, Department of Community and Human Services </w:t>
      </w:r>
    </w:p>
    <w:p w14:paraId="5DAC1814" w14:textId="362E722C" w:rsidR="00973398" w:rsidRPr="00B726C9" w:rsidRDefault="00B726C9" w:rsidP="00B726C9">
      <w:pPr>
        <w:pStyle w:val="BodyText"/>
        <w:numPr>
          <w:ilvl w:val="0"/>
          <w:numId w:val="15"/>
        </w:numPr>
        <w:jc w:val="both"/>
        <w:rPr>
          <w:rFonts w:ascii="Arial" w:hAnsi="Arial" w:cs="Arial"/>
          <w:b/>
          <w:i w:val="0"/>
          <w:szCs w:val="24"/>
          <w:u w:val="single"/>
        </w:rPr>
      </w:pPr>
      <w:r w:rsidRPr="00B726C9">
        <w:rPr>
          <w:rFonts w:ascii="Arial" w:hAnsi="Arial" w:cs="Arial"/>
          <w:i w:val="0"/>
          <w:szCs w:val="24"/>
        </w:rPr>
        <w:t>Amber Green, Deputy Director, Department of Community and Human Services</w:t>
      </w:r>
    </w:p>
    <w:p w14:paraId="2431BEEE" w14:textId="77777777" w:rsidR="00B726C9" w:rsidRPr="00B726C9" w:rsidRDefault="00B726C9" w:rsidP="00B726C9">
      <w:pPr>
        <w:pStyle w:val="BodyText"/>
        <w:jc w:val="both"/>
        <w:rPr>
          <w:rFonts w:ascii="Arial" w:hAnsi="Arial" w:cs="Arial"/>
          <w:b/>
          <w:i w:val="0"/>
          <w:szCs w:val="24"/>
          <w:u w:val="single"/>
        </w:rPr>
      </w:pPr>
    </w:p>
    <w:p w14:paraId="2329CAD7" w14:textId="3560CD2D" w:rsidR="00EE00F3" w:rsidRPr="001C4B19" w:rsidRDefault="00293D02" w:rsidP="005B478C">
      <w:pPr>
        <w:pStyle w:val="BodyText"/>
        <w:jc w:val="both"/>
        <w:rPr>
          <w:rFonts w:ascii="Arial" w:hAnsi="Arial" w:cs="Arial"/>
          <w:i w:val="0"/>
          <w:szCs w:val="24"/>
        </w:rPr>
      </w:pPr>
      <w:r w:rsidRPr="001C4B19">
        <w:rPr>
          <w:rFonts w:ascii="Arial" w:hAnsi="Arial" w:cs="Arial"/>
          <w:b/>
          <w:i w:val="0"/>
          <w:szCs w:val="24"/>
          <w:u w:val="single"/>
        </w:rPr>
        <w:t>ATTACHMENTS</w:t>
      </w:r>
    </w:p>
    <w:p w14:paraId="15575AEC" w14:textId="77777777" w:rsidR="00B24961" w:rsidRPr="001C4B19" w:rsidRDefault="00B24961" w:rsidP="005B478C">
      <w:pPr>
        <w:pStyle w:val="BodyText"/>
        <w:jc w:val="both"/>
        <w:rPr>
          <w:rFonts w:ascii="Arial" w:hAnsi="Arial" w:cs="Arial"/>
          <w:i w:val="0"/>
          <w:szCs w:val="24"/>
        </w:rPr>
      </w:pPr>
    </w:p>
    <w:p w14:paraId="5347C7C8" w14:textId="7DE0D86D" w:rsidR="004C241A" w:rsidRPr="001C4B19" w:rsidRDefault="00C521D8" w:rsidP="006D1E25">
      <w:pPr>
        <w:pStyle w:val="BodyText"/>
        <w:numPr>
          <w:ilvl w:val="0"/>
          <w:numId w:val="1"/>
        </w:numPr>
        <w:jc w:val="both"/>
        <w:rPr>
          <w:rFonts w:ascii="Arial" w:hAnsi="Arial" w:cs="Arial"/>
          <w:i w:val="0"/>
          <w:szCs w:val="24"/>
        </w:rPr>
      </w:pPr>
      <w:r w:rsidRPr="001C4B19">
        <w:rPr>
          <w:rFonts w:ascii="Arial" w:hAnsi="Arial" w:cs="Arial"/>
          <w:i w:val="0"/>
          <w:szCs w:val="24"/>
        </w:rPr>
        <w:t xml:space="preserve">Proposed </w:t>
      </w:r>
      <w:r w:rsidR="00664648">
        <w:rPr>
          <w:rFonts w:ascii="Arial" w:hAnsi="Arial" w:cs="Arial"/>
          <w:i w:val="0"/>
          <w:szCs w:val="24"/>
        </w:rPr>
        <w:t>Motion</w:t>
      </w:r>
      <w:r w:rsidRPr="001C4B19">
        <w:rPr>
          <w:rFonts w:ascii="Arial" w:hAnsi="Arial" w:cs="Arial"/>
          <w:i w:val="0"/>
          <w:szCs w:val="24"/>
        </w:rPr>
        <w:t xml:space="preserve"> 20</w:t>
      </w:r>
      <w:r w:rsidR="00613F9B">
        <w:rPr>
          <w:rFonts w:ascii="Arial" w:hAnsi="Arial" w:cs="Arial"/>
          <w:i w:val="0"/>
          <w:szCs w:val="24"/>
        </w:rPr>
        <w:t>2</w:t>
      </w:r>
      <w:r w:rsidR="000A16ED">
        <w:rPr>
          <w:rFonts w:ascii="Arial" w:hAnsi="Arial" w:cs="Arial"/>
          <w:i w:val="0"/>
          <w:szCs w:val="24"/>
        </w:rPr>
        <w:t>6</w:t>
      </w:r>
      <w:r w:rsidRPr="001C4B19">
        <w:rPr>
          <w:rFonts w:ascii="Arial" w:hAnsi="Arial" w:cs="Arial"/>
          <w:i w:val="0"/>
          <w:szCs w:val="24"/>
        </w:rPr>
        <w:t>-</w:t>
      </w:r>
      <w:r w:rsidR="0007493C">
        <w:rPr>
          <w:rFonts w:ascii="Arial" w:hAnsi="Arial" w:cs="Arial"/>
          <w:i w:val="0"/>
          <w:szCs w:val="24"/>
        </w:rPr>
        <w:t>0068</w:t>
      </w:r>
      <w:r w:rsidR="00575B03" w:rsidRPr="001C4B19">
        <w:rPr>
          <w:rFonts w:ascii="Arial" w:hAnsi="Arial" w:cs="Arial"/>
          <w:i w:val="0"/>
          <w:szCs w:val="24"/>
        </w:rPr>
        <w:t xml:space="preserve"> (and its attachments)</w:t>
      </w:r>
    </w:p>
    <w:p w14:paraId="4F39474A" w14:textId="6E159B78" w:rsidR="00C521D8" w:rsidRPr="0007493C" w:rsidRDefault="00C521D8" w:rsidP="006D1E25">
      <w:pPr>
        <w:pStyle w:val="BodyText"/>
        <w:numPr>
          <w:ilvl w:val="0"/>
          <w:numId w:val="1"/>
        </w:numPr>
        <w:jc w:val="both"/>
        <w:rPr>
          <w:rFonts w:ascii="Arial" w:hAnsi="Arial" w:cs="Arial"/>
          <w:i w:val="0"/>
          <w:szCs w:val="24"/>
        </w:rPr>
      </w:pPr>
      <w:r w:rsidRPr="001C4B19">
        <w:rPr>
          <w:rFonts w:ascii="Arial" w:hAnsi="Arial" w:cs="Arial"/>
          <w:i w:val="0"/>
          <w:szCs w:val="24"/>
        </w:rPr>
        <w:t>Transmittal Letter</w:t>
      </w:r>
    </w:p>
    <w:sectPr w:rsidR="00C521D8" w:rsidRPr="0007493C" w:rsidSect="00C75025">
      <w:headerReference w:type="first" r:id="rId14"/>
      <w:type w:val="continuous"/>
      <w:pgSz w:w="12240" w:h="15840" w:code="1"/>
      <w:pgMar w:top="1008" w:right="1440" w:bottom="1080" w:left="1440" w:header="576" w:footer="432" w:gutter="0"/>
      <w:paperSrc w:first="15" w:other="15"/>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B7AC73E" w14:textId="77777777" w:rsidR="005E66FD" w:rsidRDefault="005E66FD">
      <w:r>
        <w:separator/>
      </w:r>
    </w:p>
  </w:endnote>
  <w:endnote w:type="continuationSeparator" w:id="0">
    <w:p w14:paraId="2BEEDE8C" w14:textId="77777777" w:rsidR="005E66FD" w:rsidRDefault="005E66F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w:panose1 w:val="02070409020205020404"/>
    <w:charset w:val="00"/>
    <w:family w:val="modern"/>
    <w:pitch w:val="fixed"/>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CD83F12" w14:textId="77777777" w:rsidR="005E66FD" w:rsidRDefault="005E66FD">
      <w:r>
        <w:separator/>
      </w:r>
    </w:p>
  </w:footnote>
  <w:footnote w:type="continuationSeparator" w:id="0">
    <w:p w14:paraId="3EDDCAFE" w14:textId="77777777" w:rsidR="005E66FD" w:rsidRDefault="005E66FD">
      <w:r>
        <w:continuationSeparator/>
      </w:r>
    </w:p>
  </w:footnote>
  <w:footnote w:id="1">
    <w:p w14:paraId="7A36A353" w14:textId="1F49F08D" w:rsidR="00EC4B22" w:rsidRDefault="00EC4B22">
      <w:pPr>
        <w:pStyle w:val="FootnoteText"/>
      </w:pPr>
      <w:r>
        <w:rPr>
          <w:rStyle w:val="FootnoteReference"/>
        </w:rPr>
        <w:footnoteRef/>
      </w:r>
      <w:r>
        <w:t xml:space="preserve"> </w:t>
      </w:r>
      <w:hyperlink r:id="rId1" w:history="1">
        <w:r w:rsidR="007E26E9" w:rsidRPr="007E26E9">
          <w:rPr>
            <w:rStyle w:val="Hyperlink"/>
          </w:rPr>
          <w:t xml:space="preserve">King County </w:t>
        </w:r>
        <w:r w:rsidR="007E26E9">
          <w:rPr>
            <w:rStyle w:val="Hyperlink"/>
          </w:rPr>
          <w:t>-</w:t>
        </w:r>
        <w:r w:rsidR="007E26E9" w:rsidRPr="007E26E9">
          <w:rPr>
            <w:rStyle w:val="Hyperlink"/>
          </w:rPr>
          <w:t xml:space="preserve"> File #: 2024-0395</w:t>
        </w:r>
      </w:hyperlink>
    </w:p>
  </w:footnote>
  <w:footnote w:id="2">
    <w:p w14:paraId="0BB71D1E" w14:textId="177F9DBA" w:rsidR="00E12A82" w:rsidRDefault="00E12A82">
      <w:pPr>
        <w:pStyle w:val="FootnoteText"/>
      </w:pPr>
      <w:r>
        <w:rPr>
          <w:rStyle w:val="FootnoteReference"/>
        </w:rPr>
        <w:footnoteRef/>
      </w:r>
      <w:r>
        <w:t xml:space="preserve"> </w:t>
      </w:r>
      <w:r w:rsidR="00FF1856">
        <w:t xml:space="preserve">Department of Community and Human Services Needs to Strengthen Financial Stewardship, King County Auditor's Office </w:t>
      </w:r>
      <w:hyperlink r:id="rId2" w:history="1">
        <w:r w:rsidR="00FF1856" w:rsidRPr="00E5302F">
          <w:rPr>
            <w:rStyle w:val="Hyperlink"/>
          </w:rPr>
          <w:t>https://cdn.kingcounty.gov/-/media/king-county/independent/governance-and-leadership/government-oversight/auditors-office/reports/audits/2025/dchs-contracts/dchs-contracts-2025.pdf?rev=de1da047b6c94b9d9ac69aebf3b4de4f&amp;hash=A3D1D5746BFA9C7911E02029536AA559</w:t>
        </w:r>
      </w:hyperlink>
      <w:r w:rsidR="00FF1856">
        <w:t xml:space="preserve"> </w:t>
      </w:r>
    </w:p>
  </w:footnote>
  <w:footnote w:id="3">
    <w:p w14:paraId="539AE3D5" w14:textId="6993CEB0" w:rsidR="00412C01" w:rsidRDefault="00412C01">
      <w:pPr>
        <w:pStyle w:val="FootnoteText"/>
      </w:pPr>
      <w:r>
        <w:rPr>
          <w:rStyle w:val="FootnoteReference"/>
        </w:rPr>
        <w:footnoteRef/>
      </w:r>
      <w:r>
        <w:t xml:space="preserve"> Ordinance 19978, </w:t>
      </w:r>
      <w:hyperlink r:id="rId3" w:history="1">
        <w:r w:rsidRPr="00281A0F">
          <w:rPr>
            <w:rStyle w:val="Hyperlink"/>
          </w:rPr>
          <w:t xml:space="preserve">King County </w:t>
        </w:r>
        <w:r w:rsidR="00281A0F">
          <w:rPr>
            <w:rStyle w:val="Hyperlink"/>
          </w:rPr>
          <w:t>-</w:t>
        </w:r>
        <w:r w:rsidRPr="00281A0F">
          <w:rPr>
            <w:rStyle w:val="Hyperlink"/>
          </w:rPr>
          <w:t xml:space="preserve"> File #: 2025-0266</w:t>
        </w:r>
      </w:hyperlink>
    </w:p>
  </w:footnote>
  <w:footnote w:id="4">
    <w:p w14:paraId="712CD57B" w14:textId="1B8EB93B" w:rsidR="00531B58" w:rsidRDefault="00531B58">
      <w:pPr>
        <w:pStyle w:val="FootnoteText"/>
      </w:pPr>
      <w:r>
        <w:rPr>
          <w:rStyle w:val="FootnoteReference"/>
        </w:rPr>
        <w:footnoteRef/>
      </w:r>
      <w:r>
        <w:t xml:space="preserve"> Ordinance 20023, </w:t>
      </w:r>
      <w:hyperlink r:id="rId4" w:history="1">
        <w:r w:rsidRPr="00E57C02">
          <w:rPr>
            <w:rStyle w:val="Hyperlink"/>
          </w:rPr>
          <w:t>King County</w:t>
        </w:r>
        <w:r w:rsidR="007D39BD">
          <w:rPr>
            <w:rStyle w:val="Hyperlink"/>
          </w:rPr>
          <w:t xml:space="preserve"> -</w:t>
        </w:r>
        <w:r w:rsidRPr="00E57C02">
          <w:rPr>
            <w:rStyle w:val="Hyperlink"/>
          </w:rPr>
          <w:t xml:space="preserve"> File #: </w:t>
        </w:r>
        <w:r w:rsidR="004078B3" w:rsidRPr="00E57C02">
          <w:rPr>
            <w:rStyle w:val="Hyperlink"/>
          </w:rPr>
          <w:t>2025-</w:t>
        </w:r>
        <w:r w:rsidR="00E57C02" w:rsidRPr="00E57C02">
          <w:rPr>
            <w:rStyle w:val="Hyperlink"/>
          </w:rPr>
          <w:t>0288</w:t>
        </w:r>
      </w:hyperlink>
    </w:p>
  </w:footnote>
  <w:footnote w:id="5">
    <w:p w14:paraId="7B2C3D34" w14:textId="567917F8" w:rsidR="00AC0FDB" w:rsidRDefault="00AC0FDB">
      <w:pPr>
        <w:pStyle w:val="FootnoteText"/>
      </w:pPr>
      <w:r>
        <w:rPr>
          <w:rStyle w:val="FootnoteReference"/>
        </w:rPr>
        <w:footnoteRef/>
      </w:r>
      <w:r>
        <w:t xml:space="preserve"> The initial reporting period was not defined, so </w:t>
      </w:r>
      <w:r w:rsidR="00B25D8C">
        <w:t xml:space="preserve">for the purposes of this staff report, </w:t>
      </w:r>
      <w:r>
        <w:t xml:space="preserve">it is assumed </w:t>
      </w:r>
      <w:r w:rsidR="00B25D8C">
        <w:t>start subsequent to</w:t>
      </w:r>
      <w:r>
        <w:t xml:space="preserve"> the last </w:t>
      </w:r>
      <w:r w:rsidR="003005D0">
        <w:t>update, provided in the November 21, 2025 transmittal letter</w:t>
      </w:r>
      <w:r w:rsidR="00DA692E">
        <w:t xml:space="preserve"> for the Status Update Letter Responding to Auditor Recommendations and Available Plans for Improvements to Contract Management and Compliance Monitoring Activities, </w:t>
      </w:r>
      <w:hyperlink r:id="rId5" w:history="1">
        <w:r w:rsidR="00DA692E" w:rsidRPr="0086787B">
          <w:rPr>
            <w:rStyle w:val="Hyperlink"/>
          </w:rPr>
          <w:t>2025-RPT0147</w:t>
        </w:r>
      </w:hyperlink>
    </w:p>
  </w:footnote>
  <w:footnote w:id="6">
    <w:p w14:paraId="62107F83" w14:textId="6BA539B2" w:rsidR="00284BE7" w:rsidRDefault="00284BE7">
      <w:pPr>
        <w:pStyle w:val="FootnoteText"/>
      </w:pPr>
      <w:r>
        <w:rPr>
          <w:rStyle w:val="FootnoteReference"/>
        </w:rPr>
        <w:footnoteRef/>
      </w:r>
      <w:r>
        <w:t xml:space="preserve"> </w:t>
      </w:r>
      <w:r w:rsidR="00AF723D">
        <w:t>DCHS Contract Compliance Monitoring</w:t>
      </w:r>
      <w:r w:rsidR="00CF6638">
        <w:t xml:space="preserve"> Policy, </w:t>
      </w:r>
      <w:hyperlink r:id="rId6" w:history="1">
        <w:r w:rsidR="00CF6638" w:rsidRPr="00FA3F3B">
          <w:rPr>
            <w:rStyle w:val="Hyperlink"/>
          </w:rPr>
          <w:t>https://cdn.kingcounty.gov/-/media/king-county/depts/dchs/contracts/contract-requirements/dchs-contract-compliance-monitoring-policy.pdf?rev=b3ad858210cf42c7b92aeb48fda22c8d&amp;hash=CF67D08936C88EFEA7894E48FCAC3619</w:t>
        </w:r>
      </w:hyperlink>
      <w:r w:rsidR="00CF6638">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5A93FB" w14:textId="77777777" w:rsidR="00C75025" w:rsidRDefault="00C75025" w:rsidP="00C75025">
    <w:pPr>
      <w:jc w:val="center"/>
    </w:pPr>
    <w:r>
      <w:rPr>
        <w:noProof/>
      </w:rPr>
      <w:drawing>
        <wp:inline distT="0" distB="0" distL="0" distR="0" wp14:anchorId="151E3B58" wp14:editId="43D7499A">
          <wp:extent cx="1009650" cy="714375"/>
          <wp:effectExtent l="0" t="0" r="0" b="9525"/>
          <wp:docPr id="3" name="Picture 3" descr="KClogo_v_b_m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Clogo_v_b_m2"/>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009650" cy="714375"/>
                  </a:xfrm>
                  <a:prstGeom prst="rect">
                    <a:avLst/>
                  </a:prstGeom>
                  <a:noFill/>
                  <a:ln>
                    <a:noFill/>
                  </a:ln>
                </pic:spPr>
              </pic:pic>
            </a:graphicData>
          </a:graphic>
        </wp:inline>
      </w:drawing>
    </w:r>
  </w:p>
  <w:p w14:paraId="20EBB890" w14:textId="77777777" w:rsidR="00C75025" w:rsidRPr="003B03EF" w:rsidRDefault="00C75025" w:rsidP="00C75025">
    <w:pPr>
      <w:jc w:val="center"/>
      <w:rPr>
        <w:rFonts w:ascii="Arial" w:hAnsi="Arial"/>
        <w:szCs w:val="22"/>
      </w:rPr>
    </w:pPr>
  </w:p>
  <w:p w14:paraId="0E141E85" w14:textId="77777777" w:rsidR="00C75025" w:rsidRDefault="00C75025" w:rsidP="00C75025">
    <w:pPr>
      <w:jc w:val="center"/>
      <w:rPr>
        <w:rFonts w:ascii="Verdana" w:hAnsi="Verdana"/>
        <w:b/>
        <w:sz w:val="28"/>
        <w:szCs w:val="28"/>
      </w:rPr>
    </w:pPr>
    <w:r>
      <w:rPr>
        <w:rFonts w:ascii="Verdana" w:hAnsi="Verdana"/>
        <w:b/>
        <w:sz w:val="28"/>
        <w:szCs w:val="28"/>
      </w:rPr>
      <w:t>Metropolitan King County Council</w:t>
    </w:r>
  </w:p>
  <w:p w14:paraId="34E37C41" w14:textId="77777777" w:rsidR="00C75025" w:rsidRPr="004A1D48" w:rsidRDefault="00FF2080" w:rsidP="00C75025">
    <w:pPr>
      <w:jc w:val="center"/>
      <w:rPr>
        <w:rFonts w:ascii="Verdana" w:hAnsi="Verdana"/>
        <w:b/>
        <w:sz w:val="28"/>
        <w:szCs w:val="28"/>
      </w:rPr>
    </w:pPr>
    <w:r>
      <w:rPr>
        <w:rFonts w:ascii="Verdana" w:hAnsi="Verdana"/>
        <w:b/>
        <w:sz w:val="28"/>
        <w:szCs w:val="28"/>
      </w:rPr>
      <w:t>Committee of the Whole</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251488"/>
    <w:multiLevelType w:val="hybridMultilevel"/>
    <w:tmpl w:val="92E259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D1A581E"/>
    <w:multiLevelType w:val="hybridMultilevel"/>
    <w:tmpl w:val="5F268D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E645337"/>
    <w:multiLevelType w:val="hybridMultilevel"/>
    <w:tmpl w:val="08E8F7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F2A770D"/>
    <w:multiLevelType w:val="hybridMultilevel"/>
    <w:tmpl w:val="42B0D63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6F56B07"/>
    <w:multiLevelType w:val="hybridMultilevel"/>
    <w:tmpl w:val="86E6CE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26C4180"/>
    <w:multiLevelType w:val="hybridMultilevel"/>
    <w:tmpl w:val="19CE40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8464A45"/>
    <w:multiLevelType w:val="hybridMultilevel"/>
    <w:tmpl w:val="F940BC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45051500"/>
    <w:multiLevelType w:val="hybridMultilevel"/>
    <w:tmpl w:val="8A0433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68345AD0"/>
    <w:multiLevelType w:val="hybridMultilevel"/>
    <w:tmpl w:val="4EE2C1B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69012501"/>
    <w:multiLevelType w:val="hybridMultilevel"/>
    <w:tmpl w:val="B802A7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6E2F5ACB"/>
    <w:multiLevelType w:val="hybridMultilevel"/>
    <w:tmpl w:val="B44A05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71E705EB"/>
    <w:multiLevelType w:val="hybridMultilevel"/>
    <w:tmpl w:val="5A34F8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78B93337"/>
    <w:multiLevelType w:val="hybridMultilevel"/>
    <w:tmpl w:val="FA82F4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7CFF1758"/>
    <w:multiLevelType w:val="hybridMultilevel"/>
    <w:tmpl w:val="763E96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7E91482D"/>
    <w:multiLevelType w:val="hybridMultilevel"/>
    <w:tmpl w:val="50E827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17336254">
    <w:abstractNumId w:val="3"/>
  </w:num>
  <w:num w:numId="2" w16cid:durableId="1639653295">
    <w:abstractNumId w:val="14"/>
  </w:num>
  <w:num w:numId="3" w16cid:durableId="2100250481">
    <w:abstractNumId w:val="2"/>
  </w:num>
  <w:num w:numId="4" w16cid:durableId="958875105">
    <w:abstractNumId w:val="4"/>
  </w:num>
  <w:num w:numId="5" w16cid:durableId="535850739">
    <w:abstractNumId w:val="6"/>
  </w:num>
  <w:num w:numId="6" w16cid:durableId="102648383">
    <w:abstractNumId w:val="8"/>
  </w:num>
  <w:num w:numId="7" w16cid:durableId="1739862169">
    <w:abstractNumId w:val="0"/>
  </w:num>
  <w:num w:numId="8" w16cid:durableId="1391924294">
    <w:abstractNumId w:val="11"/>
  </w:num>
  <w:num w:numId="9" w16cid:durableId="412750024">
    <w:abstractNumId w:val="13"/>
  </w:num>
  <w:num w:numId="10" w16cid:durableId="789201036">
    <w:abstractNumId w:val="1"/>
  </w:num>
  <w:num w:numId="11" w16cid:durableId="558564754">
    <w:abstractNumId w:val="9"/>
  </w:num>
  <w:num w:numId="12" w16cid:durableId="993607207">
    <w:abstractNumId w:val="5"/>
  </w:num>
  <w:num w:numId="13" w16cid:durableId="1660304279">
    <w:abstractNumId w:val="7"/>
  </w:num>
  <w:num w:numId="14" w16cid:durableId="1530676324">
    <w:abstractNumId w:val="12"/>
  </w:num>
  <w:num w:numId="15" w16cid:durableId="2069650777">
    <w:abstractNumId w:val="10"/>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hideSpellingErrors/>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2NLA0MTcyMLIwMzUzNDdV0lEKTi0uzszPAykwrgUA/bz1HSwAAAA="/>
  </w:docVars>
  <w:rsids>
    <w:rsidRoot w:val="00E302A8"/>
    <w:rsid w:val="00000F0A"/>
    <w:rsid w:val="00002565"/>
    <w:rsid w:val="00002EFF"/>
    <w:rsid w:val="000038DD"/>
    <w:rsid w:val="00003A86"/>
    <w:rsid w:val="000048A8"/>
    <w:rsid w:val="00006AAA"/>
    <w:rsid w:val="00007170"/>
    <w:rsid w:val="000079A1"/>
    <w:rsid w:val="0001023C"/>
    <w:rsid w:val="00011320"/>
    <w:rsid w:val="00011563"/>
    <w:rsid w:val="00012770"/>
    <w:rsid w:val="00013138"/>
    <w:rsid w:val="00014584"/>
    <w:rsid w:val="00016751"/>
    <w:rsid w:val="000172AB"/>
    <w:rsid w:val="0001760A"/>
    <w:rsid w:val="000179BF"/>
    <w:rsid w:val="00020A63"/>
    <w:rsid w:val="00020C96"/>
    <w:rsid w:val="00020FEE"/>
    <w:rsid w:val="00022024"/>
    <w:rsid w:val="00022EE3"/>
    <w:rsid w:val="0002302F"/>
    <w:rsid w:val="000231B1"/>
    <w:rsid w:val="00024138"/>
    <w:rsid w:val="000251A3"/>
    <w:rsid w:val="0002551E"/>
    <w:rsid w:val="0002555E"/>
    <w:rsid w:val="000311D8"/>
    <w:rsid w:val="000315B2"/>
    <w:rsid w:val="00031E7D"/>
    <w:rsid w:val="0003207F"/>
    <w:rsid w:val="000321D8"/>
    <w:rsid w:val="000333D7"/>
    <w:rsid w:val="000333DA"/>
    <w:rsid w:val="000351B5"/>
    <w:rsid w:val="000400C5"/>
    <w:rsid w:val="0004549A"/>
    <w:rsid w:val="00046824"/>
    <w:rsid w:val="000470FF"/>
    <w:rsid w:val="0004793A"/>
    <w:rsid w:val="0005201B"/>
    <w:rsid w:val="00052B34"/>
    <w:rsid w:val="000533AF"/>
    <w:rsid w:val="000553F5"/>
    <w:rsid w:val="00055B9A"/>
    <w:rsid w:val="00056C81"/>
    <w:rsid w:val="000577A3"/>
    <w:rsid w:val="00060235"/>
    <w:rsid w:val="00060D99"/>
    <w:rsid w:val="0006124B"/>
    <w:rsid w:val="00061676"/>
    <w:rsid w:val="00062056"/>
    <w:rsid w:val="0006377A"/>
    <w:rsid w:val="00063E46"/>
    <w:rsid w:val="00066CEA"/>
    <w:rsid w:val="00071281"/>
    <w:rsid w:val="000722EA"/>
    <w:rsid w:val="000736F6"/>
    <w:rsid w:val="0007493C"/>
    <w:rsid w:val="0007494A"/>
    <w:rsid w:val="00074A56"/>
    <w:rsid w:val="00074DE4"/>
    <w:rsid w:val="000766A2"/>
    <w:rsid w:val="00076F58"/>
    <w:rsid w:val="00080295"/>
    <w:rsid w:val="0008090C"/>
    <w:rsid w:val="00081382"/>
    <w:rsid w:val="00082009"/>
    <w:rsid w:val="0008325A"/>
    <w:rsid w:val="00084B11"/>
    <w:rsid w:val="00086A9B"/>
    <w:rsid w:val="000875A7"/>
    <w:rsid w:val="00087BF6"/>
    <w:rsid w:val="00090A0B"/>
    <w:rsid w:val="000913B6"/>
    <w:rsid w:val="00093E2E"/>
    <w:rsid w:val="000940FB"/>
    <w:rsid w:val="000944BB"/>
    <w:rsid w:val="000956D8"/>
    <w:rsid w:val="00095A14"/>
    <w:rsid w:val="000967D1"/>
    <w:rsid w:val="000967E9"/>
    <w:rsid w:val="000976A4"/>
    <w:rsid w:val="00097FCF"/>
    <w:rsid w:val="000A0800"/>
    <w:rsid w:val="000A0835"/>
    <w:rsid w:val="000A0A31"/>
    <w:rsid w:val="000A16ED"/>
    <w:rsid w:val="000A26BF"/>
    <w:rsid w:val="000A4A4E"/>
    <w:rsid w:val="000A4CB2"/>
    <w:rsid w:val="000A521F"/>
    <w:rsid w:val="000A5F9C"/>
    <w:rsid w:val="000A5FD0"/>
    <w:rsid w:val="000A714D"/>
    <w:rsid w:val="000A73BE"/>
    <w:rsid w:val="000A78D8"/>
    <w:rsid w:val="000A7CCC"/>
    <w:rsid w:val="000A7E01"/>
    <w:rsid w:val="000B0291"/>
    <w:rsid w:val="000B3172"/>
    <w:rsid w:val="000B4C65"/>
    <w:rsid w:val="000B650C"/>
    <w:rsid w:val="000B70C3"/>
    <w:rsid w:val="000C20E2"/>
    <w:rsid w:val="000C299B"/>
    <w:rsid w:val="000C311D"/>
    <w:rsid w:val="000C44B1"/>
    <w:rsid w:val="000C4BA4"/>
    <w:rsid w:val="000C4E99"/>
    <w:rsid w:val="000C4E9C"/>
    <w:rsid w:val="000C6442"/>
    <w:rsid w:val="000C683F"/>
    <w:rsid w:val="000C6F99"/>
    <w:rsid w:val="000D077F"/>
    <w:rsid w:val="000D097E"/>
    <w:rsid w:val="000D0F7A"/>
    <w:rsid w:val="000D121D"/>
    <w:rsid w:val="000D1586"/>
    <w:rsid w:val="000D4A15"/>
    <w:rsid w:val="000D5202"/>
    <w:rsid w:val="000D6835"/>
    <w:rsid w:val="000D6C72"/>
    <w:rsid w:val="000E0684"/>
    <w:rsid w:val="000E1BAB"/>
    <w:rsid w:val="000E1CD3"/>
    <w:rsid w:val="000E2FD9"/>
    <w:rsid w:val="000E4781"/>
    <w:rsid w:val="000E50B7"/>
    <w:rsid w:val="000E7EFC"/>
    <w:rsid w:val="000F2308"/>
    <w:rsid w:val="000F29F5"/>
    <w:rsid w:val="000F4DCA"/>
    <w:rsid w:val="000F5E4A"/>
    <w:rsid w:val="001013E2"/>
    <w:rsid w:val="00103094"/>
    <w:rsid w:val="00104181"/>
    <w:rsid w:val="00105382"/>
    <w:rsid w:val="0010576B"/>
    <w:rsid w:val="00106179"/>
    <w:rsid w:val="001062E7"/>
    <w:rsid w:val="001074C3"/>
    <w:rsid w:val="0011059C"/>
    <w:rsid w:val="00110AC4"/>
    <w:rsid w:val="00110F94"/>
    <w:rsid w:val="00111799"/>
    <w:rsid w:val="00113B09"/>
    <w:rsid w:val="00117D3D"/>
    <w:rsid w:val="00121D0A"/>
    <w:rsid w:val="001233C4"/>
    <w:rsid w:val="0012573D"/>
    <w:rsid w:val="00126322"/>
    <w:rsid w:val="00131D0E"/>
    <w:rsid w:val="001320CB"/>
    <w:rsid w:val="0013227E"/>
    <w:rsid w:val="0013286C"/>
    <w:rsid w:val="00132A4D"/>
    <w:rsid w:val="00132C16"/>
    <w:rsid w:val="00132CB2"/>
    <w:rsid w:val="00132DFC"/>
    <w:rsid w:val="00132FA5"/>
    <w:rsid w:val="00133981"/>
    <w:rsid w:val="0013486D"/>
    <w:rsid w:val="0013537B"/>
    <w:rsid w:val="00135CBB"/>
    <w:rsid w:val="00136122"/>
    <w:rsid w:val="001368FE"/>
    <w:rsid w:val="00137469"/>
    <w:rsid w:val="00137A1B"/>
    <w:rsid w:val="00137B21"/>
    <w:rsid w:val="001404CF"/>
    <w:rsid w:val="00140D86"/>
    <w:rsid w:val="00141B7A"/>
    <w:rsid w:val="00141CB9"/>
    <w:rsid w:val="001426ED"/>
    <w:rsid w:val="00142F7E"/>
    <w:rsid w:val="001440C8"/>
    <w:rsid w:val="001440E6"/>
    <w:rsid w:val="001463CF"/>
    <w:rsid w:val="001509B2"/>
    <w:rsid w:val="0015229A"/>
    <w:rsid w:val="00152D09"/>
    <w:rsid w:val="00154E2E"/>
    <w:rsid w:val="00157334"/>
    <w:rsid w:val="00157D52"/>
    <w:rsid w:val="00160076"/>
    <w:rsid w:val="00163DEF"/>
    <w:rsid w:val="0016552E"/>
    <w:rsid w:val="00166774"/>
    <w:rsid w:val="00166E28"/>
    <w:rsid w:val="001702C8"/>
    <w:rsid w:val="00171594"/>
    <w:rsid w:val="001718C9"/>
    <w:rsid w:val="00171DA8"/>
    <w:rsid w:val="00171FE0"/>
    <w:rsid w:val="001738AC"/>
    <w:rsid w:val="001739C0"/>
    <w:rsid w:val="00173D99"/>
    <w:rsid w:val="00174080"/>
    <w:rsid w:val="001745E4"/>
    <w:rsid w:val="00174BB6"/>
    <w:rsid w:val="00174FEE"/>
    <w:rsid w:val="0017598E"/>
    <w:rsid w:val="00177176"/>
    <w:rsid w:val="0017736C"/>
    <w:rsid w:val="00177456"/>
    <w:rsid w:val="00177734"/>
    <w:rsid w:val="00183364"/>
    <w:rsid w:val="001835BD"/>
    <w:rsid w:val="00183EAB"/>
    <w:rsid w:val="0018440B"/>
    <w:rsid w:val="0018563A"/>
    <w:rsid w:val="00185D38"/>
    <w:rsid w:val="00185D47"/>
    <w:rsid w:val="00185F51"/>
    <w:rsid w:val="001860B7"/>
    <w:rsid w:val="00186606"/>
    <w:rsid w:val="00186FB3"/>
    <w:rsid w:val="00187B62"/>
    <w:rsid w:val="00187ECE"/>
    <w:rsid w:val="0019001E"/>
    <w:rsid w:val="00190D5A"/>
    <w:rsid w:val="00191047"/>
    <w:rsid w:val="001913AD"/>
    <w:rsid w:val="00194359"/>
    <w:rsid w:val="001946A5"/>
    <w:rsid w:val="00195414"/>
    <w:rsid w:val="0019583B"/>
    <w:rsid w:val="001969F5"/>
    <w:rsid w:val="00196D35"/>
    <w:rsid w:val="00197513"/>
    <w:rsid w:val="001A1721"/>
    <w:rsid w:val="001A1D18"/>
    <w:rsid w:val="001A1F93"/>
    <w:rsid w:val="001A2421"/>
    <w:rsid w:val="001A3BDD"/>
    <w:rsid w:val="001A4D65"/>
    <w:rsid w:val="001A5603"/>
    <w:rsid w:val="001A5669"/>
    <w:rsid w:val="001A69FC"/>
    <w:rsid w:val="001A79D0"/>
    <w:rsid w:val="001B4E6F"/>
    <w:rsid w:val="001B65A3"/>
    <w:rsid w:val="001B6C67"/>
    <w:rsid w:val="001B7023"/>
    <w:rsid w:val="001C0CD3"/>
    <w:rsid w:val="001C254D"/>
    <w:rsid w:val="001C26E0"/>
    <w:rsid w:val="001C34D5"/>
    <w:rsid w:val="001C4B19"/>
    <w:rsid w:val="001C4EAE"/>
    <w:rsid w:val="001D0111"/>
    <w:rsid w:val="001D0970"/>
    <w:rsid w:val="001D15FF"/>
    <w:rsid w:val="001D2BF3"/>
    <w:rsid w:val="001D2DDB"/>
    <w:rsid w:val="001D396A"/>
    <w:rsid w:val="001D4020"/>
    <w:rsid w:val="001D40A3"/>
    <w:rsid w:val="001D525A"/>
    <w:rsid w:val="001D5711"/>
    <w:rsid w:val="001D6FB9"/>
    <w:rsid w:val="001D7004"/>
    <w:rsid w:val="001D718E"/>
    <w:rsid w:val="001E0DD3"/>
    <w:rsid w:val="001E0E59"/>
    <w:rsid w:val="001E1042"/>
    <w:rsid w:val="001E2BAC"/>
    <w:rsid w:val="001E45BF"/>
    <w:rsid w:val="001E5D41"/>
    <w:rsid w:val="001E6331"/>
    <w:rsid w:val="001E6DFB"/>
    <w:rsid w:val="001E7A70"/>
    <w:rsid w:val="001F018C"/>
    <w:rsid w:val="001F1049"/>
    <w:rsid w:val="001F1B21"/>
    <w:rsid w:val="001F3766"/>
    <w:rsid w:val="001F3996"/>
    <w:rsid w:val="001F447F"/>
    <w:rsid w:val="001F478A"/>
    <w:rsid w:val="001F4DD0"/>
    <w:rsid w:val="001F4FC3"/>
    <w:rsid w:val="001F5169"/>
    <w:rsid w:val="001F6119"/>
    <w:rsid w:val="001F624F"/>
    <w:rsid w:val="002005DF"/>
    <w:rsid w:val="00201498"/>
    <w:rsid w:val="002054F9"/>
    <w:rsid w:val="00205A6D"/>
    <w:rsid w:val="002072C9"/>
    <w:rsid w:val="0020735A"/>
    <w:rsid w:val="00210E29"/>
    <w:rsid w:val="00212C08"/>
    <w:rsid w:val="00215732"/>
    <w:rsid w:val="00220282"/>
    <w:rsid w:val="00223040"/>
    <w:rsid w:val="00224F9B"/>
    <w:rsid w:val="00227E8A"/>
    <w:rsid w:val="00230A23"/>
    <w:rsid w:val="00230AA7"/>
    <w:rsid w:val="00230B3D"/>
    <w:rsid w:val="00230E9A"/>
    <w:rsid w:val="002327A2"/>
    <w:rsid w:val="00232B86"/>
    <w:rsid w:val="002333E7"/>
    <w:rsid w:val="00234580"/>
    <w:rsid w:val="002345A1"/>
    <w:rsid w:val="00236BA3"/>
    <w:rsid w:val="00240737"/>
    <w:rsid w:val="00240978"/>
    <w:rsid w:val="002413EE"/>
    <w:rsid w:val="00243C8C"/>
    <w:rsid w:val="00243CB5"/>
    <w:rsid w:val="002443A8"/>
    <w:rsid w:val="00246276"/>
    <w:rsid w:val="002476D3"/>
    <w:rsid w:val="00247713"/>
    <w:rsid w:val="0024797C"/>
    <w:rsid w:val="00250071"/>
    <w:rsid w:val="00250B96"/>
    <w:rsid w:val="00251853"/>
    <w:rsid w:val="00251FAC"/>
    <w:rsid w:val="00253303"/>
    <w:rsid w:val="00253433"/>
    <w:rsid w:val="00253903"/>
    <w:rsid w:val="00254100"/>
    <w:rsid w:val="0025456D"/>
    <w:rsid w:val="00256832"/>
    <w:rsid w:val="00257DA8"/>
    <w:rsid w:val="00261493"/>
    <w:rsid w:val="00261750"/>
    <w:rsid w:val="00261E2C"/>
    <w:rsid w:val="0026334C"/>
    <w:rsid w:val="002634BA"/>
    <w:rsid w:val="002638EF"/>
    <w:rsid w:val="00264BE1"/>
    <w:rsid w:val="00265D03"/>
    <w:rsid w:val="00265EB7"/>
    <w:rsid w:val="00266925"/>
    <w:rsid w:val="00270412"/>
    <w:rsid w:val="00270739"/>
    <w:rsid w:val="002720F5"/>
    <w:rsid w:val="00272475"/>
    <w:rsid w:val="00273DEC"/>
    <w:rsid w:val="00275B58"/>
    <w:rsid w:val="00275CB5"/>
    <w:rsid w:val="00276EE4"/>
    <w:rsid w:val="00276FDA"/>
    <w:rsid w:val="002819B0"/>
    <w:rsid w:val="00281A0F"/>
    <w:rsid w:val="0028252E"/>
    <w:rsid w:val="00283483"/>
    <w:rsid w:val="00283B58"/>
    <w:rsid w:val="00284BE7"/>
    <w:rsid w:val="002859EF"/>
    <w:rsid w:val="00285AF1"/>
    <w:rsid w:val="0029050E"/>
    <w:rsid w:val="00292DEC"/>
    <w:rsid w:val="00293B99"/>
    <w:rsid w:val="00293D02"/>
    <w:rsid w:val="00294222"/>
    <w:rsid w:val="00296690"/>
    <w:rsid w:val="002A1127"/>
    <w:rsid w:val="002A1228"/>
    <w:rsid w:val="002A2420"/>
    <w:rsid w:val="002A6326"/>
    <w:rsid w:val="002B0E1F"/>
    <w:rsid w:val="002B242C"/>
    <w:rsid w:val="002B376D"/>
    <w:rsid w:val="002B3D9D"/>
    <w:rsid w:val="002B75D3"/>
    <w:rsid w:val="002B76A4"/>
    <w:rsid w:val="002B7D72"/>
    <w:rsid w:val="002C13D3"/>
    <w:rsid w:val="002C1543"/>
    <w:rsid w:val="002C4196"/>
    <w:rsid w:val="002C42B2"/>
    <w:rsid w:val="002C4B94"/>
    <w:rsid w:val="002C4D38"/>
    <w:rsid w:val="002C5319"/>
    <w:rsid w:val="002C576E"/>
    <w:rsid w:val="002D1993"/>
    <w:rsid w:val="002D54B4"/>
    <w:rsid w:val="002D6D64"/>
    <w:rsid w:val="002D7211"/>
    <w:rsid w:val="002D7BB2"/>
    <w:rsid w:val="002E0EBA"/>
    <w:rsid w:val="002E4150"/>
    <w:rsid w:val="002E6164"/>
    <w:rsid w:val="002E61CB"/>
    <w:rsid w:val="002E6554"/>
    <w:rsid w:val="002E6838"/>
    <w:rsid w:val="002E6DE3"/>
    <w:rsid w:val="002E71BD"/>
    <w:rsid w:val="002E7495"/>
    <w:rsid w:val="002F0296"/>
    <w:rsid w:val="002F0B1F"/>
    <w:rsid w:val="002F214F"/>
    <w:rsid w:val="002F3DFD"/>
    <w:rsid w:val="002F4459"/>
    <w:rsid w:val="002F6129"/>
    <w:rsid w:val="002F64EF"/>
    <w:rsid w:val="003002EE"/>
    <w:rsid w:val="003005D0"/>
    <w:rsid w:val="00300DCC"/>
    <w:rsid w:val="00301EF5"/>
    <w:rsid w:val="00302F3E"/>
    <w:rsid w:val="00303D74"/>
    <w:rsid w:val="0030553B"/>
    <w:rsid w:val="00306412"/>
    <w:rsid w:val="00306680"/>
    <w:rsid w:val="00307D40"/>
    <w:rsid w:val="003110A1"/>
    <w:rsid w:val="00311CD5"/>
    <w:rsid w:val="00314123"/>
    <w:rsid w:val="003149CE"/>
    <w:rsid w:val="0031514F"/>
    <w:rsid w:val="0031593D"/>
    <w:rsid w:val="00315D5D"/>
    <w:rsid w:val="00321185"/>
    <w:rsid w:val="00321882"/>
    <w:rsid w:val="003218B9"/>
    <w:rsid w:val="00321CDB"/>
    <w:rsid w:val="00322AA8"/>
    <w:rsid w:val="003260D6"/>
    <w:rsid w:val="00327189"/>
    <w:rsid w:val="0032788E"/>
    <w:rsid w:val="00330976"/>
    <w:rsid w:val="00332D92"/>
    <w:rsid w:val="00336FF7"/>
    <w:rsid w:val="003377D3"/>
    <w:rsid w:val="003406EB"/>
    <w:rsid w:val="0034122D"/>
    <w:rsid w:val="0034168A"/>
    <w:rsid w:val="003416A6"/>
    <w:rsid w:val="00342043"/>
    <w:rsid w:val="00342CC9"/>
    <w:rsid w:val="00343549"/>
    <w:rsid w:val="00343A9E"/>
    <w:rsid w:val="00343D5F"/>
    <w:rsid w:val="00343EC9"/>
    <w:rsid w:val="00344898"/>
    <w:rsid w:val="00344AA3"/>
    <w:rsid w:val="00345580"/>
    <w:rsid w:val="0034627D"/>
    <w:rsid w:val="00347DD1"/>
    <w:rsid w:val="00347F7B"/>
    <w:rsid w:val="00350D86"/>
    <w:rsid w:val="00352275"/>
    <w:rsid w:val="00352E55"/>
    <w:rsid w:val="003531FC"/>
    <w:rsid w:val="003536EA"/>
    <w:rsid w:val="00353F01"/>
    <w:rsid w:val="00355729"/>
    <w:rsid w:val="00356FD8"/>
    <w:rsid w:val="00361436"/>
    <w:rsid w:val="003616DB"/>
    <w:rsid w:val="00362EF8"/>
    <w:rsid w:val="00363CBA"/>
    <w:rsid w:val="003648B8"/>
    <w:rsid w:val="00365DAD"/>
    <w:rsid w:val="00366F46"/>
    <w:rsid w:val="003670C6"/>
    <w:rsid w:val="00367E02"/>
    <w:rsid w:val="00372554"/>
    <w:rsid w:val="00372AB2"/>
    <w:rsid w:val="00373A3A"/>
    <w:rsid w:val="00373C2E"/>
    <w:rsid w:val="00375F76"/>
    <w:rsid w:val="003776FF"/>
    <w:rsid w:val="003810EA"/>
    <w:rsid w:val="00381E3C"/>
    <w:rsid w:val="00382A09"/>
    <w:rsid w:val="00382AC7"/>
    <w:rsid w:val="00383EAC"/>
    <w:rsid w:val="00384051"/>
    <w:rsid w:val="00384C61"/>
    <w:rsid w:val="00386DA4"/>
    <w:rsid w:val="00390414"/>
    <w:rsid w:val="003910D8"/>
    <w:rsid w:val="003912A1"/>
    <w:rsid w:val="00391DBB"/>
    <w:rsid w:val="003927EB"/>
    <w:rsid w:val="00392EE9"/>
    <w:rsid w:val="00393627"/>
    <w:rsid w:val="003967B7"/>
    <w:rsid w:val="003A0E1D"/>
    <w:rsid w:val="003A12AE"/>
    <w:rsid w:val="003A213C"/>
    <w:rsid w:val="003A2203"/>
    <w:rsid w:val="003A24D6"/>
    <w:rsid w:val="003A2766"/>
    <w:rsid w:val="003A374B"/>
    <w:rsid w:val="003A6408"/>
    <w:rsid w:val="003A6AAC"/>
    <w:rsid w:val="003B0446"/>
    <w:rsid w:val="003B09C1"/>
    <w:rsid w:val="003B184F"/>
    <w:rsid w:val="003B1B3D"/>
    <w:rsid w:val="003B22CC"/>
    <w:rsid w:val="003B2D4C"/>
    <w:rsid w:val="003B3318"/>
    <w:rsid w:val="003B3572"/>
    <w:rsid w:val="003B3973"/>
    <w:rsid w:val="003B4653"/>
    <w:rsid w:val="003B4953"/>
    <w:rsid w:val="003B52A7"/>
    <w:rsid w:val="003B5C6F"/>
    <w:rsid w:val="003C027F"/>
    <w:rsid w:val="003C11EA"/>
    <w:rsid w:val="003C208C"/>
    <w:rsid w:val="003C3117"/>
    <w:rsid w:val="003C31C2"/>
    <w:rsid w:val="003C3AE8"/>
    <w:rsid w:val="003C6B62"/>
    <w:rsid w:val="003C7596"/>
    <w:rsid w:val="003C78B5"/>
    <w:rsid w:val="003D065C"/>
    <w:rsid w:val="003D06D2"/>
    <w:rsid w:val="003D24A2"/>
    <w:rsid w:val="003D3E56"/>
    <w:rsid w:val="003D726B"/>
    <w:rsid w:val="003D7347"/>
    <w:rsid w:val="003D7441"/>
    <w:rsid w:val="003E0A75"/>
    <w:rsid w:val="003E2957"/>
    <w:rsid w:val="003E32E3"/>
    <w:rsid w:val="003E52FC"/>
    <w:rsid w:val="003E54B1"/>
    <w:rsid w:val="003F252B"/>
    <w:rsid w:val="003F3805"/>
    <w:rsid w:val="003F596E"/>
    <w:rsid w:val="003F635B"/>
    <w:rsid w:val="003F7F18"/>
    <w:rsid w:val="004004FE"/>
    <w:rsid w:val="00400A17"/>
    <w:rsid w:val="00400C1C"/>
    <w:rsid w:val="00401E29"/>
    <w:rsid w:val="00402B01"/>
    <w:rsid w:val="00402D08"/>
    <w:rsid w:val="00403695"/>
    <w:rsid w:val="00403C57"/>
    <w:rsid w:val="00404F31"/>
    <w:rsid w:val="00405402"/>
    <w:rsid w:val="00406A90"/>
    <w:rsid w:val="004078B3"/>
    <w:rsid w:val="004079CC"/>
    <w:rsid w:val="004115D6"/>
    <w:rsid w:val="00412C01"/>
    <w:rsid w:val="00413BB8"/>
    <w:rsid w:val="0041435C"/>
    <w:rsid w:val="00415029"/>
    <w:rsid w:val="00415C99"/>
    <w:rsid w:val="004164CB"/>
    <w:rsid w:val="00416EC1"/>
    <w:rsid w:val="00420DFC"/>
    <w:rsid w:val="00421A90"/>
    <w:rsid w:val="00421B59"/>
    <w:rsid w:val="00421D84"/>
    <w:rsid w:val="00422570"/>
    <w:rsid w:val="00422ED9"/>
    <w:rsid w:val="00423F29"/>
    <w:rsid w:val="00424662"/>
    <w:rsid w:val="00426722"/>
    <w:rsid w:val="00426BF4"/>
    <w:rsid w:val="00431EEF"/>
    <w:rsid w:val="00432A25"/>
    <w:rsid w:val="00433E5C"/>
    <w:rsid w:val="004349B7"/>
    <w:rsid w:val="00436DD2"/>
    <w:rsid w:val="0043717B"/>
    <w:rsid w:val="00437287"/>
    <w:rsid w:val="004412EB"/>
    <w:rsid w:val="00441D53"/>
    <w:rsid w:val="00446487"/>
    <w:rsid w:val="00447B01"/>
    <w:rsid w:val="00447BC4"/>
    <w:rsid w:val="00450155"/>
    <w:rsid w:val="0045274D"/>
    <w:rsid w:val="00452DA1"/>
    <w:rsid w:val="00454EEE"/>
    <w:rsid w:val="00455FE6"/>
    <w:rsid w:val="00456257"/>
    <w:rsid w:val="004611A4"/>
    <w:rsid w:val="00461691"/>
    <w:rsid w:val="00461A88"/>
    <w:rsid w:val="00461BF0"/>
    <w:rsid w:val="0046321B"/>
    <w:rsid w:val="004633C9"/>
    <w:rsid w:val="00465E3F"/>
    <w:rsid w:val="0046635A"/>
    <w:rsid w:val="004708DE"/>
    <w:rsid w:val="0047090B"/>
    <w:rsid w:val="0047142C"/>
    <w:rsid w:val="0047220A"/>
    <w:rsid w:val="0047262B"/>
    <w:rsid w:val="00472A96"/>
    <w:rsid w:val="00472E21"/>
    <w:rsid w:val="0047355F"/>
    <w:rsid w:val="00473BE5"/>
    <w:rsid w:val="00473BEB"/>
    <w:rsid w:val="00474DBF"/>
    <w:rsid w:val="0048143B"/>
    <w:rsid w:val="00482087"/>
    <w:rsid w:val="004821C0"/>
    <w:rsid w:val="00483F1A"/>
    <w:rsid w:val="0048608E"/>
    <w:rsid w:val="0048657D"/>
    <w:rsid w:val="00486B52"/>
    <w:rsid w:val="0048715C"/>
    <w:rsid w:val="00487295"/>
    <w:rsid w:val="00490068"/>
    <w:rsid w:val="004900A4"/>
    <w:rsid w:val="00490B18"/>
    <w:rsid w:val="0049127C"/>
    <w:rsid w:val="004919C6"/>
    <w:rsid w:val="004927DD"/>
    <w:rsid w:val="004940AE"/>
    <w:rsid w:val="00494B53"/>
    <w:rsid w:val="00495152"/>
    <w:rsid w:val="004973DF"/>
    <w:rsid w:val="004A0A23"/>
    <w:rsid w:val="004A139B"/>
    <w:rsid w:val="004A1529"/>
    <w:rsid w:val="004A16D6"/>
    <w:rsid w:val="004A1B01"/>
    <w:rsid w:val="004A3EEF"/>
    <w:rsid w:val="004A4DDD"/>
    <w:rsid w:val="004A56A4"/>
    <w:rsid w:val="004A59B3"/>
    <w:rsid w:val="004A764A"/>
    <w:rsid w:val="004B0159"/>
    <w:rsid w:val="004B0325"/>
    <w:rsid w:val="004B0743"/>
    <w:rsid w:val="004B081C"/>
    <w:rsid w:val="004B0F80"/>
    <w:rsid w:val="004B21CD"/>
    <w:rsid w:val="004B5810"/>
    <w:rsid w:val="004B5D19"/>
    <w:rsid w:val="004B74B3"/>
    <w:rsid w:val="004C083D"/>
    <w:rsid w:val="004C20B1"/>
    <w:rsid w:val="004C241A"/>
    <w:rsid w:val="004C2642"/>
    <w:rsid w:val="004C2A6B"/>
    <w:rsid w:val="004C2FB5"/>
    <w:rsid w:val="004C3D3A"/>
    <w:rsid w:val="004C4AA8"/>
    <w:rsid w:val="004C4F9F"/>
    <w:rsid w:val="004C5226"/>
    <w:rsid w:val="004C570A"/>
    <w:rsid w:val="004C65C3"/>
    <w:rsid w:val="004C76FB"/>
    <w:rsid w:val="004D11E9"/>
    <w:rsid w:val="004D160D"/>
    <w:rsid w:val="004D2FE8"/>
    <w:rsid w:val="004D30D7"/>
    <w:rsid w:val="004D31B6"/>
    <w:rsid w:val="004D3E48"/>
    <w:rsid w:val="004D4AF9"/>
    <w:rsid w:val="004D5297"/>
    <w:rsid w:val="004D6102"/>
    <w:rsid w:val="004D6DAD"/>
    <w:rsid w:val="004D7FF0"/>
    <w:rsid w:val="004E03AF"/>
    <w:rsid w:val="004E0E02"/>
    <w:rsid w:val="004E25F6"/>
    <w:rsid w:val="004E26E9"/>
    <w:rsid w:val="004E46B1"/>
    <w:rsid w:val="004E48AE"/>
    <w:rsid w:val="004E4D13"/>
    <w:rsid w:val="004E5510"/>
    <w:rsid w:val="004E646C"/>
    <w:rsid w:val="004E6591"/>
    <w:rsid w:val="004E6D1D"/>
    <w:rsid w:val="004F0FCB"/>
    <w:rsid w:val="004F10B6"/>
    <w:rsid w:val="004F400E"/>
    <w:rsid w:val="004F504F"/>
    <w:rsid w:val="004F57F7"/>
    <w:rsid w:val="004F70E1"/>
    <w:rsid w:val="00500BAF"/>
    <w:rsid w:val="00500D13"/>
    <w:rsid w:val="00501362"/>
    <w:rsid w:val="00502028"/>
    <w:rsid w:val="00503709"/>
    <w:rsid w:val="0050458D"/>
    <w:rsid w:val="005045E6"/>
    <w:rsid w:val="00505D19"/>
    <w:rsid w:val="0050612C"/>
    <w:rsid w:val="00506D87"/>
    <w:rsid w:val="0050732B"/>
    <w:rsid w:val="00507D97"/>
    <w:rsid w:val="005102B9"/>
    <w:rsid w:val="00510434"/>
    <w:rsid w:val="00510EC2"/>
    <w:rsid w:val="005110FE"/>
    <w:rsid w:val="00511CC0"/>
    <w:rsid w:val="00512D34"/>
    <w:rsid w:val="00512F16"/>
    <w:rsid w:val="00515150"/>
    <w:rsid w:val="00515368"/>
    <w:rsid w:val="005161FC"/>
    <w:rsid w:val="00516686"/>
    <w:rsid w:val="005218F6"/>
    <w:rsid w:val="00522D68"/>
    <w:rsid w:val="005233BD"/>
    <w:rsid w:val="00526407"/>
    <w:rsid w:val="00527709"/>
    <w:rsid w:val="0053045B"/>
    <w:rsid w:val="00531B58"/>
    <w:rsid w:val="0053306D"/>
    <w:rsid w:val="00534EC0"/>
    <w:rsid w:val="00537A1F"/>
    <w:rsid w:val="00537B98"/>
    <w:rsid w:val="00541E71"/>
    <w:rsid w:val="00544E38"/>
    <w:rsid w:val="005461D9"/>
    <w:rsid w:val="00546853"/>
    <w:rsid w:val="0054685E"/>
    <w:rsid w:val="00546E75"/>
    <w:rsid w:val="00547D83"/>
    <w:rsid w:val="00547FA2"/>
    <w:rsid w:val="00550611"/>
    <w:rsid w:val="00550B48"/>
    <w:rsid w:val="00550FE1"/>
    <w:rsid w:val="00551D64"/>
    <w:rsid w:val="005531F9"/>
    <w:rsid w:val="00554CE6"/>
    <w:rsid w:val="00554DD2"/>
    <w:rsid w:val="00554E38"/>
    <w:rsid w:val="005572A4"/>
    <w:rsid w:val="00557DC5"/>
    <w:rsid w:val="00557EA9"/>
    <w:rsid w:val="0056091F"/>
    <w:rsid w:val="00560D50"/>
    <w:rsid w:val="00561804"/>
    <w:rsid w:val="00561E7C"/>
    <w:rsid w:val="005621CF"/>
    <w:rsid w:val="0056311F"/>
    <w:rsid w:val="00564B10"/>
    <w:rsid w:val="00564DEE"/>
    <w:rsid w:val="00565284"/>
    <w:rsid w:val="00565716"/>
    <w:rsid w:val="005670E3"/>
    <w:rsid w:val="005676A9"/>
    <w:rsid w:val="00567752"/>
    <w:rsid w:val="0057198B"/>
    <w:rsid w:val="00571C10"/>
    <w:rsid w:val="00571FF0"/>
    <w:rsid w:val="00573C3F"/>
    <w:rsid w:val="00575B03"/>
    <w:rsid w:val="00576BCE"/>
    <w:rsid w:val="00576ED7"/>
    <w:rsid w:val="00580AE7"/>
    <w:rsid w:val="00581625"/>
    <w:rsid w:val="00581978"/>
    <w:rsid w:val="00581B47"/>
    <w:rsid w:val="00581C94"/>
    <w:rsid w:val="0058291D"/>
    <w:rsid w:val="00583A0C"/>
    <w:rsid w:val="00587089"/>
    <w:rsid w:val="005878CE"/>
    <w:rsid w:val="00590330"/>
    <w:rsid w:val="00590A54"/>
    <w:rsid w:val="00590C7D"/>
    <w:rsid w:val="00592A33"/>
    <w:rsid w:val="00593237"/>
    <w:rsid w:val="005939DD"/>
    <w:rsid w:val="00594F20"/>
    <w:rsid w:val="005958C9"/>
    <w:rsid w:val="00596ACA"/>
    <w:rsid w:val="005A1377"/>
    <w:rsid w:val="005A2AE5"/>
    <w:rsid w:val="005A2BC9"/>
    <w:rsid w:val="005A3FD9"/>
    <w:rsid w:val="005A4155"/>
    <w:rsid w:val="005A42EB"/>
    <w:rsid w:val="005A5CC1"/>
    <w:rsid w:val="005A5FA4"/>
    <w:rsid w:val="005A7B2A"/>
    <w:rsid w:val="005A7E12"/>
    <w:rsid w:val="005B0541"/>
    <w:rsid w:val="005B0FD8"/>
    <w:rsid w:val="005B3A31"/>
    <w:rsid w:val="005B478C"/>
    <w:rsid w:val="005B491C"/>
    <w:rsid w:val="005B6275"/>
    <w:rsid w:val="005B7D1A"/>
    <w:rsid w:val="005C1B6D"/>
    <w:rsid w:val="005C43B4"/>
    <w:rsid w:val="005C44C6"/>
    <w:rsid w:val="005C4BCC"/>
    <w:rsid w:val="005C624B"/>
    <w:rsid w:val="005C7B84"/>
    <w:rsid w:val="005D056C"/>
    <w:rsid w:val="005D1561"/>
    <w:rsid w:val="005D656D"/>
    <w:rsid w:val="005E4372"/>
    <w:rsid w:val="005E440F"/>
    <w:rsid w:val="005E59DE"/>
    <w:rsid w:val="005E5D79"/>
    <w:rsid w:val="005E611A"/>
    <w:rsid w:val="005E66FD"/>
    <w:rsid w:val="005E7CF0"/>
    <w:rsid w:val="005F27C6"/>
    <w:rsid w:val="005F2888"/>
    <w:rsid w:val="005F3150"/>
    <w:rsid w:val="005F3567"/>
    <w:rsid w:val="005F4BDA"/>
    <w:rsid w:val="005F4EAE"/>
    <w:rsid w:val="005F5668"/>
    <w:rsid w:val="005F5DE7"/>
    <w:rsid w:val="005F6FD5"/>
    <w:rsid w:val="005F720B"/>
    <w:rsid w:val="005F7A5A"/>
    <w:rsid w:val="00600CE0"/>
    <w:rsid w:val="006019D3"/>
    <w:rsid w:val="006020BC"/>
    <w:rsid w:val="006024DB"/>
    <w:rsid w:val="00602E3F"/>
    <w:rsid w:val="00604FAF"/>
    <w:rsid w:val="00604FCB"/>
    <w:rsid w:val="0060582F"/>
    <w:rsid w:val="006059FB"/>
    <w:rsid w:val="00606970"/>
    <w:rsid w:val="00607026"/>
    <w:rsid w:val="0061093C"/>
    <w:rsid w:val="00610EE1"/>
    <w:rsid w:val="006131AB"/>
    <w:rsid w:val="006138A0"/>
    <w:rsid w:val="00613F9B"/>
    <w:rsid w:val="0061464B"/>
    <w:rsid w:val="00615547"/>
    <w:rsid w:val="00615989"/>
    <w:rsid w:val="00616C01"/>
    <w:rsid w:val="00617DA7"/>
    <w:rsid w:val="006201B7"/>
    <w:rsid w:val="0062055D"/>
    <w:rsid w:val="00623245"/>
    <w:rsid w:val="006233C8"/>
    <w:rsid w:val="00623E0D"/>
    <w:rsid w:val="00626066"/>
    <w:rsid w:val="006270DE"/>
    <w:rsid w:val="006315D7"/>
    <w:rsid w:val="006317CD"/>
    <w:rsid w:val="0063186B"/>
    <w:rsid w:val="006322E9"/>
    <w:rsid w:val="00632319"/>
    <w:rsid w:val="00632ED8"/>
    <w:rsid w:val="006331F6"/>
    <w:rsid w:val="00633C8B"/>
    <w:rsid w:val="00637D5E"/>
    <w:rsid w:val="0064029F"/>
    <w:rsid w:val="0064032F"/>
    <w:rsid w:val="00641390"/>
    <w:rsid w:val="006425FE"/>
    <w:rsid w:val="00643BA7"/>
    <w:rsid w:val="00643DFB"/>
    <w:rsid w:val="00643E28"/>
    <w:rsid w:val="00645C5A"/>
    <w:rsid w:val="00650F7C"/>
    <w:rsid w:val="0065437B"/>
    <w:rsid w:val="0065437F"/>
    <w:rsid w:val="00656699"/>
    <w:rsid w:val="00656A39"/>
    <w:rsid w:val="006577DB"/>
    <w:rsid w:val="00657A7A"/>
    <w:rsid w:val="0066056A"/>
    <w:rsid w:val="0066097C"/>
    <w:rsid w:val="0066130C"/>
    <w:rsid w:val="006620F2"/>
    <w:rsid w:val="0066224F"/>
    <w:rsid w:val="0066257C"/>
    <w:rsid w:val="00662E15"/>
    <w:rsid w:val="00664288"/>
    <w:rsid w:val="00664648"/>
    <w:rsid w:val="00665939"/>
    <w:rsid w:val="0066642D"/>
    <w:rsid w:val="006664C0"/>
    <w:rsid w:val="0066783A"/>
    <w:rsid w:val="006715A0"/>
    <w:rsid w:val="00671BEF"/>
    <w:rsid w:val="00675900"/>
    <w:rsid w:val="006767E7"/>
    <w:rsid w:val="00677AF0"/>
    <w:rsid w:val="00677B74"/>
    <w:rsid w:val="0068005A"/>
    <w:rsid w:val="00683A2D"/>
    <w:rsid w:val="00684471"/>
    <w:rsid w:val="00686542"/>
    <w:rsid w:val="00686A7F"/>
    <w:rsid w:val="0068757C"/>
    <w:rsid w:val="00687973"/>
    <w:rsid w:val="0069013F"/>
    <w:rsid w:val="00692925"/>
    <w:rsid w:val="00692F34"/>
    <w:rsid w:val="00695212"/>
    <w:rsid w:val="0069583B"/>
    <w:rsid w:val="0069690D"/>
    <w:rsid w:val="00696FDB"/>
    <w:rsid w:val="006A047D"/>
    <w:rsid w:val="006A1123"/>
    <w:rsid w:val="006A18DE"/>
    <w:rsid w:val="006A1DFC"/>
    <w:rsid w:val="006A1E5F"/>
    <w:rsid w:val="006A4253"/>
    <w:rsid w:val="006A4990"/>
    <w:rsid w:val="006A49F6"/>
    <w:rsid w:val="006A58EF"/>
    <w:rsid w:val="006A5FDA"/>
    <w:rsid w:val="006A60EE"/>
    <w:rsid w:val="006A76F1"/>
    <w:rsid w:val="006A77A8"/>
    <w:rsid w:val="006B074F"/>
    <w:rsid w:val="006B134E"/>
    <w:rsid w:val="006B3473"/>
    <w:rsid w:val="006B42A5"/>
    <w:rsid w:val="006B4615"/>
    <w:rsid w:val="006B4D79"/>
    <w:rsid w:val="006B4E42"/>
    <w:rsid w:val="006B577E"/>
    <w:rsid w:val="006B6B31"/>
    <w:rsid w:val="006B7D68"/>
    <w:rsid w:val="006B7DA0"/>
    <w:rsid w:val="006C0C61"/>
    <w:rsid w:val="006C1861"/>
    <w:rsid w:val="006C2BA7"/>
    <w:rsid w:val="006C40F8"/>
    <w:rsid w:val="006C7139"/>
    <w:rsid w:val="006C71C9"/>
    <w:rsid w:val="006D1337"/>
    <w:rsid w:val="006D1E25"/>
    <w:rsid w:val="006D1FAB"/>
    <w:rsid w:val="006D23AC"/>
    <w:rsid w:val="006D3174"/>
    <w:rsid w:val="006D4A90"/>
    <w:rsid w:val="006D5B17"/>
    <w:rsid w:val="006D654B"/>
    <w:rsid w:val="006D6BEA"/>
    <w:rsid w:val="006D6C04"/>
    <w:rsid w:val="006D719A"/>
    <w:rsid w:val="006D7272"/>
    <w:rsid w:val="006D75A6"/>
    <w:rsid w:val="006E1DED"/>
    <w:rsid w:val="006E1F26"/>
    <w:rsid w:val="006E3C1B"/>
    <w:rsid w:val="006E3EC7"/>
    <w:rsid w:val="006E7771"/>
    <w:rsid w:val="006F129F"/>
    <w:rsid w:val="006F1311"/>
    <w:rsid w:val="006F21EF"/>
    <w:rsid w:val="006F4AD3"/>
    <w:rsid w:val="006F5E92"/>
    <w:rsid w:val="006F62F4"/>
    <w:rsid w:val="006F7049"/>
    <w:rsid w:val="006F7148"/>
    <w:rsid w:val="006F715B"/>
    <w:rsid w:val="006F74E7"/>
    <w:rsid w:val="007014C3"/>
    <w:rsid w:val="0070235C"/>
    <w:rsid w:val="007029E4"/>
    <w:rsid w:val="00703B2A"/>
    <w:rsid w:val="0070422F"/>
    <w:rsid w:val="0070539F"/>
    <w:rsid w:val="00705D32"/>
    <w:rsid w:val="00706E67"/>
    <w:rsid w:val="007100C0"/>
    <w:rsid w:val="00711A85"/>
    <w:rsid w:val="00711DBF"/>
    <w:rsid w:val="00712D5C"/>
    <w:rsid w:val="00716922"/>
    <w:rsid w:val="00716FDD"/>
    <w:rsid w:val="007213C6"/>
    <w:rsid w:val="007216BF"/>
    <w:rsid w:val="007219D8"/>
    <w:rsid w:val="00722569"/>
    <w:rsid w:val="007244A4"/>
    <w:rsid w:val="00724D34"/>
    <w:rsid w:val="007260A1"/>
    <w:rsid w:val="0073043C"/>
    <w:rsid w:val="00730621"/>
    <w:rsid w:val="00731CC6"/>
    <w:rsid w:val="00732F64"/>
    <w:rsid w:val="00733192"/>
    <w:rsid w:val="007335BD"/>
    <w:rsid w:val="00734103"/>
    <w:rsid w:val="0073475E"/>
    <w:rsid w:val="00734CFE"/>
    <w:rsid w:val="00734F1B"/>
    <w:rsid w:val="00734F2E"/>
    <w:rsid w:val="007362F4"/>
    <w:rsid w:val="007404DF"/>
    <w:rsid w:val="00745A99"/>
    <w:rsid w:val="007470ED"/>
    <w:rsid w:val="00750388"/>
    <w:rsid w:val="007506B8"/>
    <w:rsid w:val="007532A9"/>
    <w:rsid w:val="00753E84"/>
    <w:rsid w:val="00755A77"/>
    <w:rsid w:val="00755B13"/>
    <w:rsid w:val="00755C37"/>
    <w:rsid w:val="00756DB3"/>
    <w:rsid w:val="007574DF"/>
    <w:rsid w:val="007607D5"/>
    <w:rsid w:val="007635B2"/>
    <w:rsid w:val="0076386D"/>
    <w:rsid w:val="00765E5F"/>
    <w:rsid w:val="00765EB5"/>
    <w:rsid w:val="00766297"/>
    <w:rsid w:val="00767B3E"/>
    <w:rsid w:val="00767C9A"/>
    <w:rsid w:val="00771486"/>
    <w:rsid w:val="00772135"/>
    <w:rsid w:val="00772261"/>
    <w:rsid w:val="00772F24"/>
    <w:rsid w:val="00773139"/>
    <w:rsid w:val="00773149"/>
    <w:rsid w:val="00774989"/>
    <w:rsid w:val="00774CF8"/>
    <w:rsid w:val="007814FF"/>
    <w:rsid w:val="0078206A"/>
    <w:rsid w:val="00782F7C"/>
    <w:rsid w:val="007836C0"/>
    <w:rsid w:val="00784160"/>
    <w:rsid w:val="00790106"/>
    <w:rsid w:val="00790D5F"/>
    <w:rsid w:val="00791045"/>
    <w:rsid w:val="007923D0"/>
    <w:rsid w:val="00792A8B"/>
    <w:rsid w:val="007932D3"/>
    <w:rsid w:val="00794CC6"/>
    <w:rsid w:val="00795056"/>
    <w:rsid w:val="00796199"/>
    <w:rsid w:val="00797DDB"/>
    <w:rsid w:val="007A0645"/>
    <w:rsid w:val="007A0F27"/>
    <w:rsid w:val="007A2234"/>
    <w:rsid w:val="007A519D"/>
    <w:rsid w:val="007A53E3"/>
    <w:rsid w:val="007B1136"/>
    <w:rsid w:val="007B30A6"/>
    <w:rsid w:val="007B3A44"/>
    <w:rsid w:val="007B4108"/>
    <w:rsid w:val="007B5ED6"/>
    <w:rsid w:val="007B63B1"/>
    <w:rsid w:val="007B688B"/>
    <w:rsid w:val="007B76B3"/>
    <w:rsid w:val="007C20EE"/>
    <w:rsid w:val="007C2299"/>
    <w:rsid w:val="007C4A87"/>
    <w:rsid w:val="007C6843"/>
    <w:rsid w:val="007C786C"/>
    <w:rsid w:val="007C7BDF"/>
    <w:rsid w:val="007D178B"/>
    <w:rsid w:val="007D17ED"/>
    <w:rsid w:val="007D2271"/>
    <w:rsid w:val="007D2C57"/>
    <w:rsid w:val="007D3014"/>
    <w:rsid w:val="007D39BD"/>
    <w:rsid w:val="007D4BFF"/>
    <w:rsid w:val="007D72EC"/>
    <w:rsid w:val="007D78E8"/>
    <w:rsid w:val="007D7D5A"/>
    <w:rsid w:val="007E0078"/>
    <w:rsid w:val="007E013C"/>
    <w:rsid w:val="007E26E9"/>
    <w:rsid w:val="007E3231"/>
    <w:rsid w:val="007E6132"/>
    <w:rsid w:val="007E6CEB"/>
    <w:rsid w:val="007E6E53"/>
    <w:rsid w:val="007F0664"/>
    <w:rsid w:val="007F0C0D"/>
    <w:rsid w:val="007F0F9A"/>
    <w:rsid w:val="007F2EFD"/>
    <w:rsid w:val="007F4379"/>
    <w:rsid w:val="007F566F"/>
    <w:rsid w:val="0080188E"/>
    <w:rsid w:val="008028FF"/>
    <w:rsid w:val="008029E9"/>
    <w:rsid w:val="00802EC6"/>
    <w:rsid w:val="00803ADB"/>
    <w:rsid w:val="0080466D"/>
    <w:rsid w:val="00804E03"/>
    <w:rsid w:val="008054C0"/>
    <w:rsid w:val="00806132"/>
    <w:rsid w:val="00806E8B"/>
    <w:rsid w:val="0081445B"/>
    <w:rsid w:val="00816B49"/>
    <w:rsid w:val="00820136"/>
    <w:rsid w:val="008203C8"/>
    <w:rsid w:val="008212BA"/>
    <w:rsid w:val="00821B8A"/>
    <w:rsid w:val="0082285D"/>
    <w:rsid w:val="00822B84"/>
    <w:rsid w:val="008240CE"/>
    <w:rsid w:val="0082419F"/>
    <w:rsid w:val="00824FBF"/>
    <w:rsid w:val="008259A0"/>
    <w:rsid w:val="00826536"/>
    <w:rsid w:val="00826643"/>
    <w:rsid w:val="00826E25"/>
    <w:rsid w:val="008272CD"/>
    <w:rsid w:val="008276D2"/>
    <w:rsid w:val="00827831"/>
    <w:rsid w:val="00830558"/>
    <w:rsid w:val="00830BB1"/>
    <w:rsid w:val="008327CE"/>
    <w:rsid w:val="00833D81"/>
    <w:rsid w:val="0083560B"/>
    <w:rsid w:val="00836694"/>
    <w:rsid w:val="00837583"/>
    <w:rsid w:val="008376FD"/>
    <w:rsid w:val="00843864"/>
    <w:rsid w:val="008444FD"/>
    <w:rsid w:val="008455FA"/>
    <w:rsid w:val="0084565D"/>
    <w:rsid w:val="008462F0"/>
    <w:rsid w:val="00846649"/>
    <w:rsid w:val="00846A41"/>
    <w:rsid w:val="00850B96"/>
    <w:rsid w:val="00852530"/>
    <w:rsid w:val="00855067"/>
    <w:rsid w:val="00855EED"/>
    <w:rsid w:val="00856285"/>
    <w:rsid w:val="008563DA"/>
    <w:rsid w:val="00860271"/>
    <w:rsid w:val="00864C8A"/>
    <w:rsid w:val="00867662"/>
    <w:rsid w:val="0086787B"/>
    <w:rsid w:val="00867DEB"/>
    <w:rsid w:val="00870615"/>
    <w:rsid w:val="008707CB"/>
    <w:rsid w:val="00870E5A"/>
    <w:rsid w:val="00871392"/>
    <w:rsid w:val="00871C55"/>
    <w:rsid w:val="00871EF8"/>
    <w:rsid w:val="00871F91"/>
    <w:rsid w:val="0087285C"/>
    <w:rsid w:val="00872B93"/>
    <w:rsid w:val="00874FC0"/>
    <w:rsid w:val="008751A8"/>
    <w:rsid w:val="008754CA"/>
    <w:rsid w:val="00875841"/>
    <w:rsid w:val="00881630"/>
    <w:rsid w:val="00881F1D"/>
    <w:rsid w:val="00881F37"/>
    <w:rsid w:val="00882407"/>
    <w:rsid w:val="00882B75"/>
    <w:rsid w:val="00882C72"/>
    <w:rsid w:val="00883A48"/>
    <w:rsid w:val="008848DC"/>
    <w:rsid w:val="00885C43"/>
    <w:rsid w:val="00886402"/>
    <w:rsid w:val="00887986"/>
    <w:rsid w:val="00892075"/>
    <w:rsid w:val="00892A2F"/>
    <w:rsid w:val="00893397"/>
    <w:rsid w:val="0089377A"/>
    <w:rsid w:val="00894CDD"/>
    <w:rsid w:val="008955FD"/>
    <w:rsid w:val="00895F52"/>
    <w:rsid w:val="00896A62"/>
    <w:rsid w:val="00897140"/>
    <w:rsid w:val="008A1766"/>
    <w:rsid w:val="008A2B57"/>
    <w:rsid w:val="008A5B27"/>
    <w:rsid w:val="008A706A"/>
    <w:rsid w:val="008B35EE"/>
    <w:rsid w:val="008B3DCA"/>
    <w:rsid w:val="008B3E7C"/>
    <w:rsid w:val="008B4033"/>
    <w:rsid w:val="008B405B"/>
    <w:rsid w:val="008B44E8"/>
    <w:rsid w:val="008B49E0"/>
    <w:rsid w:val="008B556D"/>
    <w:rsid w:val="008B7A46"/>
    <w:rsid w:val="008C01D4"/>
    <w:rsid w:val="008C0B85"/>
    <w:rsid w:val="008C18F6"/>
    <w:rsid w:val="008C197F"/>
    <w:rsid w:val="008C2912"/>
    <w:rsid w:val="008C33F8"/>
    <w:rsid w:val="008C3B24"/>
    <w:rsid w:val="008C468E"/>
    <w:rsid w:val="008C6271"/>
    <w:rsid w:val="008C6FBE"/>
    <w:rsid w:val="008C7211"/>
    <w:rsid w:val="008C7AEE"/>
    <w:rsid w:val="008D07F4"/>
    <w:rsid w:val="008D125C"/>
    <w:rsid w:val="008D13E6"/>
    <w:rsid w:val="008D2884"/>
    <w:rsid w:val="008D2E17"/>
    <w:rsid w:val="008D3012"/>
    <w:rsid w:val="008D460A"/>
    <w:rsid w:val="008D5627"/>
    <w:rsid w:val="008D79B2"/>
    <w:rsid w:val="008D7ED0"/>
    <w:rsid w:val="008E2972"/>
    <w:rsid w:val="008E30E9"/>
    <w:rsid w:val="008E5F44"/>
    <w:rsid w:val="008F18D1"/>
    <w:rsid w:val="008F2CAF"/>
    <w:rsid w:val="008F3077"/>
    <w:rsid w:val="008F4FEE"/>
    <w:rsid w:val="008F5106"/>
    <w:rsid w:val="008F5B95"/>
    <w:rsid w:val="008F6A81"/>
    <w:rsid w:val="008F767E"/>
    <w:rsid w:val="009026EE"/>
    <w:rsid w:val="0090274A"/>
    <w:rsid w:val="00903C11"/>
    <w:rsid w:val="00904115"/>
    <w:rsid w:val="00905154"/>
    <w:rsid w:val="00905286"/>
    <w:rsid w:val="00905D86"/>
    <w:rsid w:val="0091006B"/>
    <w:rsid w:val="009114C1"/>
    <w:rsid w:val="00911ED5"/>
    <w:rsid w:val="00913FE4"/>
    <w:rsid w:val="009149B1"/>
    <w:rsid w:val="0091571C"/>
    <w:rsid w:val="00915736"/>
    <w:rsid w:val="00916B3F"/>
    <w:rsid w:val="009200F4"/>
    <w:rsid w:val="0092081A"/>
    <w:rsid w:val="00920D44"/>
    <w:rsid w:val="00920EBB"/>
    <w:rsid w:val="0092110D"/>
    <w:rsid w:val="009211DA"/>
    <w:rsid w:val="00921B71"/>
    <w:rsid w:val="00923832"/>
    <w:rsid w:val="00923B8E"/>
    <w:rsid w:val="00923F1E"/>
    <w:rsid w:val="00924047"/>
    <w:rsid w:val="00924A5F"/>
    <w:rsid w:val="00924F91"/>
    <w:rsid w:val="00925702"/>
    <w:rsid w:val="00925828"/>
    <w:rsid w:val="0092633C"/>
    <w:rsid w:val="00926D1F"/>
    <w:rsid w:val="00927BFE"/>
    <w:rsid w:val="00930C01"/>
    <w:rsid w:val="00930CE2"/>
    <w:rsid w:val="00932CEB"/>
    <w:rsid w:val="00932EF0"/>
    <w:rsid w:val="00935AB2"/>
    <w:rsid w:val="00935F95"/>
    <w:rsid w:val="00941D80"/>
    <w:rsid w:val="0094227B"/>
    <w:rsid w:val="00943E7A"/>
    <w:rsid w:val="0094499D"/>
    <w:rsid w:val="009456E6"/>
    <w:rsid w:val="00945FF7"/>
    <w:rsid w:val="0094628E"/>
    <w:rsid w:val="00946942"/>
    <w:rsid w:val="00947E7A"/>
    <w:rsid w:val="0095041F"/>
    <w:rsid w:val="00951A06"/>
    <w:rsid w:val="009526CD"/>
    <w:rsid w:val="009532E2"/>
    <w:rsid w:val="009535B1"/>
    <w:rsid w:val="00954BC9"/>
    <w:rsid w:val="00955248"/>
    <w:rsid w:val="00957566"/>
    <w:rsid w:val="00960D2F"/>
    <w:rsid w:val="0096284C"/>
    <w:rsid w:val="00963010"/>
    <w:rsid w:val="00964008"/>
    <w:rsid w:val="0096513A"/>
    <w:rsid w:val="009653A5"/>
    <w:rsid w:val="00965833"/>
    <w:rsid w:val="009660F5"/>
    <w:rsid w:val="009667CE"/>
    <w:rsid w:val="00966881"/>
    <w:rsid w:val="00967CB3"/>
    <w:rsid w:val="00970704"/>
    <w:rsid w:val="00970AEA"/>
    <w:rsid w:val="009716A9"/>
    <w:rsid w:val="009718BD"/>
    <w:rsid w:val="00971D46"/>
    <w:rsid w:val="00972E6E"/>
    <w:rsid w:val="00973398"/>
    <w:rsid w:val="00973523"/>
    <w:rsid w:val="00975491"/>
    <w:rsid w:val="00976143"/>
    <w:rsid w:val="0097695C"/>
    <w:rsid w:val="00976A46"/>
    <w:rsid w:val="00976B23"/>
    <w:rsid w:val="00977C67"/>
    <w:rsid w:val="009805F0"/>
    <w:rsid w:val="00981128"/>
    <w:rsid w:val="009822E3"/>
    <w:rsid w:val="009864F8"/>
    <w:rsid w:val="00986BAF"/>
    <w:rsid w:val="009879E6"/>
    <w:rsid w:val="009904BB"/>
    <w:rsid w:val="0099121E"/>
    <w:rsid w:val="00991B8E"/>
    <w:rsid w:val="00994872"/>
    <w:rsid w:val="00995A87"/>
    <w:rsid w:val="009A11A6"/>
    <w:rsid w:val="009A2222"/>
    <w:rsid w:val="009A395B"/>
    <w:rsid w:val="009A504B"/>
    <w:rsid w:val="009A52E8"/>
    <w:rsid w:val="009A5B2B"/>
    <w:rsid w:val="009A672D"/>
    <w:rsid w:val="009B0304"/>
    <w:rsid w:val="009B0F66"/>
    <w:rsid w:val="009B17E9"/>
    <w:rsid w:val="009B29D4"/>
    <w:rsid w:val="009B2F8B"/>
    <w:rsid w:val="009B3570"/>
    <w:rsid w:val="009B3672"/>
    <w:rsid w:val="009B4DBC"/>
    <w:rsid w:val="009B50B9"/>
    <w:rsid w:val="009B56EA"/>
    <w:rsid w:val="009B6861"/>
    <w:rsid w:val="009B6D00"/>
    <w:rsid w:val="009B6EF0"/>
    <w:rsid w:val="009C0056"/>
    <w:rsid w:val="009C0CBB"/>
    <w:rsid w:val="009C245A"/>
    <w:rsid w:val="009C3AD6"/>
    <w:rsid w:val="009C3B05"/>
    <w:rsid w:val="009C516E"/>
    <w:rsid w:val="009C597F"/>
    <w:rsid w:val="009C69CB"/>
    <w:rsid w:val="009C7DC6"/>
    <w:rsid w:val="009D2DE6"/>
    <w:rsid w:val="009D43DA"/>
    <w:rsid w:val="009D47AD"/>
    <w:rsid w:val="009D48A1"/>
    <w:rsid w:val="009D48CE"/>
    <w:rsid w:val="009D4FCF"/>
    <w:rsid w:val="009D55BB"/>
    <w:rsid w:val="009D73FE"/>
    <w:rsid w:val="009E16BC"/>
    <w:rsid w:val="009E1A69"/>
    <w:rsid w:val="009E3DE2"/>
    <w:rsid w:val="009E3F80"/>
    <w:rsid w:val="009E3FF6"/>
    <w:rsid w:val="009E4262"/>
    <w:rsid w:val="009E5509"/>
    <w:rsid w:val="009E652E"/>
    <w:rsid w:val="009E6C1B"/>
    <w:rsid w:val="009F356D"/>
    <w:rsid w:val="009F5577"/>
    <w:rsid w:val="009F5720"/>
    <w:rsid w:val="009F6359"/>
    <w:rsid w:val="009F6C64"/>
    <w:rsid w:val="009F74CE"/>
    <w:rsid w:val="00A004CA"/>
    <w:rsid w:val="00A01E0D"/>
    <w:rsid w:val="00A02216"/>
    <w:rsid w:val="00A0380E"/>
    <w:rsid w:val="00A048DC"/>
    <w:rsid w:val="00A06458"/>
    <w:rsid w:val="00A06776"/>
    <w:rsid w:val="00A06872"/>
    <w:rsid w:val="00A07959"/>
    <w:rsid w:val="00A10C72"/>
    <w:rsid w:val="00A124BC"/>
    <w:rsid w:val="00A13877"/>
    <w:rsid w:val="00A15161"/>
    <w:rsid w:val="00A1689C"/>
    <w:rsid w:val="00A20459"/>
    <w:rsid w:val="00A21507"/>
    <w:rsid w:val="00A23355"/>
    <w:rsid w:val="00A24E74"/>
    <w:rsid w:val="00A25BEF"/>
    <w:rsid w:val="00A25DEB"/>
    <w:rsid w:val="00A26B99"/>
    <w:rsid w:val="00A30A51"/>
    <w:rsid w:val="00A3188A"/>
    <w:rsid w:val="00A31CF0"/>
    <w:rsid w:val="00A320D2"/>
    <w:rsid w:val="00A32885"/>
    <w:rsid w:val="00A32FF8"/>
    <w:rsid w:val="00A34277"/>
    <w:rsid w:val="00A347A7"/>
    <w:rsid w:val="00A35E0F"/>
    <w:rsid w:val="00A3643F"/>
    <w:rsid w:val="00A40E9F"/>
    <w:rsid w:val="00A415A9"/>
    <w:rsid w:val="00A42F0C"/>
    <w:rsid w:val="00A4406D"/>
    <w:rsid w:val="00A456D5"/>
    <w:rsid w:val="00A46752"/>
    <w:rsid w:val="00A5174B"/>
    <w:rsid w:val="00A55AAD"/>
    <w:rsid w:val="00A567DC"/>
    <w:rsid w:val="00A572D3"/>
    <w:rsid w:val="00A573D5"/>
    <w:rsid w:val="00A575EB"/>
    <w:rsid w:val="00A57E80"/>
    <w:rsid w:val="00A602E9"/>
    <w:rsid w:val="00A623C2"/>
    <w:rsid w:val="00A62920"/>
    <w:rsid w:val="00A6349A"/>
    <w:rsid w:val="00A64D19"/>
    <w:rsid w:val="00A66C92"/>
    <w:rsid w:val="00A67B23"/>
    <w:rsid w:val="00A70F08"/>
    <w:rsid w:val="00A70F2D"/>
    <w:rsid w:val="00A7120C"/>
    <w:rsid w:val="00A730FE"/>
    <w:rsid w:val="00A7326B"/>
    <w:rsid w:val="00A7463A"/>
    <w:rsid w:val="00A75483"/>
    <w:rsid w:val="00A77CB9"/>
    <w:rsid w:val="00A810B0"/>
    <w:rsid w:val="00A81830"/>
    <w:rsid w:val="00A8219B"/>
    <w:rsid w:val="00A8300F"/>
    <w:rsid w:val="00A8690E"/>
    <w:rsid w:val="00A871D1"/>
    <w:rsid w:val="00A90FF6"/>
    <w:rsid w:val="00A914CD"/>
    <w:rsid w:val="00A93095"/>
    <w:rsid w:val="00A94108"/>
    <w:rsid w:val="00A95CCF"/>
    <w:rsid w:val="00AA01C6"/>
    <w:rsid w:val="00AA29A0"/>
    <w:rsid w:val="00AA2C65"/>
    <w:rsid w:val="00AA3737"/>
    <w:rsid w:val="00AA38AF"/>
    <w:rsid w:val="00AA74D0"/>
    <w:rsid w:val="00AA78B7"/>
    <w:rsid w:val="00AA78FE"/>
    <w:rsid w:val="00AA7ACA"/>
    <w:rsid w:val="00AB04BE"/>
    <w:rsid w:val="00AB0779"/>
    <w:rsid w:val="00AB0F17"/>
    <w:rsid w:val="00AB2549"/>
    <w:rsid w:val="00AB2FB9"/>
    <w:rsid w:val="00AB357E"/>
    <w:rsid w:val="00AB3677"/>
    <w:rsid w:val="00AB37DB"/>
    <w:rsid w:val="00AB3D26"/>
    <w:rsid w:val="00AB546C"/>
    <w:rsid w:val="00AB5D11"/>
    <w:rsid w:val="00AB62CD"/>
    <w:rsid w:val="00AB745F"/>
    <w:rsid w:val="00AB7EDB"/>
    <w:rsid w:val="00AC0FDB"/>
    <w:rsid w:val="00AC1CD2"/>
    <w:rsid w:val="00AC42EF"/>
    <w:rsid w:val="00AC515D"/>
    <w:rsid w:val="00AC5393"/>
    <w:rsid w:val="00AC79F6"/>
    <w:rsid w:val="00AC7D17"/>
    <w:rsid w:val="00AD04A9"/>
    <w:rsid w:val="00AD04B2"/>
    <w:rsid w:val="00AD17DB"/>
    <w:rsid w:val="00AD1E07"/>
    <w:rsid w:val="00AD234A"/>
    <w:rsid w:val="00AD2CDA"/>
    <w:rsid w:val="00AD3A0E"/>
    <w:rsid w:val="00AD3B91"/>
    <w:rsid w:val="00AD41FD"/>
    <w:rsid w:val="00AD4C01"/>
    <w:rsid w:val="00AD704E"/>
    <w:rsid w:val="00AD780C"/>
    <w:rsid w:val="00AE080A"/>
    <w:rsid w:val="00AE17D1"/>
    <w:rsid w:val="00AE1BE8"/>
    <w:rsid w:val="00AE1F16"/>
    <w:rsid w:val="00AE24B0"/>
    <w:rsid w:val="00AE34D3"/>
    <w:rsid w:val="00AE4AD5"/>
    <w:rsid w:val="00AE545A"/>
    <w:rsid w:val="00AE6101"/>
    <w:rsid w:val="00AE621A"/>
    <w:rsid w:val="00AE69C3"/>
    <w:rsid w:val="00AE7C51"/>
    <w:rsid w:val="00AE7DFD"/>
    <w:rsid w:val="00AF361D"/>
    <w:rsid w:val="00AF3FD8"/>
    <w:rsid w:val="00AF61B5"/>
    <w:rsid w:val="00AF705B"/>
    <w:rsid w:val="00AF723D"/>
    <w:rsid w:val="00B00C8F"/>
    <w:rsid w:val="00B0176F"/>
    <w:rsid w:val="00B039FE"/>
    <w:rsid w:val="00B03C3D"/>
    <w:rsid w:val="00B03F64"/>
    <w:rsid w:val="00B051C0"/>
    <w:rsid w:val="00B07BB9"/>
    <w:rsid w:val="00B10483"/>
    <w:rsid w:val="00B1061E"/>
    <w:rsid w:val="00B12B60"/>
    <w:rsid w:val="00B12F4B"/>
    <w:rsid w:val="00B13D04"/>
    <w:rsid w:val="00B15DFA"/>
    <w:rsid w:val="00B16296"/>
    <w:rsid w:val="00B17CEA"/>
    <w:rsid w:val="00B2043E"/>
    <w:rsid w:val="00B21EA6"/>
    <w:rsid w:val="00B23613"/>
    <w:rsid w:val="00B23AC9"/>
    <w:rsid w:val="00B23B35"/>
    <w:rsid w:val="00B23E68"/>
    <w:rsid w:val="00B23E7A"/>
    <w:rsid w:val="00B2456C"/>
    <w:rsid w:val="00B24961"/>
    <w:rsid w:val="00B25A4B"/>
    <w:rsid w:val="00B25D8C"/>
    <w:rsid w:val="00B276F7"/>
    <w:rsid w:val="00B30408"/>
    <w:rsid w:val="00B32CF9"/>
    <w:rsid w:val="00B33116"/>
    <w:rsid w:val="00B33ED2"/>
    <w:rsid w:val="00B34180"/>
    <w:rsid w:val="00B37B8A"/>
    <w:rsid w:val="00B410AF"/>
    <w:rsid w:val="00B418C2"/>
    <w:rsid w:val="00B424FA"/>
    <w:rsid w:val="00B44013"/>
    <w:rsid w:val="00B445B5"/>
    <w:rsid w:val="00B45E6A"/>
    <w:rsid w:val="00B46027"/>
    <w:rsid w:val="00B46B47"/>
    <w:rsid w:val="00B46BA7"/>
    <w:rsid w:val="00B47954"/>
    <w:rsid w:val="00B5059B"/>
    <w:rsid w:val="00B51CA8"/>
    <w:rsid w:val="00B51EFC"/>
    <w:rsid w:val="00B5216A"/>
    <w:rsid w:val="00B52920"/>
    <w:rsid w:val="00B5298C"/>
    <w:rsid w:val="00B55417"/>
    <w:rsid w:val="00B5577A"/>
    <w:rsid w:val="00B65EB6"/>
    <w:rsid w:val="00B66304"/>
    <w:rsid w:val="00B665AE"/>
    <w:rsid w:val="00B701FA"/>
    <w:rsid w:val="00B709CE"/>
    <w:rsid w:val="00B71C54"/>
    <w:rsid w:val="00B71C6D"/>
    <w:rsid w:val="00B72103"/>
    <w:rsid w:val="00B726C9"/>
    <w:rsid w:val="00B7271E"/>
    <w:rsid w:val="00B72A04"/>
    <w:rsid w:val="00B73874"/>
    <w:rsid w:val="00B7435C"/>
    <w:rsid w:val="00B743A1"/>
    <w:rsid w:val="00B76422"/>
    <w:rsid w:val="00B766D7"/>
    <w:rsid w:val="00B77981"/>
    <w:rsid w:val="00B8185B"/>
    <w:rsid w:val="00B823E4"/>
    <w:rsid w:val="00B82F0D"/>
    <w:rsid w:val="00B83DD6"/>
    <w:rsid w:val="00B84F08"/>
    <w:rsid w:val="00B84F51"/>
    <w:rsid w:val="00B850AC"/>
    <w:rsid w:val="00B85BB0"/>
    <w:rsid w:val="00B90238"/>
    <w:rsid w:val="00B943D8"/>
    <w:rsid w:val="00B94EC0"/>
    <w:rsid w:val="00B954C0"/>
    <w:rsid w:val="00B97541"/>
    <w:rsid w:val="00BA06BE"/>
    <w:rsid w:val="00BA295B"/>
    <w:rsid w:val="00BA42B1"/>
    <w:rsid w:val="00BA4BF0"/>
    <w:rsid w:val="00BA7B02"/>
    <w:rsid w:val="00BB0831"/>
    <w:rsid w:val="00BB0D89"/>
    <w:rsid w:val="00BB163F"/>
    <w:rsid w:val="00BB2F7B"/>
    <w:rsid w:val="00BB3849"/>
    <w:rsid w:val="00BB4CB6"/>
    <w:rsid w:val="00BB6180"/>
    <w:rsid w:val="00BC0755"/>
    <w:rsid w:val="00BC369B"/>
    <w:rsid w:val="00BC4875"/>
    <w:rsid w:val="00BC5120"/>
    <w:rsid w:val="00BD004A"/>
    <w:rsid w:val="00BD1F11"/>
    <w:rsid w:val="00BD2360"/>
    <w:rsid w:val="00BD24E9"/>
    <w:rsid w:val="00BD2A49"/>
    <w:rsid w:val="00BD2FD1"/>
    <w:rsid w:val="00BD30CC"/>
    <w:rsid w:val="00BD560A"/>
    <w:rsid w:val="00BD63E2"/>
    <w:rsid w:val="00BE251E"/>
    <w:rsid w:val="00BE26EF"/>
    <w:rsid w:val="00BE3367"/>
    <w:rsid w:val="00BE4252"/>
    <w:rsid w:val="00BE46A7"/>
    <w:rsid w:val="00BE5F70"/>
    <w:rsid w:val="00BE75E8"/>
    <w:rsid w:val="00BF0A06"/>
    <w:rsid w:val="00BF14DE"/>
    <w:rsid w:val="00BF201B"/>
    <w:rsid w:val="00BF2D77"/>
    <w:rsid w:val="00BF2F40"/>
    <w:rsid w:val="00BF60BD"/>
    <w:rsid w:val="00BF6682"/>
    <w:rsid w:val="00BF69A0"/>
    <w:rsid w:val="00C00353"/>
    <w:rsid w:val="00C01B37"/>
    <w:rsid w:val="00C02B0D"/>
    <w:rsid w:val="00C039FB"/>
    <w:rsid w:val="00C0449A"/>
    <w:rsid w:val="00C06E23"/>
    <w:rsid w:val="00C11DF4"/>
    <w:rsid w:val="00C12B5B"/>
    <w:rsid w:val="00C133A1"/>
    <w:rsid w:val="00C1438C"/>
    <w:rsid w:val="00C144B6"/>
    <w:rsid w:val="00C147F0"/>
    <w:rsid w:val="00C14F77"/>
    <w:rsid w:val="00C160A3"/>
    <w:rsid w:val="00C1778F"/>
    <w:rsid w:val="00C1790C"/>
    <w:rsid w:val="00C2027E"/>
    <w:rsid w:val="00C21916"/>
    <w:rsid w:val="00C21D20"/>
    <w:rsid w:val="00C21E7A"/>
    <w:rsid w:val="00C24296"/>
    <w:rsid w:val="00C2460A"/>
    <w:rsid w:val="00C2551D"/>
    <w:rsid w:val="00C26326"/>
    <w:rsid w:val="00C26D26"/>
    <w:rsid w:val="00C27F02"/>
    <w:rsid w:val="00C30C8A"/>
    <w:rsid w:val="00C315A7"/>
    <w:rsid w:val="00C3183B"/>
    <w:rsid w:val="00C3244B"/>
    <w:rsid w:val="00C33C85"/>
    <w:rsid w:val="00C34A01"/>
    <w:rsid w:val="00C35A36"/>
    <w:rsid w:val="00C36640"/>
    <w:rsid w:val="00C36D52"/>
    <w:rsid w:val="00C37A37"/>
    <w:rsid w:val="00C40531"/>
    <w:rsid w:val="00C40BAD"/>
    <w:rsid w:val="00C42A4E"/>
    <w:rsid w:val="00C44166"/>
    <w:rsid w:val="00C44FB5"/>
    <w:rsid w:val="00C45222"/>
    <w:rsid w:val="00C4548C"/>
    <w:rsid w:val="00C45801"/>
    <w:rsid w:val="00C46A40"/>
    <w:rsid w:val="00C46FBA"/>
    <w:rsid w:val="00C475FD"/>
    <w:rsid w:val="00C479C7"/>
    <w:rsid w:val="00C47D08"/>
    <w:rsid w:val="00C50DBA"/>
    <w:rsid w:val="00C5212E"/>
    <w:rsid w:val="00C521D8"/>
    <w:rsid w:val="00C538F7"/>
    <w:rsid w:val="00C54D05"/>
    <w:rsid w:val="00C55214"/>
    <w:rsid w:val="00C57065"/>
    <w:rsid w:val="00C574BA"/>
    <w:rsid w:val="00C57C4A"/>
    <w:rsid w:val="00C62C87"/>
    <w:rsid w:val="00C635C0"/>
    <w:rsid w:val="00C64A17"/>
    <w:rsid w:val="00C65D44"/>
    <w:rsid w:val="00C669C3"/>
    <w:rsid w:val="00C70D06"/>
    <w:rsid w:val="00C71C5B"/>
    <w:rsid w:val="00C71D66"/>
    <w:rsid w:val="00C72AEF"/>
    <w:rsid w:val="00C731F0"/>
    <w:rsid w:val="00C74F26"/>
    <w:rsid w:val="00C75025"/>
    <w:rsid w:val="00C7503E"/>
    <w:rsid w:val="00C75E36"/>
    <w:rsid w:val="00C771DE"/>
    <w:rsid w:val="00C809C0"/>
    <w:rsid w:val="00C814A3"/>
    <w:rsid w:val="00C81634"/>
    <w:rsid w:val="00C81879"/>
    <w:rsid w:val="00C822A0"/>
    <w:rsid w:val="00C8489E"/>
    <w:rsid w:val="00C84D9E"/>
    <w:rsid w:val="00C85437"/>
    <w:rsid w:val="00C856CB"/>
    <w:rsid w:val="00C8595A"/>
    <w:rsid w:val="00C85AD3"/>
    <w:rsid w:val="00C86972"/>
    <w:rsid w:val="00C8706B"/>
    <w:rsid w:val="00C9201A"/>
    <w:rsid w:val="00C953AF"/>
    <w:rsid w:val="00C968A7"/>
    <w:rsid w:val="00C96E22"/>
    <w:rsid w:val="00C97211"/>
    <w:rsid w:val="00C9726A"/>
    <w:rsid w:val="00C975AC"/>
    <w:rsid w:val="00C976B6"/>
    <w:rsid w:val="00CA0067"/>
    <w:rsid w:val="00CA0929"/>
    <w:rsid w:val="00CA0C81"/>
    <w:rsid w:val="00CA1FE3"/>
    <w:rsid w:val="00CA202E"/>
    <w:rsid w:val="00CA31AA"/>
    <w:rsid w:val="00CA4211"/>
    <w:rsid w:val="00CA4C49"/>
    <w:rsid w:val="00CA585D"/>
    <w:rsid w:val="00CA5D6F"/>
    <w:rsid w:val="00CA72D7"/>
    <w:rsid w:val="00CA74BD"/>
    <w:rsid w:val="00CB0923"/>
    <w:rsid w:val="00CB1443"/>
    <w:rsid w:val="00CB175C"/>
    <w:rsid w:val="00CB2623"/>
    <w:rsid w:val="00CB2BF5"/>
    <w:rsid w:val="00CB4508"/>
    <w:rsid w:val="00CB5C22"/>
    <w:rsid w:val="00CB76FB"/>
    <w:rsid w:val="00CC0F0F"/>
    <w:rsid w:val="00CC2CE5"/>
    <w:rsid w:val="00CC319A"/>
    <w:rsid w:val="00CC3526"/>
    <w:rsid w:val="00CC35C9"/>
    <w:rsid w:val="00CC36CE"/>
    <w:rsid w:val="00CC383B"/>
    <w:rsid w:val="00CC3C11"/>
    <w:rsid w:val="00CC3CB7"/>
    <w:rsid w:val="00CC4C3C"/>
    <w:rsid w:val="00CC53FD"/>
    <w:rsid w:val="00CC5878"/>
    <w:rsid w:val="00CC64AC"/>
    <w:rsid w:val="00CD299A"/>
    <w:rsid w:val="00CD2CEA"/>
    <w:rsid w:val="00CD5DFF"/>
    <w:rsid w:val="00CD7C44"/>
    <w:rsid w:val="00CE0613"/>
    <w:rsid w:val="00CE1231"/>
    <w:rsid w:val="00CE1F3A"/>
    <w:rsid w:val="00CE24EB"/>
    <w:rsid w:val="00CE3A29"/>
    <w:rsid w:val="00CE588A"/>
    <w:rsid w:val="00CE74FD"/>
    <w:rsid w:val="00CE792B"/>
    <w:rsid w:val="00CE7E1D"/>
    <w:rsid w:val="00CF079B"/>
    <w:rsid w:val="00CF0B6F"/>
    <w:rsid w:val="00CF1D35"/>
    <w:rsid w:val="00CF5AD3"/>
    <w:rsid w:val="00CF6638"/>
    <w:rsid w:val="00CF66C5"/>
    <w:rsid w:val="00CF6A55"/>
    <w:rsid w:val="00CF7E2E"/>
    <w:rsid w:val="00D00BB2"/>
    <w:rsid w:val="00D0107F"/>
    <w:rsid w:val="00D011DE"/>
    <w:rsid w:val="00D016C8"/>
    <w:rsid w:val="00D01C73"/>
    <w:rsid w:val="00D020C1"/>
    <w:rsid w:val="00D04B87"/>
    <w:rsid w:val="00D0771E"/>
    <w:rsid w:val="00D12013"/>
    <w:rsid w:val="00D12FCB"/>
    <w:rsid w:val="00D131E6"/>
    <w:rsid w:val="00D13B13"/>
    <w:rsid w:val="00D13DD3"/>
    <w:rsid w:val="00D143D7"/>
    <w:rsid w:val="00D15046"/>
    <w:rsid w:val="00D16257"/>
    <w:rsid w:val="00D167BB"/>
    <w:rsid w:val="00D16B63"/>
    <w:rsid w:val="00D173DB"/>
    <w:rsid w:val="00D17A09"/>
    <w:rsid w:val="00D20DDB"/>
    <w:rsid w:val="00D2488B"/>
    <w:rsid w:val="00D24E56"/>
    <w:rsid w:val="00D26358"/>
    <w:rsid w:val="00D278B5"/>
    <w:rsid w:val="00D30A7E"/>
    <w:rsid w:val="00D316C1"/>
    <w:rsid w:val="00D31BCF"/>
    <w:rsid w:val="00D31DA0"/>
    <w:rsid w:val="00D3307C"/>
    <w:rsid w:val="00D3323E"/>
    <w:rsid w:val="00D341C4"/>
    <w:rsid w:val="00D361E1"/>
    <w:rsid w:val="00D37B5C"/>
    <w:rsid w:val="00D37BBD"/>
    <w:rsid w:val="00D40474"/>
    <w:rsid w:val="00D41340"/>
    <w:rsid w:val="00D413F7"/>
    <w:rsid w:val="00D4155B"/>
    <w:rsid w:val="00D45063"/>
    <w:rsid w:val="00D475C8"/>
    <w:rsid w:val="00D531E4"/>
    <w:rsid w:val="00D55EAC"/>
    <w:rsid w:val="00D6024D"/>
    <w:rsid w:val="00D611FD"/>
    <w:rsid w:val="00D61327"/>
    <w:rsid w:val="00D6181B"/>
    <w:rsid w:val="00D63329"/>
    <w:rsid w:val="00D63937"/>
    <w:rsid w:val="00D63A1D"/>
    <w:rsid w:val="00D64838"/>
    <w:rsid w:val="00D652F6"/>
    <w:rsid w:val="00D65414"/>
    <w:rsid w:val="00D67E4B"/>
    <w:rsid w:val="00D7035E"/>
    <w:rsid w:val="00D706C7"/>
    <w:rsid w:val="00D70AEC"/>
    <w:rsid w:val="00D7197B"/>
    <w:rsid w:val="00D72AE4"/>
    <w:rsid w:val="00D73565"/>
    <w:rsid w:val="00D7410A"/>
    <w:rsid w:val="00D742A4"/>
    <w:rsid w:val="00D744E8"/>
    <w:rsid w:val="00D75405"/>
    <w:rsid w:val="00D75B4F"/>
    <w:rsid w:val="00D76BED"/>
    <w:rsid w:val="00D76D98"/>
    <w:rsid w:val="00D771F5"/>
    <w:rsid w:val="00D77C91"/>
    <w:rsid w:val="00D80A14"/>
    <w:rsid w:val="00D80AAF"/>
    <w:rsid w:val="00D80B37"/>
    <w:rsid w:val="00D81229"/>
    <w:rsid w:val="00D826DB"/>
    <w:rsid w:val="00D83977"/>
    <w:rsid w:val="00D83FC8"/>
    <w:rsid w:val="00D84386"/>
    <w:rsid w:val="00D848AB"/>
    <w:rsid w:val="00D86100"/>
    <w:rsid w:val="00D91860"/>
    <w:rsid w:val="00D934F8"/>
    <w:rsid w:val="00D943D7"/>
    <w:rsid w:val="00D946F8"/>
    <w:rsid w:val="00D94FB0"/>
    <w:rsid w:val="00D95887"/>
    <w:rsid w:val="00D9590C"/>
    <w:rsid w:val="00D96D1C"/>
    <w:rsid w:val="00D97225"/>
    <w:rsid w:val="00DA06CC"/>
    <w:rsid w:val="00DA243B"/>
    <w:rsid w:val="00DA2597"/>
    <w:rsid w:val="00DA298D"/>
    <w:rsid w:val="00DA5953"/>
    <w:rsid w:val="00DA60CC"/>
    <w:rsid w:val="00DA692E"/>
    <w:rsid w:val="00DA6BFB"/>
    <w:rsid w:val="00DA76B1"/>
    <w:rsid w:val="00DA7766"/>
    <w:rsid w:val="00DB0574"/>
    <w:rsid w:val="00DB254D"/>
    <w:rsid w:val="00DB268C"/>
    <w:rsid w:val="00DB3B68"/>
    <w:rsid w:val="00DB4590"/>
    <w:rsid w:val="00DB4875"/>
    <w:rsid w:val="00DB4DFD"/>
    <w:rsid w:val="00DB50C7"/>
    <w:rsid w:val="00DB6A20"/>
    <w:rsid w:val="00DC0EB7"/>
    <w:rsid w:val="00DC15FF"/>
    <w:rsid w:val="00DC1F18"/>
    <w:rsid w:val="00DC1F8D"/>
    <w:rsid w:val="00DC42D5"/>
    <w:rsid w:val="00DC4390"/>
    <w:rsid w:val="00DC4642"/>
    <w:rsid w:val="00DC4F01"/>
    <w:rsid w:val="00DC600C"/>
    <w:rsid w:val="00DC6642"/>
    <w:rsid w:val="00DC6AED"/>
    <w:rsid w:val="00DC6AEE"/>
    <w:rsid w:val="00DC7299"/>
    <w:rsid w:val="00DD0717"/>
    <w:rsid w:val="00DD19E1"/>
    <w:rsid w:val="00DD1D0C"/>
    <w:rsid w:val="00DD1D99"/>
    <w:rsid w:val="00DD1E33"/>
    <w:rsid w:val="00DD3BC4"/>
    <w:rsid w:val="00DD4370"/>
    <w:rsid w:val="00DE33C8"/>
    <w:rsid w:val="00DE3CB3"/>
    <w:rsid w:val="00DE47C5"/>
    <w:rsid w:val="00DE4D3C"/>
    <w:rsid w:val="00DE63A4"/>
    <w:rsid w:val="00DE71C2"/>
    <w:rsid w:val="00DE7334"/>
    <w:rsid w:val="00DE74E7"/>
    <w:rsid w:val="00DE7EB8"/>
    <w:rsid w:val="00DF020E"/>
    <w:rsid w:val="00DF132C"/>
    <w:rsid w:val="00DF1B13"/>
    <w:rsid w:val="00DF4519"/>
    <w:rsid w:val="00DF5528"/>
    <w:rsid w:val="00DF5611"/>
    <w:rsid w:val="00DF58D2"/>
    <w:rsid w:val="00DF747E"/>
    <w:rsid w:val="00E003CD"/>
    <w:rsid w:val="00E03679"/>
    <w:rsid w:val="00E03BED"/>
    <w:rsid w:val="00E03D52"/>
    <w:rsid w:val="00E04DC5"/>
    <w:rsid w:val="00E05578"/>
    <w:rsid w:val="00E07502"/>
    <w:rsid w:val="00E12A82"/>
    <w:rsid w:val="00E13141"/>
    <w:rsid w:val="00E1337E"/>
    <w:rsid w:val="00E147A2"/>
    <w:rsid w:val="00E15C29"/>
    <w:rsid w:val="00E15DB3"/>
    <w:rsid w:val="00E17D20"/>
    <w:rsid w:val="00E17D34"/>
    <w:rsid w:val="00E17FF3"/>
    <w:rsid w:val="00E21079"/>
    <w:rsid w:val="00E23E0E"/>
    <w:rsid w:val="00E244B3"/>
    <w:rsid w:val="00E245DC"/>
    <w:rsid w:val="00E25D67"/>
    <w:rsid w:val="00E272C6"/>
    <w:rsid w:val="00E274FC"/>
    <w:rsid w:val="00E27805"/>
    <w:rsid w:val="00E30001"/>
    <w:rsid w:val="00E302A8"/>
    <w:rsid w:val="00E32B17"/>
    <w:rsid w:val="00E3323F"/>
    <w:rsid w:val="00E33C11"/>
    <w:rsid w:val="00E33CFA"/>
    <w:rsid w:val="00E34B20"/>
    <w:rsid w:val="00E35009"/>
    <w:rsid w:val="00E350AA"/>
    <w:rsid w:val="00E36CCF"/>
    <w:rsid w:val="00E4092E"/>
    <w:rsid w:val="00E40F69"/>
    <w:rsid w:val="00E4152E"/>
    <w:rsid w:val="00E41F8A"/>
    <w:rsid w:val="00E429B5"/>
    <w:rsid w:val="00E42F19"/>
    <w:rsid w:val="00E45516"/>
    <w:rsid w:val="00E45A95"/>
    <w:rsid w:val="00E45AE2"/>
    <w:rsid w:val="00E46037"/>
    <w:rsid w:val="00E46CE2"/>
    <w:rsid w:val="00E470A6"/>
    <w:rsid w:val="00E50403"/>
    <w:rsid w:val="00E50F48"/>
    <w:rsid w:val="00E515A2"/>
    <w:rsid w:val="00E524AA"/>
    <w:rsid w:val="00E53A87"/>
    <w:rsid w:val="00E5424C"/>
    <w:rsid w:val="00E5435D"/>
    <w:rsid w:val="00E5473E"/>
    <w:rsid w:val="00E56250"/>
    <w:rsid w:val="00E57C02"/>
    <w:rsid w:val="00E60649"/>
    <w:rsid w:val="00E60EB8"/>
    <w:rsid w:val="00E61433"/>
    <w:rsid w:val="00E61726"/>
    <w:rsid w:val="00E623AE"/>
    <w:rsid w:val="00E6300F"/>
    <w:rsid w:val="00E63B4A"/>
    <w:rsid w:val="00E7163A"/>
    <w:rsid w:val="00E723C8"/>
    <w:rsid w:val="00E75041"/>
    <w:rsid w:val="00E75710"/>
    <w:rsid w:val="00E75A6E"/>
    <w:rsid w:val="00E773DF"/>
    <w:rsid w:val="00E77788"/>
    <w:rsid w:val="00E8183D"/>
    <w:rsid w:val="00E85DF1"/>
    <w:rsid w:val="00E86124"/>
    <w:rsid w:val="00E86221"/>
    <w:rsid w:val="00E866FF"/>
    <w:rsid w:val="00E867BD"/>
    <w:rsid w:val="00E9054A"/>
    <w:rsid w:val="00E91025"/>
    <w:rsid w:val="00E91346"/>
    <w:rsid w:val="00E91CF3"/>
    <w:rsid w:val="00E9450C"/>
    <w:rsid w:val="00E954BB"/>
    <w:rsid w:val="00E9591E"/>
    <w:rsid w:val="00E96DDA"/>
    <w:rsid w:val="00EA1319"/>
    <w:rsid w:val="00EA195F"/>
    <w:rsid w:val="00EA2377"/>
    <w:rsid w:val="00EA2581"/>
    <w:rsid w:val="00EA2CB5"/>
    <w:rsid w:val="00EA4A24"/>
    <w:rsid w:val="00EA5290"/>
    <w:rsid w:val="00EA564A"/>
    <w:rsid w:val="00EB0C49"/>
    <w:rsid w:val="00EB1528"/>
    <w:rsid w:val="00EB1647"/>
    <w:rsid w:val="00EB1EDE"/>
    <w:rsid w:val="00EB2C3E"/>
    <w:rsid w:val="00EB474B"/>
    <w:rsid w:val="00EB52BE"/>
    <w:rsid w:val="00EB5A13"/>
    <w:rsid w:val="00EC11DC"/>
    <w:rsid w:val="00EC1332"/>
    <w:rsid w:val="00EC2659"/>
    <w:rsid w:val="00EC29CC"/>
    <w:rsid w:val="00EC4A48"/>
    <w:rsid w:val="00EC4B22"/>
    <w:rsid w:val="00EC5659"/>
    <w:rsid w:val="00ED0178"/>
    <w:rsid w:val="00ED1C47"/>
    <w:rsid w:val="00ED1C6C"/>
    <w:rsid w:val="00ED3D67"/>
    <w:rsid w:val="00ED4C66"/>
    <w:rsid w:val="00ED4E01"/>
    <w:rsid w:val="00ED520F"/>
    <w:rsid w:val="00ED65B0"/>
    <w:rsid w:val="00ED7379"/>
    <w:rsid w:val="00EE00F3"/>
    <w:rsid w:val="00EE1077"/>
    <w:rsid w:val="00EE164A"/>
    <w:rsid w:val="00EE31D0"/>
    <w:rsid w:val="00EE4EFC"/>
    <w:rsid w:val="00EE5F51"/>
    <w:rsid w:val="00EF0138"/>
    <w:rsid w:val="00EF0F70"/>
    <w:rsid w:val="00EF2157"/>
    <w:rsid w:val="00EF2C25"/>
    <w:rsid w:val="00EF340E"/>
    <w:rsid w:val="00EF4314"/>
    <w:rsid w:val="00EF47FF"/>
    <w:rsid w:val="00EF70F1"/>
    <w:rsid w:val="00EF73AB"/>
    <w:rsid w:val="00EF74E2"/>
    <w:rsid w:val="00F01092"/>
    <w:rsid w:val="00F028A0"/>
    <w:rsid w:val="00F02BC8"/>
    <w:rsid w:val="00F051CE"/>
    <w:rsid w:val="00F06C8C"/>
    <w:rsid w:val="00F13819"/>
    <w:rsid w:val="00F14ED2"/>
    <w:rsid w:val="00F16369"/>
    <w:rsid w:val="00F171EC"/>
    <w:rsid w:val="00F20B79"/>
    <w:rsid w:val="00F20BE0"/>
    <w:rsid w:val="00F20FED"/>
    <w:rsid w:val="00F230D6"/>
    <w:rsid w:val="00F23B2A"/>
    <w:rsid w:val="00F25495"/>
    <w:rsid w:val="00F26D0D"/>
    <w:rsid w:val="00F275EE"/>
    <w:rsid w:val="00F27650"/>
    <w:rsid w:val="00F27CFB"/>
    <w:rsid w:val="00F27E6C"/>
    <w:rsid w:val="00F301F8"/>
    <w:rsid w:val="00F31CDD"/>
    <w:rsid w:val="00F32E77"/>
    <w:rsid w:val="00F361C0"/>
    <w:rsid w:val="00F368B4"/>
    <w:rsid w:val="00F3709D"/>
    <w:rsid w:val="00F3763B"/>
    <w:rsid w:val="00F420E4"/>
    <w:rsid w:val="00F44ED5"/>
    <w:rsid w:val="00F45267"/>
    <w:rsid w:val="00F453C1"/>
    <w:rsid w:val="00F45EB3"/>
    <w:rsid w:val="00F466F4"/>
    <w:rsid w:val="00F50181"/>
    <w:rsid w:val="00F51C8A"/>
    <w:rsid w:val="00F53584"/>
    <w:rsid w:val="00F540CB"/>
    <w:rsid w:val="00F54215"/>
    <w:rsid w:val="00F54770"/>
    <w:rsid w:val="00F55BD7"/>
    <w:rsid w:val="00F56EBC"/>
    <w:rsid w:val="00F56EF8"/>
    <w:rsid w:val="00F57996"/>
    <w:rsid w:val="00F57E55"/>
    <w:rsid w:val="00F60C80"/>
    <w:rsid w:val="00F628E5"/>
    <w:rsid w:val="00F62D63"/>
    <w:rsid w:val="00F65642"/>
    <w:rsid w:val="00F6619B"/>
    <w:rsid w:val="00F66401"/>
    <w:rsid w:val="00F66A5F"/>
    <w:rsid w:val="00F71653"/>
    <w:rsid w:val="00F71E03"/>
    <w:rsid w:val="00F75379"/>
    <w:rsid w:val="00F75D52"/>
    <w:rsid w:val="00F768EB"/>
    <w:rsid w:val="00F77845"/>
    <w:rsid w:val="00F77AAB"/>
    <w:rsid w:val="00F8004A"/>
    <w:rsid w:val="00F80769"/>
    <w:rsid w:val="00F80B33"/>
    <w:rsid w:val="00F8340D"/>
    <w:rsid w:val="00F835BA"/>
    <w:rsid w:val="00F85B55"/>
    <w:rsid w:val="00F864A5"/>
    <w:rsid w:val="00F86EF2"/>
    <w:rsid w:val="00F8749A"/>
    <w:rsid w:val="00F90F69"/>
    <w:rsid w:val="00F92AB0"/>
    <w:rsid w:val="00F92FA0"/>
    <w:rsid w:val="00F94922"/>
    <w:rsid w:val="00F95FC5"/>
    <w:rsid w:val="00F964B6"/>
    <w:rsid w:val="00F968C9"/>
    <w:rsid w:val="00F97CCD"/>
    <w:rsid w:val="00FA09E1"/>
    <w:rsid w:val="00FA594E"/>
    <w:rsid w:val="00FA7679"/>
    <w:rsid w:val="00FB2A39"/>
    <w:rsid w:val="00FB2B2B"/>
    <w:rsid w:val="00FB4605"/>
    <w:rsid w:val="00FB4D01"/>
    <w:rsid w:val="00FB500C"/>
    <w:rsid w:val="00FB5106"/>
    <w:rsid w:val="00FB574A"/>
    <w:rsid w:val="00FB66FD"/>
    <w:rsid w:val="00FB684A"/>
    <w:rsid w:val="00FB712E"/>
    <w:rsid w:val="00FC09F4"/>
    <w:rsid w:val="00FC3DA6"/>
    <w:rsid w:val="00FC69EC"/>
    <w:rsid w:val="00FC71FB"/>
    <w:rsid w:val="00FC7EFC"/>
    <w:rsid w:val="00FD000D"/>
    <w:rsid w:val="00FD11CE"/>
    <w:rsid w:val="00FD18E1"/>
    <w:rsid w:val="00FD2280"/>
    <w:rsid w:val="00FD22E8"/>
    <w:rsid w:val="00FD24F5"/>
    <w:rsid w:val="00FD349F"/>
    <w:rsid w:val="00FD6012"/>
    <w:rsid w:val="00FD69DC"/>
    <w:rsid w:val="00FD7938"/>
    <w:rsid w:val="00FE1CCE"/>
    <w:rsid w:val="00FE3738"/>
    <w:rsid w:val="00FE405B"/>
    <w:rsid w:val="00FE54C5"/>
    <w:rsid w:val="00FE58BC"/>
    <w:rsid w:val="00FE6191"/>
    <w:rsid w:val="00FE6821"/>
    <w:rsid w:val="00FE71D3"/>
    <w:rsid w:val="00FE7EB1"/>
    <w:rsid w:val="00FF1856"/>
    <w:rsid w:val="00FF18E0"/>
    <w:rsid w:val="00FF2080"/>
    <w:rsid w:val="00FF24AF"/>
    <w:rsid w:val="00FF48A1"/>
    <w:rsid w:val="00FF57BC"/>
    <w:rsid w:val="00FF5DA0"/>
    <w:rsid w:val="00FF5DF1"/>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7A5BA348"/>
  <w15:docId w15:val="{2E44356D-81C7-4B64-9C9C-AEDBF3630A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C683F"/>
    <w:rPr>
      <w:sz w:val="24"/>
    </w:rPr>
  </w:style>
  <w:style w:type="paragraph" w:styleId="Heading2">
    <w:name w:val="heading 2"/>
    <w:basedOn w:val="Normal"/>
    <w:next w:val="Normal"/>
    <w:link w:val="Heading2Char"/>
    <w:qFormat/>
    <w:rsid w:val="00EB5A13"/>
    <w:pPr>
      <w:keepNext/>
      <w:jc w:val="center"/>
      <w:outlineLvl w:val="1"/>
    </w:pPr>
    <w:rPr>
      <w:b/>
      <w:sz w:val="32"/>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velopeReturn">
    <w:name w:val="envelope return"/>
    <w:basedOn w:val="Normal"/>
    <w:rsid w:val="00C37A37"/>
  </w:style>
  <w:style w:type="paragraph" w:styleId="Footer">
    <w:name w:val="footer"/>
    <w:basedOn w:val="Normal"/>
    <w:link w:val="FooterChar"/>
    <w:uiPriority w:val="99"/>
    <w:rsid w:val="000C683F"/>
    <w:pPr>
      <w:tabs>
        <w:tab w:val="center" w:pos="4320"/>
        <w:tab w:val="right" w:pos="8640"/>
      </w:tabs>
    </w:pPr>
    <w:rPr>
      <w:rFonts w:ascii="Arial" w:hAnsi="Arial"/>
    </w:rPr>
  </w:style>
  <w:style w:type="paragraph" w:styleId="Header">
    <w:name w:val="header"/>
    <w:basedOn w:val="Normal"/>
    <w:rsid w:val="00C37A37"/>
    <w:pPr>
      <w:tabs>
        <w:tab w:val="center" w:pos="4320"/>
        <w:tab w:val="right" w:pos="8640"/>
      </w:tabs>
    </w:pPr>
  </w:style>
  <w:style w:type="character" w:styleId="PageNumber">
    <w:name w:val="page number"/>
    <w:basedOn w:val="DefaultParagraphFont"/>
    <w:rsid w:val="00C37A37"/>
  </w:style>
  <w:style w:type="paragraph" w:styleId="BodyText">
    <w:name w:val="Body Text"/>
    <w:basedOn w:val="Normal"/>
    <w:link w:val="BodyTextChar"/>
    <w:rsid w:val="00C37A37"/>
    <w:rPr>
      <w:i/>
    </w:rPr>
  </w:style>
  <w:style w:type="paragraph" w:styleId="FootnoteText">
    <w:name w:val="footnote text"/>
    <w:basedOn w:val="Normal"/>
    <w:semiHidden/>
    <w:rsid w:val="000C683F"/>
    <w:rPr>
      <w:rFonts w:ascii="Arial" w:hAnsi="Arial"/>
      <w:sz w:val="20"/>
    </w:rPr>
  </w:style>
  <w:style w:type="character" w:styleId="FootnoteReference">
    <w:name w:val="footnote reference"/>
    <w:semiHidden/>
    <w:rsid w:val="000C683F"/>
    <w:rPr>
      <w:rFonts w:ascii="Arial" w:hAnsi="Arial"/>
      <w:vertAlign w:val="superscript"/>
    </w:rPr>
  </w:style>
  <w:style w:type="paragraph" w:customStyle="1" w:styleId="tx">
    <w:name w:val="tx"/>
    <w:basedOn w:val="Normal"/>
    <w:rsid w:val="00C37A37"/>
    <w:pPr>
      <w:widowControl w:val="0"/>
      <w:tabs>
        <w:tab w:val="left" w:pos="480"/>
        <w:tab w:val="left" w:pos="600"/>
        <w:tab w:val="left" w:pos="720"/>
        <w:tab w:val="left" w:pos="840"/>
        <w:tab w:val="left" w:pos="1080"/>
        <w:tab w:val="left" w:pos="1320"/>
        <w:tab w:val="left" w:pos="1440"/>
        <w:tab w:val="left" w:pos="1560"/>
        <w:tab w:val="left" w:pos="1800"/>
        <w:tab w:val="left" w:pos="2040"/>
        <w:tab w:val="left" w:pos="2160"/>
        <w:tab w:val="left" w:pos="2280"/>
        <w:tab w:val="left" w:pos="2520"/>
        <w:tab w:val="left" w:pos="2760"/>
        <w:tab w:val="left" w:pos="2880"/>
        <w:tab w:val="left" w:pos="3000"/>
        <w:tab w:val="left" w:pos="3240"/>
        <w:tab w:val="left" w:pos="3480"/>
        <w:tab w:val="left" w:pos="3600"/>
        <w:tab w:val="left" w:pos="4320"/>
        <w:tab w:val="left" w:pos="5040"/>
        <w:tab w:val="left" w:pos="5760"/>
        <w:tab w:val="left" w:pos="6480"/>
        <w:tab w:val="left" w:pos="7200"/>
        <w:tab w:val="left" w:pos="7920"/>
        <w:tab w:val="left" w:pos="8640"/>
        <w:tab w:val="left" w:pos="9360"/>
      </w:tabs>
      <w:jc w:val="both"/>
    </w:pPr>
    <w:rPr>
      <w:rFonts w:ascii="Courier" w:hAnsi="Courier"/>
      <w:sz w:val="20"/>
    </w:rPr>
  </w:style>
  <w:style w:type="table" w:styleId="TableGrid">
    <w:name w:val="Table Grid"/>
    <w:basedOn w:val="TableNormal"/>
    <w:rsid w:val="00930C0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215732"/>
    <w:rPr>
      <w:rFonts w:ascii="Tahoma" w:hAnsi="Tahoma" w:cs="Tahoma"/>
      <w:sz w:val="16"/>
      <w:szCs w:val="16"/>
    </w:rPr>
  </w:style>
  <w:style w:type="paragraph" w:styleId="NormalWeb">
    <w:name w:val="Normal (Web)"/>
    <w:basedOn w:val="Normal"/>
    <w:rsid w:val="00437287"/>
    <w:pPr>
      <w:spacing w:before="100" w:beforeAutospacing="1" w:after="100" w:afterAutospacing="1"/>
    </w:pPr>
    <w:rPr>
      <w:szCs w:val="24"/>
    </w:rPr>
  </w:style>
  <w:style w:type="character" w:styleId="Strong">
    <w:name w:val="Strong"/>
    <w:qFormat/>
    <w:rsid w:val="00437287"/>
    <w:rPr>
      <w:b/>
      <w:bCs/>
    </w:rPr>
  </w:style>
  <w:style w:type="paragraph" w:customStyle="1" w:styleId="listparagraph">
    <w:name w:val="listparagraph"/>
    <w:basedOn w:val="Normal"/>
    <w:rsid w:val="00CF7E2E"/>
    <w:pPr>
      <w:spacing w:after="200" w:line="276" w:lineRule="auto"/>
      <w:ind w:left="720"/>
    </w:pPr>
    <w:rPr>
      <w:rFonts w:ascii="Calibri" w:hAnsi="Calibri"/>
      <w:sz w:val="22"/>
      <w:szCs w:val="22"/>
    </w:rPr>
  </w:style>
  <w:style w:type="character" w:customStyle="1" w:styleId="BodyTextChar">
    <w:name w:val="Body Text Char"/>
    <w:link w:val="BodyText"/>
    <w:rsid w:val="00A90FF6"/>
    <w:rPr>
      <w:i/>
      <w:sz w:val="24"/>
    </w:rPr>
  </w:style>
  <w:style w:type="paragraph" w:styleId="ListParagraph0">
    <w:name w:val="List Paragraph"/>
    <w:basedOn w:val="Normal"/>
    <w:uiPriority w:val="34"/>
    <w:qFormat/>
    <w:rsid w:val="00A64D19"/>
    <w:pPr>
      <w:spacing w:line="300" w:lineRule="exact"/>
      <w:ind w:left="720"/>
    </w:pPr>
    <w:rPr>
      <w:szCs w:val="24"/>
    </w:rPr>
  </w:style>
  <w:style w:type="character" w:styleId="CommentReference">
    <w:name w:val="annotation reference"/>
    <w:uiPriority w:val="99"/>
    <w:semiHidden/>
    <w:unhideWhenUsed/>
    <w:rsid w:val="00F028A0"/>
    <w:rPr>
      <w:sz w:val="16"/>
      <w:szCs w:val="16"/>
    </w:rPr>
  </w:style>
  <w:style w:type="paragraph" w:styleId="CommentText">
    <w:name w:val="annotation text"/>
    <w:basedOn w:val="Normal"/>
    <w:link w:val="CommentTextChar"/>
    <w:uiPriority w:val="99"/>
    <w:unhideWhenUsed/>
    <w:rsid w:val="00F028A0"/>
    <w:rPr>
      <w:sz w:val="20"/>
    </w:rPr>
  </w:style>
  <w:style w:type="character" w:customStyle="1" w:styleId="CommentTextChar">
    <w:name w:val="Comment Text Char"/>
    <w:basedOn w:val="DefaultParagraphFont"/>
    <w:link w:val="CommentText"/>
    <w:uiPriority w:val="99"/>
    <w:rsid w:val="00F028A0"/>
  </w:style>
  <w:style w:type="paragraph" w:styleId="CommentSubject">
    <w:name w:val="annotation subject"/>
    <w:basedOn w:val="CommentText"/>
    <w:next w:val="CommentText"/>
    <w:link w:val="CommentSubjectChar"/>
    <w:uiPriority w:val="99"/>
    <w:semiHidden/>
    <w:unhideWhenUsed/>
    <w:rsid w:val="00F028A0"/>
    <w:rPr>
      <w:b/>
      <w:bCs/>
    </w:rPr>
  </w:style>
  <w:style w:type="character" w:customStyle="1" w:styleId="CommentSubjectChar">
    <w:name w:val="Comment Subject Char"/>
    <w:link w:val="CommentSubject"/>
    <w:uiPriority w:val="99"/>
    <w:semiHidden/>
    <w:rsid w:val="00F028A0"/>
    <w:rPr>
      <w:b/>
      <w:bCs/>
    </w:rPr>
  </w:style>
  <w:style w:type="paragraph" w:customStyle="1" w:styleId="Default">
    <w:name w:val="Default"/>
    <w:rsid w:val="009A504B"/>
    <w:pPr>
      <w:autoSpaceDE w:val="0"/>
      <w:autoSpaceDN w:val="0"/>
      <w:adjustRightInd w:val="0"/>
    </w:pPr>
    <w:rPr>
      <w:rFonts w:ascii="Arial" w:hAnsi="Arial" w:cs="Arial"/>
      <w:color w:val="000000"/>
      <w:sz w:val="24"/>
      <w:szCs w:val="24"/>
    </w:rPr>
  </w:style>
  <w:style w:type="character" w:customStyle="1" w:styleId="Heading2Char">
    <w:name w:val="Heading 2 Char"/>
    <w:basedOn w:val="DefaultParagraphFont"/>
    <w:link w:val="Heading2"/>
    <w:rsid w:val="00EB5A13"/>
    <w:rPr>
      <w:b/>
      <w:sz w:val="32"/>
      <w:u w:val="single"/>
    </w:rPr>
  </w:style>
  <w:style w:type="paragraph" w:styleId="Revision">
    <w:name w:val="Revision"/>
    <w:hidden/>
    <w:uiPriority w:val="99"/>
    <w:semiHidden/>
    <w:rsid w:val="00774CF8"/>
    <w:rPr>
      <w:sz w:val="24"/>
    </w:rPr>
  </w:style>
  <w:style w:type="character" w:customStyle="1" w:styleId="FooterChar">
    <w:name w:val="Footer Char"/>
    <w:basedOn w:val="DefaultParagraphFont"/>
    <w:link w:val="Footer"/>
    <w:uiPriority w:val="99"/>
    <w:rsid w:val="000C683F"/>
    <w:rPr>
      <w:rFonts w:ascii="Arial" w:hAnsi="Arial"/>
      <w:sz w:val="24"/>
    </w:rPr>
  </w:style>
  <w:style w:type="character" w:styleId="Hyperlink">
    <w:name w:val="Hyperlink"/>
    <w:basedOn w:val="DefaultParagraphFont"/>
    <w:uiPriority w:val="99"/>
    <w:unhideWhenUsed/>
    <w:rsid w:val="0003207F"/>
    <w:rPr>
      <w:color w:val="0000FF" w:themeColor="hyperlink"/>
      <w:u w:val="single"/>
    </w:rPr>
  </w:style>
  <w:style w:type="character" w:styleId="FollowedHyperlink">
    <w:name w:val="FollowedHyperlink"/>
    <w:basedOn w:val="DefaultParagraphFont"/>
    <w:uiPriority w:val="99"/>
    <w:semiHidden/>
    <w:unhideWhenUsed/>
    <w:rsid w:val="0003207F"/>
    <w:rPr>
      <w:color w:val="800080" w:themeColor="followedHyperlink"/>
      <w:u w:val="single"/>
    </w:rPr>
  </w:style>
  <w:style w:type="character" w:styleId="BookTitle">
    <w:name w:val="Book Title"/>
    <w:basedOn w:val="DefaultParagraphFont"/>
    <w:uiPriority w:val="33"/>
    <w:qFormat/>
    <w:rsid w:val="005676A9"/>
    <w:rPr>
      <w:b/>
      <w:bCs/>
      <w:smallCaps/>
      <w:spacing w:val="5"/>
    </w:rPr>
  </w:style>
  <w:style w:type="table" w:customStyle="1" w:styleId="TableGrid1">
    <w:name w:val="Table Grid1"/>
    <w:basedOn w:val="TableNormal"/>
    <w:next w:val="TableGrid"/>
    <w:uiPriority w:val="59"/>
    <w:rsid w:val="00ED4C66"/>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E57C0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3474883">
      <w:bodyDiv w:val="1"/>
      <w:marLeft w:val="0"/>
      <w:marRight w:val="0"/>
      <w:marTop w:val="0"/>
      <w:marBottom w:val="0"/>
      <w:divBdr>
        <w:top w:val="none" w:sz="0" w:space="0" w:color="auto"/>
        <w:left w:val="none" w:sz="0" w:space="0" w:color="auto"/>
        <w:bottom w:val="none" w:sz="0" w:space="0" w:color="auto"/>
        <w:right w:val="none" w:sz="0" w:space="0" w:color="auto"/>
      </w:divBdr>
    </w:div>
    <w:div w:id="147597157">
      <w:bodyDiv w:val="1"/>
      <w:marLeft w:val="0"/>
      <w:marRight w:val="0"/>
      <w:marTop w:val="0"/>
      <w:marBottom w:val="0"/>
      <w:divBdr>
        <w:top w:val="none" w:sz="0" w:space="0" w:color="auto"/>
        <w:left w:val="none" w:sz="0" w:space="0" w:color="auto"/>
        <w:bottom w:val="none" w:sz="0" w:space="0" w:color="auto"/>
        <w:right w:val="none" w:sz="0" w:space="0" w:color="auto"/>
      </w:divBdr>
    </w:div>
    <w:div w:id="444808236">
      <w:bodyDiv w:val="1"/>
      <w:marLeft w:val="0"/>
      <w:marRight w:val="0"/>
      <w:marTop w:val="0"/>
      <w:marBottom w:val="0"/>
      <w:divBdr>
        <w:top w:val="none" w:sz="0" w:space="0" w:color="auto"/>
        <w:left w:val="none" w:sz="0" w:space="0" w:color="auto"/>
        <w:bottom w:val="none" w:sz="0" w:space="0" w:color="auto"/>
        <w:right w:val="none" w:sz="0" w:space="0" w:color="auto"/>
      </w:divBdr>
    </w:div>
    <w:div w:id="558396614">
      <w:bodyDiv w:val="1"/>
      <w:marLeft w:val="0"/>
      <w:marRight w:val="0"/>
      <w:marTop w:val="0"/>
      <w:marBottom w:val="0"/>
      <w:divBdr>
        <w:top w:val="none" w:sz="0" w:space="0" w:color="auto"/>
        <w:left w:val="none" w:sz="0" w:space="0" w:color="auto"/>
        <w:bottom w:val="none" w:sz="0" w:space="0" w:color="auto"/>
        <w:right w:val="none" w:sz="0" w:space="0" w:color="auto"/>
      </w:divBdr>
    </w:div>
    <w:div w:id="614561861">
      <w:bodyDiv w:val="1"/>
      <w:marLeft w:val="0"/>
      <w:marRight w:val="0"/>
      <w:marTop w:val="0"/>
      <w:marBottom w:val="0"/>
      <w:divBdr>
        <w:top w:val="none" w:sz="0" w:space="0" w:color="auto"/>
        <w:left w:val="none" w:sz="0" w:space="0" w:color="auto"/>
        <w:bottom w:val="none" w:sz="0" w:space="0" w:color="auto"/>
        <w:right w:val="none" w:sz="0" w:space="0" w:color="auto"/>
      </w:divBdr>
    </w:div>
    <w:div w:id="728041196">
      <w:bodyDiv w:val="1"/>
      <w:marLeft w:val="0"/>
      <w:marRight w:val="0"/>
      <w:marTop w:val="0"/>
      <w:marBottom w:val="0"/>
      <w:divBdr>
        <w:top w:val="none" w:sz="0" w:space="0" w:color="auto"/>
        <w:left w:val="none" w:sz="0" w:space="0" w:color="auto"/>
        <w:bottom w:val="none" w:sz="0" w:space="0" w:color="auto"/>
        <w:right w:val="none" w:sz="0" w:space="0" w:color="auto"/>
      </w:divBdr>
    </w:div>
    <w:div w:id="747728579">
      <w:bodyDiv w:val="1"/>
      <w:marLeft w:val="0"/>
      <w:marRight w:val="0"/>
      <w:marTop w:val="0"/>
      <w:marBottom w:val="0"/>
      <w:divBdr>
        <w:top w:val="none" w:sz="0" w:space="0" w:color="auto"/>
        <w:left w:val="none" w:sz="0" w:space="0" w:color="auto"/>
        <w:bottom w:val="none" w:sz="0" w:space="0" w:color="auto"/>
        <w:right w:val="none" w:sz="0" w:space="0" w:color="auto"/>
      </w:divBdr>
    </w:div>
    <w:div w:id="864447622">
      <w:bodyDiv w:val="1"/>
      <w:marLeft w:val="0"/>
      <w:marRight w:val="0"/>
      <w:marTop w:val="0"/>
      <w:marBottom w:val="0"/>
      <w:divBdr>
        <w:top w:val="none" w:sz="0" w:space="0" w:color="auto"/>
        <w:left w:val="none" w:sz="0" w:space="0" w:color="auto"/>
        <w:bottom w:val="none" w:sz="0" w:space="0" w:color="auto"/>
        <w:right w:val="none" w:sz="0" w:space="0" w:color="auto"/>
      </w:divBdr>
    </w:div>
    <w:div w:id="1018579151">
      <w:bodyDiv w:val="1"/>
      <w:marLeft w:val="0"/>
      <w:marRight w:val="0"/>
      <w:marTop w:val="0"/>
      <w:marBottom w:val="0"/>
      <w:divBdr>
        <w:top w:val="none" w:sz="0" w:space="0" w:color="auto"/>
        <w:left w:val="none" w:sz="0" w:space="0" w:color="auto"/>
        <w:bottom w:val="none" w:sz="0" w:space="0" w:color="auto"/>
        <w:right w:val="none" w:sz="0" w:space="0" w:color="auto"/>
      </w:divBdr>
    </w:div>
    <w:div w:id="1061562763">
      <w:bodyDiv w:val="1"/>
      <w:marLeft w:val="0"/>
      <w:marRight w:val="0"/>
      <w:marTop w:val="0"/>
      <w:marBottom w:val="0"/>
      <w:divBdr>
        <w:top w:val="none" w:sz="0" w:space="0" w:color="auto"/>
        <w:left w:val="none" w:sz="0" w:space="0" w:color="auto"/>
        <w:bottom w:val="none" w:sz="0" w:space="0" w:color="auto"/>
        <w:right w:val="none" w:sz="0" w:space="0" w:color="auto"/>
      </w:divBdr>
    </w:div>
    <w:div w:id="1315792014">
      <w:bodyDiv w:val="1"/>
      <w:marLeft w:val="0"/>
      <w:marRight w:val="0"/>
      <w:marTop w:val="0"/>
      <w:marBottom w:val="0"/>
      <w:divBdr>
        <w:top w:val="none" w:sz="0" w:space="0" w:color="auto"/>
        <w:left w:val="none" w:sz="0" w:space="0" w:color="auto"/>
        <w:bottom w:val="none" w:sz="0" w:space="0" w:color="auto"/>
        <w:right w:val="none" w:sz="0" w:space="0" w:color="auto"/>
      </w:divBdr>
    </w:div>
    <w:div w:id="1437948663">
      <w:bodyDiv w:val="1"/>
      <w:marLeft w:val="0"/>
      <w:marRight w:val="0"/>
      <w:marTop w:val="0"/>
      <w:marBottom w:val="0"/>
      <w:divBdr>
        <w:top w:val="none" w:sz="0" w:space="0" w:color="auto"/>
        <w:left w:val="none" w:sz="0" w:space="0" w:color="auto"/>
        <w:bottom w:val="none" w:sz="0" w:space="0" w:color="auto"/>
        <w:right w:val="none" w:sz="0" w:space="0" w:color="auto"/>
      </w:divBdr>
      <w:divsChild>
        <w:div w:id="1048794797">
          <w:blockQuote w:val="1"/>
          <w:marLeft w:val="720"/>
          <w:marRight w:val="0"/>
          <w:marTop w:val="100"/>
          <w:marBottom w:val="100"/>
          <w:divBdr>
            <w:top w:val="none" w:sz="0" w:space="0" w:color="auto"/>
            <w:left w:val="none" w:sz="0" w:space="0" w:color="auto"/>
            <w:bottom w:val="none" w:sz="0" w:space="0" w:color="auto"/>
            <w:right w:val="none" w:sz="0" w:space="0" w:color="auto"/>
          </w:divBdr>
          <w:divsChild>
            <w:div w:id="10335760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7667916">
      <w:bodyDiv w:val="1"/>
      <w:marLeft w:val="0"/>
      <w:marRight w:val="0"/>
      <w:marTop w:val="0"/>
      <w:marBottom w:val="0"/>
      <w:divBdr>
        <w:top w:val="none" w:sz="0" w:space="0" w:color="auto"/>
        <w:left w:val="none" w:sz="0" w:space="0" w:color="auto"/>
        <w:bottom w:val="none" w:sz="0" w:space="0" w:color="auto"/>
        <w:right w:val="none" w:sz="0" w:space="0" w:color="auto"/>
      </w:divBdr>
    </w:div>
    <w:div w:id="1601984518">
      <w:bodyDiv w:val="1"/>
      <w:marLeft w:val="0"/>
      <w:marRight w:val="0"/>
      <w:marTop w:val="0"/>
      <w:marBottom w:val="0"/>
      <w:divBdr>
        <w:top w:val="none" w:sz="0" w:space="0" w:color="auto"/>
        <w:left w:val="none" w:sz="0" w:space="0" w:color="auto"/>
        <w:bottom w:val="none" w:sz="0" w:space="0" w:color="auto"/>
        <w:right w:val="none" w:sz="0" w:space="0" w:color="auto"/>
      </w:divBdr>
      <w:divsChild>
        <w:div w:id="673069589">
          <w:blockQuote w:val="1"/>
          <w:marLeft w:val="720"/>
          <w:marRight w:val="0"/>
          <w:marTop w:val="100"/>
          <w:marBottom w:val="100"/>
          <w:divBdr>
            <w:top w:val="none" w:sz="0" w:space="0" w:color="auto"/>
            <w:left w:val="none" w:sz="0" w:space="0" w:color="auto"/>
            <w:bottom w:val="none" w:sz="0" w:space="0" w:color="auto"/>
            <w:right w:val="none" w:sz="0" w:space="0" w:color="auto"/>
          </w:divBdr>
          <w:divsChild>
            <w:div w:id="21159780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08723675">
      <w:bodyDiv w:val="1"/>
      <w:marLeft w:val="0"/>
      <w:marRight w:val="0"/>
      <w:marTop w:val="0"/>
      <w:marBottom w:val="0"/>
      <w:divBdr>
        <w:top w:val="none" w:sz="0" w:space="0" w:color="auto"/>
        <w:left w:val="none" w:sz="0" w:space="0" w:color="auto"/>
        <w:bottom w:val="none" w:sz="0" w:space="0" w:color="auto"/>
        <w:right w:val="none" w:sz="0" w:space="0" w:color="auto"/>
      </w:divBdr>
    </w:div>
    <w:div w:id="1831943689">
      <w:bodyDiv w:val="1"/>
      <w:marLeft w:val="0"/>
      <w:marRight w:val="0"/>
      <w:marTop w:val="0"/>
      <w:marBottom w:val="0"/>
      <w:divBdr>
        <w:top w:val="none" w:sz="0" w:space="0" w:color="auto"/>
        <w:left w:val="none" w:sz="0" w:space="0" w:color="auto"/>
        <w:bottom w:val="none" w:sz="0" w:space="0" w:color="auto"/>
        <w:right w:val="none" w:sz="0" w:space="0" w:color="auto"/>
      </w:divBdr>
    </w:div>
    <w:div w:id="1908807597">
      <w:bodyDiv w:val="1"/>
      <w:marLeft w:val="0"/>
      <w:marRight w:val="0"/>
      <w:marTop w:val="0"/>
      <w:marBottom w:val="0"/>
      <w:divBdr>
        <w:top w:val="none" w:sz="0" w:space="0" w:color="auto"/>
        <w:left w:val="none" w:sz="0" w:space="0" w:color="auto"/>
        <w:bottom w:val="none" w:sz="0" w:space="0" w:color="auto"/>
        <w:right w:val="none" w:sz="0" w:space="0" w:color="auto"/>
      </w:divBdr>
    </w:div>
    <w:div w:id="21141259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mkcclegisearch.kingcounty.gov/LegislationDetail.aspx?ID=7782256&amp;GUID=2B3E1EB5-1ED2-40D9-B51B-DDF8F36E583B&amp;Options=&amp;Search=" TargetMode="External"/><Relationship Id="rId13" Type="http://schemas.openxmlformats.org/officeDocument/2006/relationships/hyperlink" Target="https://mkcclegisearch.kingcounty.gov/LegislationDetail.aspx?ID=7957500&amp;GUID=C445830C-93B3-4C14-8D94-FA365FB98510&amp;Options=Advanced&amp;Search="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mkcclegisearch.kingcounty.gov/LegislationDetail.aspx?ID=7760751&amp;GUID=EFD68AAC-019B-4892-9873-C589BD519709&amp;Options=Advanced&amp;Search="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mkcclegisearch.kingcounty.gov/LegislationDetail.aspx?ID=7709801&amp;GUID=5B6B6920-BC8E-4D09-B8C4-22863077BAA2&amp;Options=Advanced&amp;Search="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mkcclegisearch.kingcounty.gov/LegislationDetail.aspx?ID=7710207&amp;GUID=5A92CECB-7BFB-42CE-BC66-58DAD45A2EEC&amp;Options=Advanced&amp;Search=" TargetMode="External"/><Relationship Id="rId4" Type="http://schemas.openxmlformats.org/officeDocument/2006/relationships/settings" Target="settings.xml"/><Relationship Id="rId9" Type="http://schemas.openxmlformats.org/officeDocument/2006/relationships/hyperlink" Target="https://mkcclegisearch.kingcounty.gov/LegislationDetail.aspx?ID=7709802&amp;GUID=B99AFE29-D9C6-43F3-B008-08E2EAD50E66&amp;Options=Advanced&amp;Search=" TargetMode="External"/><Relationship Id="rId14" Type="http://schemas.openxmlformats.org/officeDocument/2006/relationships/header" Target="header1.xml"/></Relationships>
</file>

<file path=word/_rels/footnotes.xml.rels><?xml version="1.0" encoding="UTF-8" standalone="yes"?>
<Relationships xmlns="http://schemas.openxmlformats.org/package/2006/relationships"><Relationship Id="rId3" Type="http://schemas.openxmlformats.org/officeDocument/2006/relationships/hyperlink" Target="https://mkcclegisearch.kingcounty.gov/LegislationDetail.aspx?ID=7638134&amp;GUID=6C08433A-B1B7-4E54-A3F9-C512CD12E80D&amp;Options=Advanced&amp;Search=" TargetMode="External"/><Relationship Id="rId2" Type="http://schemas.openxmlformats.org/officeDocument/2006/relationships/hyperlink" Target="https://cdn.kingcounty.gov/-/media/king-county/independent/governance-and-leadership/government-oversight/auditors-office/reports/audits/2025/dchs-contracts/dchs-contracts-2025.pdf?rev=de1da047b6c94b9d9ac69aebf3b4de4f&amp;hash=A3D1D5746BFA9C7911E02029536AA559" TargetMode="External"/><Relationship Id="rId1" Type="http://schemas.openxmlformats.org/officeDocument/2006/relationships/hyperlink" Target="https://mkcclegisearch.kingcounty.gov/LegislationDetail.aspx?ID=7030493&amp;GUID=9F12AB5C-3AF3-4096-A7C4-A33CAA52FC5B&amp;Options=Advanced&amp;Search=" TargetMode="External"/><Relationship Id="rId6" Type="http://schemas.openxmlformats.org/officeDocument/2006/relationships/hyperlink" Target="https://cdn.kingcounty.gov/-/media/king-county/depts/dchs/contracts/contract-requirements/dchs-contract-compliance-monitoring-policy.pdf?rev=b3ad858210cf42c7b92aeb48fda22c8d&amp;hash=CF67D08936C88EFEA7894E48FCAC3619" TargetMode="External"/><Relationship Id="rId5" Type="http://schemas.openxmlformats.org/officeDocument/2006/relationships/hyperlink" Target="https://mkcclegisearch.kingcounty.gov/LegislationDetail.aspx?ID=7760751&amp;GUID=EFD68AAC-019B-4892-9873-C589BD519709&amp;Options=Advanced&amp;Search=" TargetMode="External"/><Relationship Id="rId4" Type="http://schemas.openxmlformats.org/officeDocument/2006/relationships/hyperlink" Target="https://mkcclegisearch.kingcounty.gov/LegislationDetail.aspx?ID=7680373&amp;GUID=B4E9E09C-A982-4A8C-A0DA-6CC195D69EE0&amp;Options=Advanced&amp;Search="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A97E288-6CAD-4011-B02A-733F456BE24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1423</TotalTime>
  <Pages>11</Pages>
  <Words>4012</Words>
  <Characters>22870</Characters>
  <Application>Microsoft Office Word</Application>
  <DocSecurity>0</DocSecurity>
  <Lines>190</Lines>
  <Paragraphs>53</Paragraphs>
  <ScaleCrop>false</ScaleCrop>
  <HeadingPairs>
    <vt:vector size="2" baseType="variant">
      <vt:variant>
        <vt:lpstr>Title</vt:lpstr>
      </vt:variant>
      <vt:variant>
        <vt:i4>1</vt:i4>
      </vt:variant>
    </vt:vector>
  </HeadingPairs>
  <TitlesOfParts>
    <vt:vector size="1" baseType="lpstr">
      <vt:lpstr/>
    </vt:vector>
  </TitlesOfParts>
  <Company>King County Council</Company>
  <LinksUpToDate>false</LinksUpToDate>
  <CharactersWithSpaces>26829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Monica Clarke</dc:creator>
  <cp:lastModifiedBy>Micklow, Andy</cp:lastModifiedBy>
  <cp:revision>538</cp:revision>
  <cp:lastPrinted>2015-03-13T15:09:00Z</cp:lastPrinted>
  <dcterms:created xsi:type="dcterms:W3CDTF">2015-03-25T17:32:00Z</dcterms:created>
  <dcterms:modified xsi:type="dcterms:W3CDTF">2026-05-20T21:22:00Z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ab774bb7a4619a8f2469bf9eb25dc1e30885ac74c19877c450ce35ad84e2b931</vt:lpwstr>
  </property>
</Properties>
</file>