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371CC" w:rsidR="00E94799" w:rsidP="00A817AA" w:rsidRDefault="00E94799" w14:paraId="363909D2" w14:textId="77777777">
      <w:pPr>
        <w:rPr>
          <w:sz w:val="32"/>
          <w:szCs w:val="32"/>
        </w:rPr>
      </w:pPr>
      <w:bookmarkStart w:name="_Hlk15619550" w:id="0"/>
    </w:p>
    <w:p w:rsidRPr="00F371CC" w:rsidR="00E94799" w:rsidP="00A817AA" w:rsidRDefault="00E94799" w14:paraId="453A87C5" w14:textId="77777777">
      <w:pPr>
        <w:jc w:val="center"/>
        <w:rPr>
          <w:bCs/>
          <w:sz w:val="32"/>
        </w:rPr>
      </w:pPr>
    </w:p>
    <w:p w:rsidRPr="00F371CC" w:rsidR="00E94799" w:rsidP="00A817AA" w:rsidRDefault="00E94799" w14:paraId="7177592B" w14:textId="77777777">
      <w:pPr>
        <w:jc w:val="center"/>
        <w:rPr>
          <w:bCs/>
          <w:sz w:val="32"/>
        </w:rPr>
      </w:pPr>
    </w:p>
    <w:p w:rsidRPr="00F371CC" w:rsidR="00E94799" w:rsidP="00A817AA" w:rsidRDefault="00E94799" w14:paraId="0AA4C734" w14:textId="77777777">
      <w:pPr>
        <w:jc w:val="center"/>
        <w:rPr>
          <w:bCs/>
          <w:sz w:val="32"/>
        </w:rPr>
      </w:pPr>
    </w:p>
    <w:p w:rsidRPr="00F371CC" w:rsidR="00E94799" w:rsidP="00A817AA" w:rsidRDefault="00E94799" w14:paraId="6E7ABDAD" w14:textId="77777777">
      <w:pPr>
        <w:jc w:val="center"/>
        <w:rPr>
          <w:bCs/>
          <w:sz w:val="32"/>
        </w:rPr>
      </w:pPr>
    </w:p>
    <w:p w:rsidRPr="00F371CC" w:rsidR="00E94799" w:rsidP="00A817AA" w:rsidRDefault="00E94799" w14:paraId="75CB80FE" w14:textId="77777777">
      <w:pPr>
        <w:jc w:val="center"/>
        <w:rPr>
          <w:bCs/>
          <w:sz w:val="32"/>
        </w:rPr>
      </w:pPr>
    </w:p>
    <w:p w:rsidRPr="00F371CC" w:rsidR="00E94799" w:rsidP="00A817AA" w:rsidRDefault="00E94799" w14:paraId="1B2086E3" w14:textId="77777777">
      <w:pPr>
        <w:pBdr>
          <w:bottom w:val="single" w:color="auto" w:sz="4" w:space="1"/>
        </w:pBdr>
        <w:jc w:val="center"/>
        <w:rPr>
          <w:b/>
          <w:bCs/>
          <w:color w:val="0F4761" w:themeColor="accent1" w:themeShade="BF"/>
          <w:sz w:val="32"/>
        </w:rPr>
      </w:pPr>
      <w:r w:rsidRPr="00F371CC">
        <w:rPr>
          <w:b/>
          <w:bCs/>
          <w:color w:val="0F4761" w:themeColor="accent1" w:themeShade="BF"/>
          <w:sz w:val="32"/>
        </w:rPr>
        <w:t>Harborview Bond Program Monthly Status Report</w:t>
      </w:r>
    </w:p>
    <w:p w:rsidRPr="00F371CC" w:rsidR="00E94799" w:rsidP="00A817AA" w:rsidRDefault="00E94799" w14:paraId="49E37A9F" w14:textId="77777777">
      <w:pPr>
        <w:pBdr>
          <w:bottom w:val="single" w:color="auto" w:sz="4" w:space="1"/>
        </w:pBdr>
        <w:jc w:val="center"/>
        <w:rPr>
          <w:b/>
          <w:bCs/>
          <w:color w:val="0F4761" w:themeColor="accent1" w:themeShade="BF"/>
          <w:sz w:val="32"/>
        </w:rPr>
      </w:pPr>
    </w:p>
    <w:p w:rsidRPr="00F371CC" w:rsidR="00E94799" w:rsidP="00A817AA" w:rsidRDefault="00E94799" w14:paraId="36E3FC88" w14:textId="77777777">
      <w:pPr>
        <w:jc w:val="center"/>
        <w:rPr>
          <w:b/>
          <w:bCs/>
          <w:sz w:val="24"/>
        </w:rPr>
      </w:pPr>
    </w:p>
    <w:p w:rsidRPr="00F371CC" w:rsidR="00E94799" w:rsidP="00A817AA" w:rsidRDefault="00E330D2" w14:paraId="635BADEB" w14:textId="56447FEC">
      <w:pPr>
        <w:jc w:val="center"/>
        <w:rPr>
          <w:sz w:val="24"/>
          <w:szCs w:val="24"/>
        </w:rPr>
      </w:pPr>
      <w:r>
        <w:rPr>
          <w:sz w:val="24"/>
          <w:szCs w:val="24"/>
        </w:rPr>
        <w:t>June</w:t>
      </w:r>
      <w:r w:rsidRPr="00F371CC">
        <w:rPr>
          <w:sz w:val="24"/>
          <w:szCs w:val="24"/>
        </w:rPr>
        <w:t xml:space="preserve"> </w:t>
      </w:r>
      <w:r w:rsidRPr="00F371CC" w:rsidR="00E94799">
        <w:rPr>
          <w:sz w:val="24"/>
          <w:szCs w:val="24"/>
        </w:rPr>
        <w:t>2026</w:t>
      </w:r>
    </w:p>
    <w:p w:rsidRPr="00F371CC" w:rsidR="00E94799" w:rsidP="00A817AA" w:rsidRDefault="00E94799" w14:paraId="4F2BF945" w14:textId="77777777">
      <w:pPr>
        <w:jc w:val="center"/>
        <w:rPr>
          <w:bCs/>
          <w:i/>
          <w:sz w:val="24"/>
        </w:rPr>
      </w:pPr>
    </w:p>
    <w:p w:rsidRPr="00F371CC" w:rsidR="00E94799" w:rsidP="00A817AA" w:rsidRDefault="00E94799" w14:paraId="6506B14B" w14:textId="77777777">
      <w:pPr>
        <w:jc w:val="center"/>
        <w:rPr>
          <w:bCs/>
          <w:sz w:val="24"/>
        </w:rPr>
      </w:pPr>
    </w:p>
    <w:p w:rsidRPr="00F371CC" w:rsidR="00E94799" w:rsidP="00A817AA" w:rsidRDefault="00E94799" w14:paraId="4CCC734C" w14:textId="77777777">
      <w:pPr>
        <w:jc w:val="center"/>
        <w:rPr>
          <w:bCs/>
          <w:sz w:val="24"/>
        </w:rPr>
      </w:pPr>
    </w:p>
    <w:p w:rsidRPr="00F371CC" w:rsidR="00E94799" w:rsidP="00A817AA" w:rsidRDefault="00E94799" w14:paraId="5A6FF769" w14:textId="77777777">
      <w:pPr>
        <w:jc w:val="center"/>
        <w:rPr>
          <w:bCs/>
          <w:sz w:val="24"/>
        </w:rPr>
      </w:pPr>
    </w:p>
    <w:p w:rsidRPr="00F371CC" w:rsidR="00E94799" w:rsidP="00A817AA" w:rsidRDefault="00E94799" w14:paraId="147357F4" w14:textId="77777777">
      <w:pPr>
        <w:jc w:val="center"/>
        <w:rPr>
          <w:bCs/>
          <w:sz w:val="24"/>
        </w:rPr>
      </w:pPr>
    </w:p>
    <w:p w:rsidRPr="00F371CC" w:rsidR="00E94799" w:rsidP="00A817AA" w:rsidRDefault="00E94799" w14:paraId="2801F931" w14:textId="77777777">
      <w:pPr>
        <w:jc w:val="center"/>
        <w:rPr>
          <w:bCs/>
          <w:sz w:val="24"/>
        </w:rPr>
      </w:pPr>
    </w:p>
    <w:p w:rsidRPr="00F371CC" w:rsidR="00E94799" w:rsidP="00A817AA" w:rsidRDefault="00E94799" w14:paraId="6EC1A690" w14:textId="77777777">
      <w:pPr>
        <w:jc w:val="center"/>
        <w:rPr>
          <w:bCs/>
          <w:sz w:val="24"/>
        </w:rPr>
      </w:pPr>
    </w:p>
    <w:p w:rsidRPr="00F371CC" w:rsidR="00E94799" w:rsidP="00A817AA" w:rsidRDefault="00E94799" w14:paraId="161FD362" w14:textId="77777777">
      <w:pPr>
        <w:jc w:val="center"/>
        <w:rPr>
          <w:bCs/>
          <w:sz w:val="24"/>
        </w:rPr>
      </w:pPr>
    </w:p>
    <w:p w:rsidRPr="00F371CC" w:rsidR="00E94799" w:rsidP="00A817AA" w:rsidRDefault="00E94799" w14:paraId="5DFD0DD2" w14:textId="77777777">
      <w:pPr>
        <w:jc w:val="center"/>
        <w:rPr>
          <w:bCs/>
          <w:sz w:val="24"/>
        </w:rPr>
      </w:pPr>
    </w:p>
    <w:p w:rsidRPr="00F371CC" w:rsidR="00E94799" w:rsidP="00A817AA" w:rsidRDefault="00E94799" w14:paraId="50082C78" w14:textId="77777777">
      <w:pPr>
        <w:jc w:val="center"/>
        <w:rPr>
          <w:bCs/>
          <w:sz w:val="24"/>
        </w:rPr>
      </w:pPr>
    </w:p>
    <w:p w:rsidRPr="00F371CC" w:rsidR="00E94799" w:rsidP="00A817AA" w:rsidRDefault="00E94799" w14:paraId="649EE91C" w14:textId="77777777">
      <w:pPr>
        <w:jc w:val="center"/>
        <w:rPr>
          <w:bCs/>
          <w:sz w:val="24"/>
        </w:rPr>
      </w:pPr>
      <w:r w:rsidRPr="00F371CC">
        <w:rPr>
          <w:noProof/>
        </w:rPr>
        <w:drawing>
          <wp:inline distT="0" distB="0" distL="0" distR="0" wp14:anchorId="36D93CA2" wp14:editId="63C47037">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5388" cy="1208599"/>
                    </a:xfrm>
                    <a:prstGeom prst="rect">
                      <a:avLst/>
                    </a:prstGeom>
                  </pic:spPr>
                </pic:pic>
              </a:graphicData>
            </a:graphic>
          </wp:inline>
        </w:drawing>
      </w:r>
    </w:p>
    <w:p w:rsidRPr="00F371CC" w:rsidR="00E94799" w:rsidP="00A817AA" w:rsidRDefault="00E94799" w14:paraId="3F61B821" w14:textId="77777777">
      <w:pPr>
        <w:jc w:val="center"/>
        <w:rPr>
          <w:bCs/>
          <w:sz w:val="24"/>
        </w:rPr>
      </w:pPr>
    </w:p>
    <w:p w:rsidRPr="00F371CC" w:rsidR="00E94799" w:rsidP="00A817AA" w:rsidRDefault="00E94799" w14:paraId="22E1A57A" w14:textId="77777777">
      <w:pPr>
        <w:rPr>
          <w:bCs/>
          <w:sz w:val="24"/>
        </w:rPr>
      </w:pPr>
      <w:r w:rsidRPr="00F371CC">
        <w:rPr>
          <w:b/>
          <w:bCs/>
          <w:sz w:val="24"/>
        </w:rPr>
        <w:br w:type="page"/>
      </w:r>
    </w:p>
    <w:bookmarkStart w:name="_Toc214945447" w:displacedByCustomXml="next" w:id="1"/>
    <w:bookmarkStart w:name="_Toc222295128" w:displacedByCustomXml="next" w:id="2"/>
    <w:bookmarkStart w:name="_Hlk15636755" w:displacedByCustomXml="next" w:id="3"/>
    <w:sdt>
      <w:sdtPr>
        <w:id w:val="1763091563"/>
        <w:docPartObj>
          <w:docPartGallery w:val="Table of Contents"/>
          <w:docPartUnique/>
        </w:docPartObj>
        <w:rPr>
          <w:rFonts w:ascii="Arial" w:hAnsi="Arial" w:eastAsia="游ゴシック" w:cs="Calibri" w:eastAsiaTheme="minorEastAsia"/>
          <w:b w:val="0"/>
          <w:bCs w:val="0"/>
          <w:noProof/>
          <w:color w:val="auto"/>
          <w:sz w:val="22"/>
          <w:szCs w:val="22"/>
        </w:rPr>
      </w:sdtPr>
      <w:sdtEndPr>
        <w:rPr>
          <w:rFonts w:ascii="Arial" w:hAnsi="Arial" w:eastAsia="游ゴシック" w:cs="Calibri" w:eastAsiaTheme="minorEastAsia"/>
          <w:b w:val="0"/>
          <w:bCs w:val="0"/>
          <w:noProof/>
          <w:color w:val="auto"/>
          <w:sz w:val="22"/>
          <w:szCs w:val="22"/>
        </w:rPr>
      </w:sdtEndPr>
      <w:sdtContent>
        <w:p w:rsidRPr="00A77318" w:rsidR="00E94799" w:rsidP="00A817AA" w:rsidRDefault="00E94799" w14:paraId="45960AD8" w14:textId="77777777">
          <w:pPr>
            <w:pStyle w:val="Heading1"/>
            <w:spacing w:before="0" w:after="0"/>
            <w:rPr>
              <w:rFonts w:cs="Calibri"/>
            </w:rPr>
          </w:pPr>
          <w:r w:rsidRPr="00F371CC">
            <w:rPr>
              <w:rFonts w:cs="Calibri"/>
            </w:rPr>
            <w:t>Contents</w:t>
          </w:r>
          <w:bookmarkEnd w:id="2"/>
          <w:bookmarkEnd w:id="1"/>
        </w:p>
        <w:p w:rsidR="00071F7B" w:rsidRDefault="00E94799" w14:paraId="39EB5796" w14:textId="50E6F8BE">
          <w:pPr>
            <w:pStyle w:val="TOC1"/>
            <w:rPr>
              <w:rFonts w:asciiTheme="minorHAnsi" w:hAnsiTheme="minorHAnsi" w:eastAsiaTheme="minorEastAsia" w:cstheme="minorBidi"/>
              <w:kern w:val="2"/>
              <w:sz w:val="24"/>
              <w:szCs w:val="24"/>
              <w14:ligatures w14:val="standardContextual"/>
            </w:rPr>
          </w:pPr>
          <w:r w:rsidRPr="00F371CC">
            <w:rPr>
              <w:rFonts w:ascii="Calibri" w:hAnsi="Calibri" w:cs="Calibri"/>
            </w:rPr>
            <w:fldChar w:fldCharType="begin"/>
          </w:r>
          <w:r w:rsidRPr="00F371CC">
            <w:rPr>
              <w:rFonts w:ascii="Calibri" w:hAnsi="Calibri" w:cs="Calibri"/>
            </w:rPr>
            <w:instrText>TOC \o "1-3" \h \z \u</w:instrText>
          </w:r>
          <w:r w:rsidRPr="00F371CC">
            <w:rPr>
              <w:rFonts w:ascii="Calibri" w:hAnsi="Calibri" w:cs="Calibri"/>
            </w:rPr>
            <w:fldChar w:fldCharType="separate"/>
          </w:r>
          <w:hyperlink w:history="1" w:anchor="_Toc222295128">
            <w:r w:rsidRPr="008D4122" w:rsidR="00071F7B">
              <w:rPr>
                <w:rStyle w:val="Hyperlink"/>
                <w:rFonts w:cs="Calibri"/>
              </w:rPr>
              <w:t>Contents</w:t>
            </w:r>
            <w:r w:rsidR="00071F7B">
              <w:rPr>
                <w:webHidden/>
              </w:rPr>
              <w:tab/>
            </w:r>
            <w:r w:rsidR="00071F7B">
              <w:rPr>
                <w:webHidden/>
              </w:rPr>
              <w:fldChar w:fldCharType="begin"/>
            </w:r>
            <w:r w:rsidR="00071F7B">
              <w:rPr>
                <w:webHidden/>
              </w:rPr>
              <w:instrText xml:space="preserve"> PAGEREF _Toc222295128 \h </w:instrText>
            </w:r>
            <w:r w:rsidR="00071F7B">
              <w:rPr>
                <w:webHidden/>
              </w:rPr>
            </w:r>
            <w:r w:rsidR="00071F7B">
              <w:rPr>
                <w:webHidden/>
              </w:rPr>
              <w:fldChar w:fldCharType="separate"/>
            </w:r>
            <w:r w:rsidR="00071F7B">
              <w:rPr>
                <w:webHidden/>
              </w:rPr>
              <w:t>2</w:t>
            </w:r>
            <w:r w:rsidR="00071F7B">
              <w:rPr>
                <w:webHidden/>
              </w:rPr>
              <w:fldChar w:fldCharType="end"/>
            </w:r>
          </w:hyperlink>
        </w:p>
        <w:p w:rsidR="00071F7B" w:rsidRDefault="00071F7B" w14:paraId="148BEB96" w14:textId="2F8DDDC9">
          <w:pPr>
            <w:pStyle w:val="TOC1"/>
            <w:rPr>
              <w:rFonts w:asciiTheme="minorHAnsi" w:hAnsiTheme="minorHAnsi" w:eastAsiaTheme="minorEastAsia" w:cstheme="minorBidi"/>
              <w:kern w:val="2"/>
              <w:sz w:val="24"/>
              <w:szCs w:val="24"/>
              <w14:ligatures w14:val="standardContextual"/>
            </w:rPr>
          </w:pPr>
          <w:hyperlink w:history="1" w:anchor="_Toc222295129">
            <w:r w:rsidRPr="008D4122">
              <w:rPr>
                <w:rStyle w:val="Hyperlink"/>
                <w:rFonts w:cs="Calibri"/>
              </w:rPr>
              <w:t>Executive Summary</w:t>
            </w:r>
            <w:r>
              <w:rPr>
                <w:webHidden/>
              </w:rPr>
              <w:tab/>
            </w:r>
            <w:r>
              <w:rPr>
                <w:webHidden/>
              </w:rPr>
              <w:fldChar w:fldCharType="begin"/>
            </w:r>
            <w:r>
              <w:rPr>
                <w:webHidden/>
              </w:rPr>
              <w:instrText xml:space="preserve"> PAGEREF _Toc222295129 \h </w:instrText>
            </w:r>
            <w:r>
              <w:rPr>
                <w:webHidden/>
              </w:rPr>
            </w:r>
            <w:r>
              <w:rPr>
                <w:webHidden/>
              </w:rPr>
              <w:fldChar w:fldCharType="separate"/>
            </w:r>
            <w:r>
              <w:rPr>
                <w:webHidden/>
              </w:rPr>
              <w:t>3</w:t>
            </w:r>
            <w:r>
              <w:rPr>
                <w:webHidden/>
              </w:rPr>
              <w:fldChar w:fldCharType="end"/>
            </w:r>
          </w:hyperlink>
        </w:p>
        <w:p w:rsidR="00071F7B" w:rsidRDefault="00071F7B" w14:paraId="56D9A804" w14:textId="4BB8D98C">
          <w:pPr>
            <w:pStyle w:val="TOC1"/>
            <w:rPr>
              <w:rFonts w:asciiTheme="minorHAnsi" w:hAnsiTheme="minorHAnsi" w:eastAsiaTheme="minorEastAsia" w:cstheme="minorBidi"/>
              <w:kern w:val="2"/>
              <w:sz w:val="24"/>
              <w:szCs w:val="24"/>
              <w14:ligatures w14:val="standardContextual"/>
            </w:rPr>
          </w:pPr>
          <w:hyperlink w:history="1" w:anchor="_Toc222295130">
            <w:r w:rsidRPr="008D4122">
              <w:rPr>
                <w:rStyle w:val="Hyperlink"/>
                <w:rFonts w:cs="Calibri"/>
              </w:rPr>
              <w:t>Background</w:t>
            </w:r>
            <w:r>
              <w:rPr>
                <w:webHidden/>
              </w:rPr>
              <w:tab/>
            </w:r>
            <w:r>
              <w:rPr>
                <w:webHidden/>
              </w:rPr>
              <w:fldChar w:fldCharType="begin"/>
            </w:r>
            <w:r>
              <w:rPr>
                <w:webHidden/>
              </w:rPr>
              <w:instrText xml:space="preserve"> PAGEREF _Toc222295130 \h </w:instrText>
            </w:r>
            <w:r>
              <w:rPr>
                <w:webHidden/>
              </w:rPr>
            </w:r>
            <w:r>
              <w:rPr>
                <w:webHidden/>
              </w:rPr>
              <w:fldChar w:fldCharType="separate"/>
            </w:r>
            <w:r>
              <w:rPr>
                <w:webHidden/>
              </w:rPr>
              <w:t>5</w:t>
            </w:r>
            <w:r>
              <w:rPr>
                <w:webHidden/>
              </w:rPr>
              <w:fldChar w:fldCharType="end"/>
            </w:r>
          </w:hyperlink>
        </w:p>
        <w:p w:rsidR="00071F7B" w:rsidRDefault="00071F7B" w14:paraId="770F8913" w14:textId="510CF502">
          <w:pPr>
            <w:pStyle w:val="TOC3"/>
            <w:rPr>
              <w:rFonts w:asciiTheme="minorHAnsi" w:hAnsiTheme="minorHAnsi" w:eastAsiaTheme="minorEastAsia" w:cstheme="minorBidi"/>
              <w:noProof/>
              <w:kern w:val="2"/>
              <w:sz w:val="24"/>
              <w:szCs w:val="24"/>
              <w14:ligatures w14:val="standardContextual"/>
            </w:rPr>
          </w:pPr>
          <w:hyperlink w:history="1" w:anchor="_Toc222295131">
            <w:r w:rsidRPr="008D4122">
              <w:rPr>
                <w:rStyle w:val="Hyperlink"/>
                <w:noProof/>
              </w:rPr>
              <w:t>Department Overview</w:t>
            </w:r>
            <w:r>
              <w:rPr>
                <w:noProof/>
                <w:webHidden/>
              </w:rPr>
              <w:tab/>
            </w:r>
            <w:r>
              <w:rPr>
                <w:noProof/>
                <w:webHidden/>
              </w:rPr>
              <w:fldChar w:fldCharType="begin"/>
            </w:r>
            <w:r>
              <w:rPr>
                <w:noProof/>
                <w:webHidden/>
              </w:rPr>
              <w:instrText xml:space="preserve"> PAGEREF _Toc222295131 \h </w:instrText>
            </w:r>
            <w:r>
              <w:rPr>
                <w:noProof/>
                <w:webHidden/>
              </w:rPr>
            </w:r>
            <w:r>
              <w:rPr>
                <w:noProof/>
                <w:webHidden/>
              </w:rPr>
              <w:fldChar w:fldCharType="separate"/>
            </w:r>
            <w:r>
              <w:rPr>
                <w:noProof/>
                <w:webHidden/>
              </w:rPr>
              <w:t>5</w:t>
            </w:r>
            <w:r>
              <w:rPr>
                <w:noProof/>
                <w:webHidden/>
              </w:rPr>
              <w:fldChar w:fldCharType="end"/>
            </w:r>
          </w:hyperlink>
        </w:p>
        <w:p w:rsidR="00071F7B" w:rsidRDefault="00071F7B" w14:paraId="2A0AA620" w14:textId="6075848A">
          <w:pPr>
            <w:pStyle w:val="TOC3"/>
            <w:rPr>
              <w:rFonts w:asciiTheme="minorHAnsi" w:hAnsiTheme="minorHAnsi" w:eastAsiaTheme="minorEastAsia" w:cstheme="minorBidi"/>
              <w:noProof/>
              <w:kern w:val="2"/>
              <w:sz w:val="24"/>
              <w:szCs w:val="24"/>
              <w14:ligatures w14:val="standardContextual"/>
            </w:rPr>
          </w:pPr>
          <w:hyperlink w:history="1" w:anchor="_Toc222295132">
            <w:r w:rsidRPr="008D4122">
              <w:rPr>
                <w:rStyle w:val="Hyperlink"/>
                <w:noProof/>
              </w:rPr>
              <w:t>Historical Context</w:t>
            </w:r>
            <w:r>
              <w:rPr>
                <w:noProof/>
                <w:webHidden/>
              </w:rPr>
              <w:tab/>
            </w:r>
            <w:r>
              <w:rPr>
                <w:noProof/>
                <w:webHidden/>
              </w:rPr>
              <w:fldChar w:fldCharType="begin"/>
            </w:r>
            <w:r>
              <w:rPr>
                <w:noProof/>
                <w:webHidden/>
              </w:rPr>
              <w:instrText xml:space="preserve"> PAGEREF _Toc222295132 \h </w:instrText>
            </w:r>
            <w:r>
              <w:rPr>
                <w:noProof/>
                <w:webHidden/>
              </w:rPr>
            </w:r>
            <w:r>
              <w:rPr>
                <w:noProof/>
                <w:webHidden/>
              </w:rPr>
              <w:fldChar w:fldCharType="separate"/>
            </w:r>
            <w:r>
              <w:rPr>
                <w:noProof/>
                <w:webHidden/>
              </w:rPr>
              <w:t>5</w:t>
            </w:r>
            <w:r>
              <w:rPr>
                <w:noProof/>
                <w:webHidden/>
              </w:rPr>
              <w:fldChar w:fldCharType="end"/>
            </w:r>
          </w:hyperlink>
        </w:p>
        <w:p w:rsidR="00071F7B" w:rsidRDefault="00071F7B" w14:paraId="7593D5CA" w14:textId="6AD254BF">
          <w:pPr>
            <w:pStyle w:val="TOC3"/>
            <w:rPr>
              <w:rFonts w:asciiTheme="minorHAnsi" w:hAnsiTheme="minorHAnsi" w:eastAsiaTheme="minorEastAsia" w:cstheme="minorBidi"/>
              <w:noProof/>
              <w:kern w:val="2"/>
              <w:sz w:val="24"/>
              <w:szCs w:val="24"/>
              <w14:ligatures w14:val="standardContextual"/>
            </w:rPr>
          </w:pPr>
          <w:hyperlink w:history="1" w:anchor="_Toc222295133">
            <w:r w:rsidRPr="008D4122">
              <w:rPr>
                <w:rStyle w:val="Hyperlink"/>
                <w:rFonts w:eastAsia="Times New Roman"/>
                <w:bCs/>
                <w:noProof/>
              </w:rPr>
              <w:t>Current Context</w:t>
            </w:r>
            <w:r>
              <w:rPr>
                <w:noProof/>
                <w:webHidden/>
              </w:rPr>
              <w:tab/>
            </w:r>
            <w:r>
              <w:rPr>
                <w:noProof/>
                <w:webHidden/>
              </w:rPr>
              <w:fldChar w:fldCharType="begin"/>
            </w:r>
            <w:r>
              <w:rPr>
                <w:noProof/>
                <w:webHidden/>
              </w:rPr>
              <w:instrText xml:space="preserve"> PAGEREF _Toc222295133 \h </w:instrText>
            </w:r>
            <w:r>
              <w:rPr>
                <w:noProof/>
                <w:webHidden/>
              </w:rPr>
            </w:r>
            <w:r>
              <w:rPr>
                <w:noProof/>
                <w:webHidden/>
              </w:rPr>
              <w:fldChar w:fldCharType="separate"/>
            </w:r>
            <w:r>
              <w:rPr>
                <w:noProof/>
                <w:webHidden/>
              </w:rPr>
              <w:t>10</w:t>
            </w:r>
            <w:r>
              <w:rPr>
                <w:noProof/>
                <w:webHidden/>
              </w:rPr>
              <w:fldChar w:fldCharType="end"/>
            </w:r>
          </w:hyperlink>
        </w:p>
        <w:p w:rsidR="00071F7B" w:rsidRDefault="00071F7B" w14:paraId="437DA11E" w14:textId="79FE69DC">
          <w:pPr>
            <w:pStyle w:val="TOC3"/>
            <w:rPr>
              <w:rFonts w:asciiTheme="minorHAnsi" w:hAnsiTheme="minorHAnsi" w:eastAsiaTheme="minorEastAsia" w:cstheme="minorBidi"/>
              <w:noProof/>
              <w:kern w:val="2"/>
              <w:sz w:val="24"/>
              <w:szCs w:val="24"/>
              <w14:ligatures w14:val="standardContextual"/>
            </w:rPr>
          </w:pPr>
          <w:hyperlink w:history="1" w:anchor="_Toc222295134">
            <w:r w:rsidRPr="008D4122">
              <w:rPr>
                <w:rStyle w:val="Hyperlink"/>
                <w:noProof/>
              </w:rPr>
              <w:t>Report Methodology</w:t>
            </w:r>
            <w:r>
              <w:rPr>
                <w:noProof/>
                <w:webHidden/>
              </w:rPr>
              <w:tab/>
            </w:r>
            <w:r>
              <w:rPr>
                <w:noProof/>
                <w:webHidden/>
              </w:rPr>
              <w:fldChar w:fldCharType="begin"/>
            </w:r>
            <w:r>
              <w:rPr>
                <w:noProof/>
                <w:webHidden/>
              </w:rPr>
              <w:instrText xml:space="preserve"> PAGEREF _Toc222295134 \h </w:instrText>
            </w:r>
            <w:r>
              <w:rPr>
                <w:noProof/>
                <w:webHidden/>
              </w:rPr>
            </w:r>
            <w:r>
              <w:rPr>
                <w:noProof/>
                <w:webHidden/>
              </w:rPr>
              <w:fldChar w:fldCharType="separate"/>
            </w:r>
            <w:r>
              <w:rPr>
                <w:noProof/>
                <w:webHidden/>
              </w:rPr>
              <w:t>10</w:t>
            </w:r>
            <w:r>
              <w:rPr>
                <w:noProof/>
                <w:webHidden/>
              </w:rPr>
              <w:fldChar w:fldCharType="end"/>
            </w:r>
          </w:hyperlink>
        </w:p>
        <w:p w:rsidR="00071F7B" w:rsidRDefault="00071F7B" w14:paraId="459AC3C1" w14:textId="3D50AF09">
          <w:pPr>
            <w:pStyle w:val="TOC1"/>
            <w:rPr>
              <w:rFonts w:asciiTheme="minorHAnsi" w:hAnsiTheme="minorHAnsi" w:eastAsiaTheme="minorEastAsia" w:cstheme="minorBidi"/>
              <w:kern w:val="2"/>
              <w:sz w:val="24"/>
              <w:szCs w:val="24"/>
              <w14:ligatures w14:val="standardContextual"/>
            </w:rPr>
          </w:pPr>
          <w:hyperlink w:history="1" w:anchor="_Toc222295135">
            <w:r w:rsidRPr="008D4122">
              <w:rPr>
                <w:rStyle w:val="Hyperlink"/>
                <w:rFonts w:cs="Calibri"/>
              </w:rPr>
              <w:t>IV. Report Requirements</w:t>
            </w:r>
            <w:r>
              <w:rPr>
                <w:webHidden/>
              </w:rPr>
              <w:tab/>
            </w:r>
            <w:r>
              <w:rPr>
                <w:webHidden/>
              </w:rPr>
              <w:fldChar w:fldCharType="begin"/>
            </w:r>
            <w:r>
              <w:rPr>
                <w:webHidden/>
              </w:rPr>
              <w:instrText xml:space="preserve"> PAGEREF _Toc222295135 \h </w:instrText>
            </w:r>
            <w:r>
              <w:rPr>
                <w:webHidden/>
              </w:rPr>
            </w:r>
            <w:r>
              <w:rPr>
                <w:webHidden/>
              </w:rPr>
              <w:fldChar w:fldCharType="separate"/>
            </w:r>
            <w:r>
              <w:rPr>
                <w:webHidden/>
              </w:rPr>
              <w:t>10</w:t>
            </w:r>
            <w:r>
              <w:rPr>
                <w:webHidden/>
              </w:rPr>
              <w:fldChar w:fldCharType="end"/>
            </w:r>
          </w:hyperlink>
        </w:p>
        <w:p w:rsidR="00071F7B" w:rsidRDefault="00071F7B" w14:paraId="5D54A45E" w14:textId="50581D5A">
          <w:pPr>
            <w:pStyle w:val="TOC2"/>
            <w:rPr>
              <w:rFonts w:asciiTheme="minorHAnsi" w:hAnsiTheme="minorHAnsi" w:eastAsiaTheme="minorEastAsia" w:cstheme="minorBidi"/>
              <w:noProof/>
              <w:kern w:val="2"/>
              <w:sz w:val="24"/>
              <w:szCs w:val="24"/>
              <w14:ligatures w14:val="standardContextual"/>
            </w:rPr>
          </w:pPr>
          <w:hyperlink w:history="1" w:anchor="_Toc222295136">
            <w:r w:rsidRPr="008D4122">
              <w:rPr>
                <w:rStyle w:val="Hyperlink"/>
                <w:noProof/>
              </w:rPr>
              <w:t>1.</w:t>
            </w:r>
            <w:r>
              <w:rPr>
                <w:rFonts w:asciiTheme="minorHAnsi" w:hAnsiTheme="minorHAnsi" w:eastAsiaTheme="minorEastAsia" w:cstheme="minorBidi"/>
                <w:noProof/>
                <w:kern w:val="2"/>
                <w:sz w:val="24"/>
                <w:szCs w:val="24"/>
                <w14:ligatures w14:val="standardContextual"/>
              </w:rPr>
              <w:tab/>
            </w:r>
            <w:r w:rsidRPr="008D4122">
              <w:rPr>
                <w:rStyle w:val="Hyperlink"/>
                <w:noProof/>
              </w:rPr>
              <w:t>Description of the Current Program Scope</w:t>
            </w:r>
            <w:r>
              <w:rPr>
                <w:noProof/>
                <w:webHidden/>
              </w:rPr>
              <w:tab/>
            </w:r>
            <w:r>
              <w:rPr>
                <w:noProof/>
                <w:webHidden/>
              </w:rPr>
              <w:fldChar w:fldCharType="begin"/>
            </w:r>
            <w:r>
              <w:rPr>
                <w:noProof/>
                <w:webHidden/>
              </w:rPr>
              <w:instrText xml:space="preserve"> PAGEREF _Toc222295136 \h </w:instrText>
            </w:r>
            <w:r>
              <w:rPr>
                <w:noProof/>
                <w:webHidden/>
              </w:rPr>
            </w:r>
            <w:r>
              <w:rPr>
                <w:noProof/>
                <w:webHidden/>
              </w:rPr>
              <w:fldChar w:fldCharType="separate"/>
            </w:r>
            <w:r>
              <w:rPr>
                <w:noProof/>
                <w:webHidden/>
              </w:rPr>
              <w:t>10</w:t>
            </w:r>
            <w:r>
              <w:rPr>
                <w:noProof/>
                <w:webHidden/>
              </w:rPr>
              <w:fldChar w:fldCharType="end"/>
            </w:r>
          </w:hyperlink>
        </w:p>
        <w:p w:rsidR="00071F7B" w:rsidRDefault="00071F7B" w14:paraId="1332A183" w14:textId="2536181A">
          <w:pPr>
            <w:pStyle w:val="TOC2"/>
            <w:rPr>
              <w:rFonts w:asciiTheme="minorHAnsi" w:hAnsiTheme="minorHAnsi" w:eastAsiaTheme="minorEastAsia" w:cstheme="minorBidi"/>
              <w:noProof/>
              <w:kern w:val="2"/>
              <w:sz w:val="24"/>
              <w:szCs w:val="24"/>
              <w14:ligatures w14:val="standardContextual"/>
            </w:rPr>
          </w:pPr>
          <w:hyperlink w:history="1" w:anchor="_Toc222295137">
            <w:r w:rsidRPr="008D4122">
              <w:rPr>
                <w:rStyle w:val="Hyperlink"/>
                <w:noProof/>
              </w:rPr>
              <w:t>2. Updates on the Project Schedule Including Status of and Planned Dates for Major Milestones</w:t>
            </w:r>
            <w:r>
              <w:rPr>
                <w:noProof/>
                <w:webHidden/>
              </w:rPr>
              <w:tab/>
            </w:r>
            <w:r>
              <w:rPr>
                <w:noProof/>
                <w:webHidden/>
              </w:rPr>
              <w:fldChar w:fldCharType="begin"/>
            </w:r>
            <w:r>
              <w:rPr>
                <w:noProof/>
                <w:webHidden/>
              </w:rPr>
              <w:instrText xml:space="preserve"> PAGEREF _Toc222295137 \h </w:instrText>
            </w:r>
            <w:r>
              <w:rPr>
                <w:noProof/>
                <w:webHidden/>
              </w:rPr>
            </w:r>
            <w:r>
              <w:rPr>
                <w:noProof/>
                <w:webHidden/>
              </w:rPr>
              <w:fldChar w:fldCharType="separate"/>
            </w:r>
            <w:r>
              <w:rPr>
                <w:noProof/>
                <w:webHidden/>
              </w:rPr>
              <w:t>15</w:t>
            </w:r>
            <w:r>
              <w:rPr>
                <w:noProof/>
                <w:webHidden/>
              </w:rPr>
              <w:fldChar w:fldCharType="end"/>
            </w:r>
          </w:hyperlink>
        </w:p>
        <w:p w:rsidR="00071F7B" w:rsidRDefault="00071F7B" w14:paraId="186ADFA1" w14:textId="7A95AA40">
          <w:pPr>
            <w:pStyle w:val="TOC2"/>
            <w:rPr>
              <w:rFonts w:asciiTheme="minorHAnsi" w:hAnsiTheme="minorHAnsi" w:eastAsiaTheme="minorEastAsia" w:cstheme="minorBidi"/>
              <w:noProof/>
              <w:kern w:val="2"/>
              <w:sz w:val="24"/>
              <w:szCs w:val="24"/>
              <w14:ligatures w14:val="standardContextual"/>
            </w:rPr>
          </w:pPr>
          <w:hyperlink w:history="1" w:anchor="_Toc222295138">
            <w:r w:rsidRPr="008D4122">
              <w:rPr>
                <w:rStyle w:val="Hyperlink"/>
                <w:noProof/>
              </w:rPr>
              <w:t>3. Status and Progress for Each Component Capital Improvement Projects</w:t>
            </w:r>
            <w:r>
              <w:rPr>
                <w:noProof/>
                <w:webHidden/>
              </w:rPr>
              <w:tab/>
            </w:r>
            <w:r>
              <w:rPr>
                <w:noProof/>
                <w:webHidden/>
              </w:rPr>
              <w:fldChar w:fldCharType="begin"/>
            </w:r>
            <w:r>
              <w:rPr>
                <w:noProof/>
                <w:webHidden/>
              </w:rPr>
              <w:instrText xml:space="preserve"> PAGEREF _Toc222295138 \h </w:instrText>
            </w:r>
            <w:r>
              <w:rPr>
                <w:noProof/>
                <w:webHidden/>
              </w:rPr>
            </w:r>
            <w:r>
              <w:rPr>
                <w:noProof/>
                <w:webHidden/>
              </w:rPr>
              <w:fldChar w:fldCharType="separate"/>
            </w:r>
            <w:r>
              <w:rPr>
                <w:noProof/>
                <w:webHidden/>
              </w:rPr>
              <w:t>16</w:t>
            </w:r>
            <w:r>
              <w:rPr>
                <w:noProof/>
                <w:webHidden/>
              </w:rPr>
              <w:fldChar w:fldCharType="end"/>
            </w:r>
          </w:hyperlink>
        </w:p>
        <w:p w:rsidR="00071F7B" w:rsidRDefault="00071F7B" w14:paraId="5711F070" w14:textId="5FD2F38B">
          <w:pPr>
            <w:pStyle w:val="TOC2"/>
            <w:rPr>
              <w:rFonts w:asciiTheme="minorHAnsi" w:hAnsiTheme="minorHAnsi" w:eastAsiaTheme="minorEastAsia" w:cstheme="minorBidi"/>
              <w:noProof/>
              <w:kern w:val="2"/>
              <w:sz w:val="24"/>
              <w:szCs w:val="24"/>
              <w14:ligatures w14:val="standardContextual"/>
            </w:rPr>
          </w:pPr>
          <w:hyperlink w:history="1" w:anchor="_Toc222295139">
            <w:r w:rsidRPr="008D4122">
              <w:rPr>
                <w:rStyle w:val="Hyperlink"/>
                <w:noProof/>
              </w:rPr>
              <w:t>4.</w:t>
            </w:r>
            <w:r>
              <w:rPr>
                <w:rFonts w:asciiTheme="minorHAnsi" w:hAnsiTheme="minorHAnsi" w:eastAsiaTheme="minorEastAsia" w:cstheme="minorBidi"/>
                <w:noProof/>
                <w:kern w:val="2"/>
                <w:sz w:val="24"/>
                <w:szCs w:val="24"/>
                <w14:ligatures w14:val="standardContextual"/>
              </w:rPr>
              <w:tab/>
            </w:r>
            <w:r w:rsidRPr="008D4122">
              <w:rPr>
                <w:rStyle w:val="Hyperlink"/>
                <w:noProof/>
              </w:rPr>
              <w:t>Budgetary Update</w:t>
            </w:r>
            <w:r>
              <w:rPr>
                <w:noProof/>
                <w:webHidden/>
              </w:rPr>
              <w:tab/>
            </w:r>
            <w:r>
              <w:rPr>
                <w:noProof/>
                <w:webHidden/>
              </w:rPr>
              <w:fldChar w:fldCharType="begin"/>
            </w:r>
            <w:r>
              <w:rPr>
                <w:noProof/>
                <w:webHidden/>
              </w:rPr>
              <w:instrText xml:space="preserve"> PAGEREF _Toc222295139 \h </w:instrText>
            </w:r>
            <w:r>
              <w:rPr>
                <w:noProof/>
                <w:webHidden/>
              </w:rPr>
            </w:r>
            <w:r>
              <w:rPr>
                <w:noProof/>
                <w:webHidden/>
              </w:rPr>
              <w:fldChar w:fldCharType="separate"/>
            </w:r>
            <w:r>
              <w:rPr>
                <w:noProof/>
                <w:webHidden/>
              </w:rPr>
              <w:t>21</w:t>
            </w:r>
            <w:r>
              <w:rPr>
                <w:noProof/>
                <w:webHidden/>
              </w:rPr>
              <w:fldChar w:fldCharType="end"/>
            </w:r>
          </w:hyperlink>
        </w:p>
        <w:p w:rsidR="00071F7B" w:rsidRDefault="00071F7B" w14:paraId="6641E76E" w14:textId="42649A09">
          <w:pPr>
            <w:pStyle w:val="TOC2"/>
            <w:rPr>
              <w:rFonts w:asciiTheme="minorHAnsi" w:hAnsiTheme="minorHAnsi" w:eastAsiaTheme="minorEastAsia" w:cstheme="minorBidi"/>
              <w:noProof/>
              <w:kern w:val="2"/>
              <w:sz w:val="24"/>
              <w:szCs w:val="24"/>
              <w14:ligatures w14:val="standardContextual"/>
            </w:rPr>
          </w:pPr>
          <w:hyperlink w:history="1" w:anchor="_Toc222295140">
            <w:r w:rsidRPr="008D4122">
              <w:rPr>
                <w:rStyle w:val="Hyperlink"/>
                <w:bCs/>
                <w:noProof/>
              </w:rPr>
              <w:t>5.</w:t>
            </w:r>
            <w:r>
              <w:rPr>
                <w:rFonts w:asciiTheme="minorHAnsi" w:hAnsiTheme="minorHAnsi" w:eastAsiaTheme="minorEastAsia" w:cstheme="minorBidi"/>
                <w:noProof/>
                <w:kern w:val="2"/>
                <w:sz w:val="24"/>
                <w:szCs w:val="24"/>
                <w14:ligatures w14:val="standardContextual"/>
              </w:rPr>
              <w:tab/>
            </w:r>
            <w:r w:rsidRPr="008D4122">
              <w:rPr>
                <w:rStyle w:val="Hyperlink"/>
                <w:noProof/>
              </w:rPr>
              <w:t>Update on Tasks Completed on Major Milestones Since the Preceding Report and a Three-Month Projected Outlook on Upcoming Tasks to Accomplish Milestones</w:t>
            </w:r>
            <w:r>
              <w:rPr>
                <w:noProof/>
                <w:webHidden/>
              </w:rPr>
              <w:tab/>
            </w:r>
            <w:r>
              <w:rPr>
                <w:noProof/>
                <w:webHidden/>
              </w:rPr>
              <w:fldChar w:fldCharType="begin"/>
            </w:r>
            <w:r>
              <w:rPr>
                <w:noProof/>
                <w:webHidden/>
              </w:rPr>
              <w:instrText xml:space="preserve"> PAGEREF _Toc222295140 \h </w:instrText>
            </w:r>
            <w:r>
              <w:rPr>
                <w:noProof/>
                <w:webHidden/>
              </w:rPr>
            </w:r>
            <w:r>
              <w:rPr>
                <w:noProof/>
                <w:webHidden/>
              </w:rPr>
              <w:fldChar w:fldCharType="separate"/>
            </w:r>
            <w:r>
              <w:rPr>
                <w:noProof/>
                <w:webHidden/>
              </w:rPr>
              <w:t>24</w:t>
            </w:r>
            <w:r>
              <w:rPr>
                <w:noProof/>
                <w:webHidden/>
              </w:rPr>
              <w:fldChar w:fldCharType="end"/>
            </w:r>
          </w:hyperlink>
        </w:p>
        <w:p w:rsidR="00071F7B" w:rsidRDefault="00071F7B" w14:paraId="095852A3" w14:textId="58ED4429">
          <w:pPr>
            <w:pStyle w:val="TOC2"/>
            <w:rPr>
              <w:rFonts w:asciiTheme="minorHAnsi" w:hAnsiTheme="minorHAnsi" w:eastAsiaTheme="minorEastAsia" w:cstheme="minorBidi"/>
              <w:noProof/>
              <w:kern w:val="2"/>
              <w:sz w:val="24"/>
              <w:szCs w:val="24"/>
              <w14:ligatures w14:val="standardContextual"/>
            </w:rPr>
          </w:pPr>
          <w:hyperlink w:history="1" w:anchor="_Toc222295141">
            <w:r w:rsidRPr="008D4122">
              <w:rPr>
                <w:rStyle w:val="Hyperlink"/>
                <w:bCs/>
                <w:noProof/>
              </w:rPr>
              <w:t>6.</w:t>
            </w:r>
            <w:r>
              <w:rPr>
                <w:rFonts w:asciiTheme="minorHAnsi" w:hAnsiTheme="minorHAnsi" w:eastAsiaTheme="minorEastAsia" w:cstheme="minorBidi"/>
                <w:noProof/>
                <w:kern w:val="2"/>
                <w:sz w:val="24"/>
                <w:szCs w:val="24"/>
                <w14:ligatures w14:val="standardContextual"/>
              </w:rPr>
              <w:tab/>
            </w:r>
            <w:r w:rsidRPr="008D4122">
              <w:rPr>
                <w:rStyle w:val="Hyperlink"/>
                <w:noProof/>
              </w:rPr>
              <w:t>A Description of Stakeholder Engagement and Public Communications Including Appearances on Agendas at Regional Meetings and Mailings</w:t>
            </w:r>
            <w:r>
              <w:rPr>
                <w:noProof/>
                <w:webHidden/>
              </w:rPr>
              <w:tab/>
            </w:r>
            <w:r>
              <w:rPr>
                <w:noProof/>
                <w:webHidden/>
              </w:rPr>
              <w:fldChar w:fldCharType="begin"/>
            </w:r>
            <w:r>
              <w:rPr>
                <w:noProof/>
                <w:webHidden/>
              </w:rPr>
              <w:instrText xml:space="preserve"> PAGEREF _Toc222295141 \h </w:instrText>
            </w:r>
            <w:r>
              <w:rPr>
                <w:noProof/>
                <w:webHidden/>
              </w:rPr>
            </w:r>
            <w:r>
              <w:rPr>
                <w:noProof/>
                <w:webHidden/>
              </w:rPr>
              <w:fldChar w:fldCharType="separate"/>
            </w:r>
            <w:r>
              <w:rPr>
                <w:noProof/>
                <w:webHidden/>
              </w:rPr>
              <w:t>25</w:t>
            </w:r>
            <w:r>
              <w:rPr>
                <w:noProof/>
                <w:webHidden/>
              </w:rPr>
              <w:fldChar w:fldCharType="end"/>
            </w:r>
          </w:hyperlink>
        </w:p>
        <w:p w:rsidR="00071F7B" w:rsidRDefault="00071F7B" w14:paraId="1C66EB5E" w14:textId="7D023F4D">
          <w:pPr>
            <w:pStyle w:val="TOC2"/>
            <w:rPr>
              <w:rFonts w:asciiTheme="minorHAnsi" w:hAnsiTheme="minorHAnsi" w:eastAsiaTheme="minorEastAsia" w:cstheme="minorBidi"/>
              <w:noProof/>
              <w:kern w:val="2"/>
              <w:sz w:val="24"/>
              <w:szCs w:val="24"/>
              <w14:ligatures w14:val="standardContextual"/>
            </w:rPr>
          </w:pPr>
          <w:hyperlink w:history="1" w:anchor="_Toc222295142">
            <w:r w:rsidRPr="008D4122">
              <w:rPr>
                <w:rStyle w:val="Hyperlink"/>
                <w:noProof/>
              </w:rPr>
              <w:t>7. A Description of Risks Including Newly Identified Risks and Realized Risks</w:t>
            </w:r>
            <w:r>
              <w:rPr>
                <w:noProof/>
                <w:webHidden/>
              </w:rPr>
              <w:tab/>
            </w:r>
            <w:r>
              <w:rPr>
                <w:noProof/>
                <w:webHidden/>
              </w:rPr>
              <w:fldChar w:fldCharType="begin"/>
            </w:r>
            <w:r>
              <w:rPr>
                <w:noProof/>
                <w:webHidden/>
              </w:rPr>
              <w:instrText xml:space="preserve"> PAGEREF _Toc222295142 \h </w:instrText>
            </w:r>
            <w:r>
              <w:rPr>
                <w:noProof/>
                <w:webHidden/>
              </w:rPr>
            </w:r>
            <w:r>
              <w:rPr>
                <w:noProof/>
                <w:webHidden/>
              </w:rPr>
              <w:fldChar w:fldCharType="separate"/>
            </w:r>
            <w:r>
              <w:rPr>
                <w:noProof/>
                <w:webHidden/>
              </w:rPr>
              <w:t>27</w:t>
            </w:r>
            <w:r>
              <w:rPr>
                <w:noProof/>
                <w:webHidden/>
              </w:rPr>
              <w:fldChar w:fldCharType="end"/>
            </w:r>
          </w:hyperlink>
        </w:p>
        <w:p w:rsidR="00071F7B" w:rsidRDefault="00071F7B" w14:paraId="336038CF" w14:textId="668C96DB">
          <w:pPr>
            <w:pStyle w:val="TOC1"/>
            <w:rPr>
              <w:rFonts w:asciiTheme="minorHAnsi" w:hAnsiTheme="minorHAnsi" w:eastAsiaTheme="minorEastAsia" w:cstheme="minorBidi"/>
              <w:kern w:val="2"/>
              <w:sz w:val="24"/>
              <w:szCs w:val="24"/>
              <w14:ligatures w14:val="standardContextual"/>
            </w:rPr>
          </w:pPr>
          <w:hyperlink w:history="1" w:anchor="_Toc222295143">
            <w:r w:rsidRPr="008D4122">
              <w:rPr>
                <w:rStyle w:val="Hyperlink"/>
                <w:rFonts w:cs="Calibri"/>
              </w:rPr>
              <w:t>V. Conclusion</w:t>
            </w:r>
            <w:r>
              <w:rPr>
                <w:webHidden/>
              </w:rPr>
              <w:tab/>
            </w:r>
            <w:r>
              <w:rPr>
                <w:webHidden/>
              </w:rPr>
              <w:fldChar w:fldCharType="begin"/>
            </w:r>
            <w:r>
              <w:rPr>
                <w:webHidden/>
              </w:rPr>
              <w:instrText xml:space="preserve"> PAGEREF _Toc222295143 \h </w:instrText>
            </w:r>
            <w:r>
              <w:rPr>
                <w:webHidden/>
              </w:rPr>
            </w:r>
            <w:r>
              <w:rPr>
                <w:webHidden/>
              </w:rPr>
              <w:fldChar w:fldCharType="separate"/>
            </w:r>
            <w:r>
              <w:rPr>
                <w:webHidden/>
              </w:rPr>
              <w:t>35</w:t>
            </w:r>
            <w:r>
              <w:rPr>
                <w:webHidden/>
              </w:rPr>
              <w:fldChar w:fldCharType="end"/>
            </w:r>
          </w:hyperlink>
        </w:p>
        <w:p w:rsidR="00071F7B" w:rsidRDefault="00071F7B" w14:paraId="0D7037DE" w14:textId="7DFAFFC8">
          <w:pPr>
            <w:pStyle w:val="TOC1"/>
            <w:rPr>
              <w:rFonts w:asciiTheme="minorHAnsi" w:hAnsiTheme="minorHAnsi" w:eastAsiaTheme="minorEastAsia" w:cstheme="minorBidi"/>
              <w:kern w:val="2"/>
              <w:sz w:val="24"/>
              <w:szCs w:val="24"/>
              <w14:ligatures w14:val="standardContextual"/>
            </w:rPr>
          </w:pPr>
          <w:hyperlink w:history="1" w:anchor="_Toc222295144">
            <w:r w:rsidRPr="008D4122">
              <w:rPr>
                <w:rStyle w:val="Hyperlink"/>
                <w:rFonts w:cs="Calibri"/>
              </w:rPr>
              <w:t>VI. Appendices</w:t>
            </w:r>
            <w:r>
              <w:rPr>
                <w:webHidden/>
              </w:rPr>
              <w:tab/>
            </w:r>
            <w:r>
              <w:rPr>
                <w:webHidden/>
              </w:rPr>
              <w:fldChar w:fldCharType="begin"/>
            </w:r>
            <w:r>
              <w:rPr>
                <w:webHidden/>
              </w:rPr>
              <w:instrText xml:space="preserve"> PAGEREF _Toc222295144 \h </w:instrText>
            </w:r>
            <w:r>
              <w:rPr>
                <w:webHidden/>
              </w:rPr>
            </w:r>
            <w:r>
              <w:rPr>
                <w:webHidden/>
              </w:rPr>
              <w:fldChar w:fldCharType="separate"/>
            </w:r>
            <w:r>
              <w:rPr>
                <w:webHidden/>
              </w:rPr>
              <w:t>36</w:t>
            </w:r>
            <w:r>
              <w:rPr>
                <w:webHidden/>
              </w:rPr>
              <w:fldChar w:fldCharType="end"/>
            </w:r>
          </w:hyperlink>
        </w:p>
        <w:p w:rsidRPr="00F371CC" w:rsidR="00E94799" w:rsidP="00A817AA" w:rsidRDefault="00E94799" w14:paraId="7A728985" w14:textId="251BEAE2">
          <w:pPr>
            <w:pStyle w:val="TOC1"/>
            <w:spacing w:after="0"/>
            <w:rPr>
              <w:rStyle w:val="Hyperlink"/>
              <w:rFonts w:ascii="Calibri" w:hAnsi="Calibri" w:cs="Calibri"/>
            </w:rPr>
          </w:pPr>
          <w:r w:rsidRPr="00F371CC">
            <w:rPr>
              <w:rFonts w:ascii="Calibri" w:hAnsi="Calibri" w:cs="Calibri"/>
            </w:rPr>
            <w:fldChar w:fldCharType="end"/>
          </w:r>
        </w:p>
      </w:sdtContent>
    </w:sdt>
    <w:p w:rsidRPr="00F371CC" w:rsidR="00E94799" w:rsidP="00A817AA" w:rsidRDefault="00E94799" w14:paraId="1712B29F" w14:textId="77777777">
      <w:pPr>
        <w:rPr>
          <w:noProof/>
        </w:rPr>
      </w:pPr>
    </w:p>
    <w:bookmarkEnd w:id="3"/>
    <w:p w:rsidRPr="00F371CC" w:rsidR="00E94799" w:rsidP="00A817AA" w:rsidRDefault="00E94799" w14:paraId="435B489D" w14:textId="77777777">
      <w:pPr>
        <w:rPr>
          <w:bCs/>
        </w:rPr>
      </w:pPr>
      <w:r w:rsidRPr="00F371CC">
        <w:rPr>
          <w:bCs/>
        </w:rPr>
        <w:br w:type="page"/>
      </w:r>
    </w:p>
    <w:p w:rsidRPr="00F371CC" w:rsidR="00E94799" w:rsidP="00A817AA" w:rsidRDefault="00E94799" w14:paraId="1FFD9A7C" w14:textId="77777777">
      <w:pPr>
        <w:pStyle w:val="Heading1"/>
        <w:spacing w:before="0" w:after="0"/>
        <w:rPr>
          <w:rFonts w:cs="Calibri"/>
        </w:rPr>
      </w:pPr>
      <w:bookmarkStart w:name="_Toc17276305" w:id="4"/>
      <w:bookmarkStart w:name="_Toc177140451" w:id="5"/>
      <w:bookmarkStart w:name="_Toc222295129" w:id="6"/>
      <w:r w:rsidRPr="00F371CC">
        <w:rPr>
          <w:rFonts w:cs="Calibri"/>
        </w:rPr>
        <w:lastRenderedPageBreak/>
        <w:t>Executive Summary</w:t>
      </w:r>
      <w:bookmarkEnd w:id="0"/>
      <w:bookmarkEnd w:id="4"/>
      <w:bookmarkEnd w:id="5"/>
      <w:bookmarkEnd w:id="6"/>
    </w:p>
    <w:p w:rsidRPr="00F371CC" w:rsidR="00E94799" w:rsidP="00A817AA" w:rsidRDefault="00E94799" w14:paraId="5F1C4CA7" w14:textId="77777777">
      <w:pPr>
        <w:autoSpaceDE w:val="0"/>
        <w:autoSpaceDN w:val="0"/>
        <w:adjustRightInd w:val="0"/>
        <w:rPr>
          <w:color w:val="000000"/>
        </w:rPr>
      </w:pPr>
      <w:bookmarkStart w:name="_Program_Scope_of" w:id="7"/>
      <w:bookmarkStart w:name="_Table_1._New" w:id="8"/>
      <w:bookmarkEnd w:id="7"/>
      <w:bookmarkEnd w:id="8"/>
    </w:p>
    <w:p w:rsidRPr="00F371CC" w:rsidR="00E94799" w:rsidP="00A817AA" w:rsidRDefault="00E94799" w14:paraId="5BB5990E" w14:textId="77777777">
      <w:pPr>
        <w:autoSpaceDE w:val="0"/>
        <w:autoSpaceDN w:val="0"/>
        <w:adjustRightInd w:val="0"/>
        <w:rPr>
          <w:color w:val="000000" w:themeColor="text1"/>
        </w:rPr>
      </w:pPr>
      <w:r w:rsidRPr="00F371CC">
        <w:rPr>
          <w:color w:val="000000" w:themeColor="text1"/>
        </w:rPr>
        <w:t>On November 3, 2020, more than 70 percent of King County voters approved Proposition 1, authorizing the County to sell $1.74 billion in bonds to fund facility and infrastructure improvements at Harborview Medical Center (HMC). Since its passage, the staff has worked diligently to establish the necessary organization and management structures needed to implement this complex capital program; one of the largest in King County’s history.</w:t>
      </w:r>
    </w:p>
    <w:p w:rsidRPr="00F371CC" w:rsidR="00E94799" w:rsidP="00A817AA" w:rsidRDefault="00E94799" w14:paraId="60BD87A0" w14:textId="77777777">
      <w:pPr>
        <w:autoSpaceDE w:val="0"/>
        <w:autoSpaceDN w:val="0"/>
        <w:adjustRightInd w:val="0"/>
        <w:rPr>
          <w:color w:val="000000" w:themeColor="text1"/>
        </w:rPr>
      </w:pPr>
    </w:p>
    <w:p w:rsidRPr="00F371CC" w:rsidR="00E94799" w:rsidP="00A817AA" w:rsidRDefault="56ED7AE9" w14:paraId="6208E149" w14:textId="6C9BD561">
      <w:pPr>
        <w:autoSpaceDE w:val="0"/>
        <w:autoSpaceDN w:val="0"/>
        <w:adjustRightInd w:val="0"/>
        <w:rPr>
          <w:color w:val="000000"/>
        </w:rPr>
      </w:pPr>
      <w:r w:rsidRPr="00F371CC">
        <w:rPr>
          <w:color w:val="000000"/>
        </w:rPr>
        <w:t xml:space="preserve">HMC is a 540-licensed-bed hospital owned by King County and operated by UW Medicine through a Hospital Services Agreement between King County and the University of Washington (UW). The hospital is </w:t>
      </w:r>
      <w:r w:rsidRPr="55FC6B95" w:rsidR="6A3A413E">
        <w:rPr>
          <w:color w:val="000000" w:themeColor="text1"/>
        </w:rPr>
        <w:t xml:space="preserve">typically </w:t>
      </w:r>
      <w:r w:rsidRPr="00F371CC">
        <w:rPr>
          <w:color w:val="000000"/>
        </w:rPr>
        <w:t>overseen by a 13-member Board of Trustees appointed by King County</w:t>
      </w:r>
      <w:r w:rsidRPr="55FC6B95" w:rsidR="6A3A413E">
        <w:rPr>
          <w:color w:val="000000" w:themeColor="text1"/>
        </w:rPr>
        <w:t xml:space="preserve"> (currently 11</w:t>
      </w:r>
      <w:r w:rsidRPr="55FC6B95" w:rsidR="60966BBE">
        <w:rPr>
          <w:color w:val="000000" w:themeColor="text1"/>
        </w:rPr>
        <w:t xml:space="preserve"> members</w:t>
      </w:r>
      <w:r w:rsidRPr="55FC6B95" w:rsidR="6A3A413E">
        <w:rPr>
          <w:color w:val="000000" w:themeColor="text1"/>
        </w:rPr>
        <w:t>)</w:t>
      </w:r>
      <w:r w:rsidRPr="00F371CC">
        <w:rPr>
          <w:color w:val="000000"/>
        </w:rPr>
        <w:t>. HMC’s unique mission statement identifies and prioritizes services to the most vulnerable residents of King County.</w:t>
      </w:r>
      <w:r w:rsidRPr="00F371CC">
        <w:rPr>
          <w:rStyle w:val="FootnoteReference"/>
          <w:color w:val="000000"/>
        </w:rPr>
        <w:t xml:space="preserve"> </w:t>
      </w:r>
      <w:r w:rsidRPr="00F371CC" w:rsidR="00E94799">
        <w:rPr>
          <w:rStyle w:val="FootnoteReference"/>
          <w:color w:val="000000"/>
        </w:rPr>
        <w:footnoteReference w:id="2"/>
      </w:r>
      <w:r w:rsidRPr="00F371CC">
        <w:rPr>
          <w:color w:val="000000"/>
        </w:rPr>
        <w:t xml:space="preserve"> Harborview is the only adult and pediatric Level </w:t>
      </w:r>
      <w:r w:rsidR="6E031EE2">
        <w:rPr>
          <w:color w:val="000000"/>
        </w:rPr>
        <w:t>I</w:t>
      </w:r>
      <w:r w:rsidRPr="00F371CC">
        <w:rPr>
          <w:color w:val="000000"/>
        </w:rPr>
        <w:t xml:space="preserve"> </w:t>
      </w:r>
      <w:r w:rsidRPr="00F371CC" w:rsidR="3F11CC00">
        <w:rPr>
          <w:color w:val="000000"/>
        </w:rPr>
        <w:t>t</w:t>
      </w:r>
      <w:r w:rsidRPr="00F371CC">
        <w:rPr>
          <w:color w:val="000000"/>
        </w:rPr>
        <w:t xml:space="preserve">rauma </w:t>
      </w:r>
      <w:r w:rsidRPr="00F371CC" w:rsidR="3F11CC00">
        <w:rPr>
          <w:color w:val="000000"/>
        </w:rPr>
        <w:t>c</w:t>
      </w:r>
      <w:r w:rsidRPr="00F371CC">
        <w:rPr>
          <w:color w:val="000000"/>
        </w:rPr>
        <w:t xml:space="preserve">enter serving a </w:t>
      </w:r>
      <w:r w:rsidRPr="00F371CC" w:rsidR="2F236C5E">
        <w:rPr>
          <w:color w:val="000000"/>
        </w:rPr>
        <w:t>five</w:t>
      </w:r>
      <w:r w:rsidRPr="00F371CC">
        <w:rPr>
          <w:color w:val="000000"/>
        </w:rPr>
        <w:t>-state region (Alaska, Idaho, Montana,</w:t>
      </w:r>
      <w:r w:rsidRPr="00F371CC" w:rsidR="28C8A961">
        <w:rPr>
          <w:color w:val="000000"/>
        </w:rPr>
        <w:t xml:space="preserve"> Wyoming</w:t>
      </w:r>
      <w:r w:rsidRPr="00F371CC">
        <w:rPr>
          <w:color w:val="000000"/>
        </w:rPr>
        <w:t xml:space="preserve"> and Washington). It provides centers of emphasis and specialized comprehensive emergency services to a broad range of patients and throughout the region. Harborview is also the disaster preparedness and disaster control location for the City of Seattle and King County. </w:t>
      </w:r>
    </w:p>
    <w:p w:rsidRPr="00F371CC" w:rsidR="00E94799" w:rsidP="00A817AA" w:rsidRDefault="00E94799" w14:paraId="09B79766" w14:textId="77777777">
      <w:pPr>
        <w:autoSpaceDE w:val="0"/>
        <w:autoSpaceDN w:val="0"/>
        <w:adjustRightInd w:val="0"/>
        <w:rPr>
          <w:color w:val="000000"/>
        </w:rPr>
      </w:pPr>
    </w:p>
    <w:p w:rsidRPr="00F371CC" w:rsidR="00E94799" w:rsidP="00A817AA" w:rsidRDefault="00E94799" w14:paraId="6337CA6B" w14:textId="77777777">
      <w:pPr>
        <w:autoSpaceDE w:val="0"/>
        <w:autoSpaceDN w:val="0"/>
        <w:adjustRightInd w:val="0"/>
        <w:rPr>
          <w:color w:val="000000"/>
        </w:rPr>
      </w:pPr>
      <w:r w:rsidRPr="00F371CC">
        <w:rPr>
          <w:color w:val="000000"/>
        </w:rPr>
        <w:t xml:space="preserve">For nearly 100 years, Harborview provided medical services from its location </w:t>
      </w:r>
      <w:proofErr w:type="gramStart"/>
      <w:r w:rsidRPr="00F371CC">
        <w:rPr>
          <w:color w:val="000000"/>
        </w:rPr>
        <w:t>atop</w:t>
      </w:r>
      <w:proofErr w:type="gramEnd"/>
      <w:r w:rsidRPr="00F371CC">
        <w:rPr>
          <w:color w:val="000000"/>
        </w:rPr>
        <w:t xml:space="preserve"> Seattle’s First Hill. It is distinctive in its consistent provision of care to King County residents regardless of their race, religion, ethnic origins, or ability to pay. As stewards of the campus facilities, King County regularly provides facility improvements and expansions through voter-approved financing, generally occurring every 15-20 years. The original center tower was constructed with bonds in 1930 and through the ensuing years, the voters continued to entrust King County with funding approvals on behalf of Harborview. </w:t>
      </w:r>
    </w:p>
    <w:p w:rsidRPr="00F371CC" w:rsidR="00E94799" w:rsidP="00A817AA" w:rsidRDefault="00E94799" w14:paraId="6E5D44B5" w14:textId="77777777">
      <w:pPr>
        <w:autoSpaceDE w:val="0"/>
        <w:autoSpaceDN w:val="0"/>
        <w:adjustRightInd w:val="0"/>
      </w:pPr>
    </w:p>
    <w:p w:rsidRPr="00F371CC" w:rsidR="00E94799" w:rsidP="00A817AA" w:rsidRDefault="00E94799" w14:paraId="0B21CBCB" w14:textId="77777777">
      <w:pPr>
        <w:autoSpaceDE w:val="0"/>
        <w:autoSpaceDN w:val="0"/>
        <w:adjustRightInd w:val="0"/>
        <w:rPr>
          <w:color w:val="000000"/>
        </w:rPr>
      </w:pPr>
      <w:r w:rsidRPr="00F371CC">
        <w:rPr>
          <w:color w:val="000000" w:themeColor="text1"/>
        </w:rPr>
        <w:t xml:space="preserve">King County Council </w:t>
      </w:r>
      <w:r w:rsidRPr="00F371CC">
        <w:t>Motion 15183</w:t>
      </w:r>
      <w:r w:rsidRPr="00F371CC">
        <w:rPr>
          <w:rStyle w:val="FootnoteReference"/>
        </w:rPr>
        <w:footnoteReference w:id="3"/>
      </w:r>
      <w:r w:rsidRPr="00F371CC">
        <w:rPr>
          <w:color w:val="006FC0"/>
        </w:rPr>
        <w:t xml:space="preserve"> </w:t>
      </w:r>
      <w:r w:rsidRPr="00F371CC">
        <w:rPr>
          <w:color w:val="000000" w:themeColor="text1"/>
        </w:rPr>
        <w:t xml:space="preserve">called for the establishment of a planning group to identify hospital and community needs, and to make recommendations regarding a capital program. The resulting Harborview Leadership Group (HLG) was comprised of representatives from Harborview administration, the Board of Trustees, UW Medicine, labor partners, the First Hill Improvement Association, the </w:t>
      </w:r>
      <w:proofErr w:type="gramStart"/>
      <w:r w:rsidRPr="00F371CC">
        <w:rPr>
          <w:color w:val="000000" w:themeColor="text1"/>
        </w:rPr>
        <w:t>mission population</w:t>
      </w:r>
      <w:proofErr w:type="gramEnd"/>
      <w:r w:rsidRPr="00F371CC">
        <w:rPr>
          <w:color w:val="000000" w:themeColor="text1"/>
        </w:rPr>
        <w:t xml:space="preserve">, the King County Council, and the King County Executive Office. </w:t>
      </w:r>
      <w:proofErr w:type="gramStart"/>
      <w:r w:rsidRPr="00F371CC">
        <w:rPr>
          <w:color w:val="000000" w:themeColor="text1"/>
        </w:rPr>
        <w:t>The HLG</w:t>
      </w:r>
      <w:proofErr w:type="gramEnd"/>
      <w:r w:rsidRPr="00F371CC">
        <w:rPr>
          <w:color w:val="000000" w:themeColor="text1"/>
        </w:rPr>
        <w:t xml:space="preserve"> provided a report</w:t>
      </w:r>
      <w:r w:rsidRPr="00F371CC">
        <w:rPr>
          <w:color w:val="006FC0"/>
        </w:rPr>
        <w:t xml:space="preserve"> </w:t>
      </w:r>
      <w:r w:rsidRPr="00F371CC">
        <w:rPr>
          <w:color w:val="000000" w:themeColor="text1"/>
        </w:rPr>
        <w:t>making recommendations for health and safety improvements at HMC. The recommendations included building a new inpatient tower to increase critical care capacity and meet modern infection control standards, as well as making seismic improvements to older structures on the campus to increase surge capacity, expand flexibility for hospital operations, and save lives in the event of a major earthquake.</w:t>
      </w:r>
    </w:p>
    <w:p w:rsidRPr="00F371CC" w:rsidR="00E94799" w:rsidP="00A817AA" w:rsidRDefault="00E94799" w14:paraId="2A93DDEC" w14:textId="77777777"/>
    <w:p w:rsidRPr="00F371CC" w:rsidR="00E94799" w:rsidP="00A817AA" w:rsidRDefault="00E94799" w14:paraId="05B582E6" w14:textId="77777777">
      <w:bookmarkStart w:name="_Hlk181268503" w:id="9"/>
      <w:r w:rsidRPr="00F371CC">
        <w:t>Since the approval of the $1.74 billion bond funding, the Facilities Management Division (FMD) of the Department of Executive Services (DES) focused on establishing structures and processes and created essential milestones for the Bond Program.</w:t>
      </w:r>
    </w:p>
    <w:bookmarkEnd w:id="9"/>
    <w:p w:rsidRPr="00F371CC" w:rsidR="00E94799" w:rsidP="00A817AA" w:rsidRDefault="00E94799" w14:paraId="1F6B7511" w14:textId="77777777"/>
    <w:p w:rsidRPr="00F371CC" w:rsidR="00E94799" w:rsidP="00A817AA" w:rsidRDefault="00E94799" w14:paraId="7876D9E6" w14:textId="77777777">
      <w:pPr>
        <w:pStyle w:val="ListParagraph"/>
        <w:ind w:left="0"/>
      </w:pPr>
      <w:r w:rsidRPr="00F371CC">
        <w:t xml:space="preserve">As part of Bond planning, King County requested that the Bond Program’s project management consulting firm, Vanir, review and update the 2019 cost assumptions used to establish the Bond. A significant impact to cost assumptions was the Coronavirus Disease 2019 (COVID-19) global pandemic, and associated impacts on supply chains and workforce. The King County Council passed Ordinance 19583 (Appendix A), which called for the creation of a workgroup to identify a Program Plan for the </w:t>
      </w:r>
      <w:r w:rsidRPr="00F371CC">
        <w:lastRenderedPageBreak/>
        <w:t>allocation of voter-</w:t>
      </w:r>
      <w:proofErr w:type="gramStart"/>
      <w:r w:rsidRPr="00F371CC">
        <w:t>approved bond</w:t>
      </w:r>
      <w:proofErr w:type="gramEnd"/>
      <w:r w:rsidRPr="00F371CC">
        <w:t xml:space="preserve"> funds within the escalated pricing for health and safety improvements at HMC.</w:t>
      </w:r>
      <w:r w:rsidRPr="00F371CC">
        <w:rPr>
          <w:rStyle w:val="FootnoteReference"/>
        </w:rPr>
        <w:footnoteReference w:id="4"/>
      </w:r>
      <w:r w:rsidRPr="00F371CC">
        <w:t xml:space="preserve"> </w:t>
      </w:r>
    </w:p>
    <w:p w:rsidRPr="00F371CC" w:rsidR="00E94799" w:rsidP="00A817AA" w:rsidRDefault="00E94799" w14:paraId="02924CC3" w14:textId="77777777">
      <w:pPr>
        <w:pStyle w:val="ListParagraph"/>
        <w:autoSpaceDE w:val="0"/>
        <w:autoSpaceDN w:val="0"/>
        <w:adjustRightInd w:val="0"/>
        <w:ind w:left="0"/>
      </w:pPr>
    </w:p>
    <w:p w:rsidRPr="00F371CC" w:rsidR="00E94799" w:rsidP="00A817AA" w:rsidRDefault="00E94799" w14:paraId="41978039" w14:textId="77777777">
      <w:pPr>
        <w:pStyle w:val="ListParagraph"/>
        <w:ind w:left="0"/>
      </w:pPr>
      <w:r w:rsidRPr="00F371CC">
        <w:rPr>
          <w:rFonts w:eastAsia="Times New Roman"/>
          <w:color w:val="000000"/>
          <w:shd w:val="clear" w:color="auto" w:fill="FFFFFF"/>
        </w:rPr>
        <w:t xml:space="preserve">The updated Program Plan was </w:t>
      </w:r>
      <w:r w:rsidRPr="00F371CC">
        <w:rPr>
          <w:rFonts w:eastAsia="Times New Roman"/>
          <w:color w:val="000000"/>
        </w:rPr>
        <w:t>approved by Motion 16435</w:t>
      </w:r>
      <w:r w:rsidRPr="00F371CC">
        <w:rPr>
          <w:rStyle w:val="FootnoteReference"/>
          <w:rFonts w:eastAsia="Times New Roman"/>
          <w:color w:val="000000"/>
          <w:shd w:val="clear" w:color="auto" w:fill="FFFFFF"/>
        </w:rPr>
        <w:footnoteReference w:id="5"/>
      </w:r>
      <w:r w:rsidRPr="00F371CC">
        <w:rPr>
          <w:rFonts w:eastAsia="Times New Roman"/>
          <w:color w:val="000000"/>
        </w:rPr>
        <w:t>.</w:t>
      </w:r>
      <w:r w:rsidRPr="00F371CC">
        <w:rPr>
          <w:rFonts w:eastAsia="Times New Roman"/>
          <w:color w:val="000000"/>
          <w:shd w:val="clear" w:color="auto" w:fill="FFFFFF"/>
        </w:rPr>
        <w:t xml:space="preserve"> It has three key components: 1) construction of a new multi-story medical tower; 2) renovation of essential services currently located in older hospital spaces; and 3) expansion of County spaces located in older hospital facilities.</w:t>
      </w:r>
      <w:r w:rsidRPr="00F371CC">
        <w:t xml:space="preserve"> The updated Program Plan was determined after considering the operational needs of Harborview and the shared priorities of King County, the Board of Trustees, and UW Medicine. </w:t>
      </w:r>
    </w:p>
    <w:p w:rsidRPr="00F371CC" w:rsidR="00E94799" w:rsidP="00A817AA" w:rsidRDefault="00E94799" w14:paraId="6C1EEB11" w14:textId="77777777">
      <w:pPr>
        <w:pStyle w:val="ListParagraph"/>
        <w:ind w:left="0"/>
      </w:pPr>
    </w:p>
    <w:p w:rsidRPr="00F371CC" w:rsidR="00E94799" w:rsidP="00A817AA" w:rsidRDefault="00E94799" w14:paraId="792CCC48" w14:textId="1CEC6B83">
      <w:pPr>
        <w:pStyle w:val="ListParagraph"/>
        <w:ind w:left="0"/>
      </w:pPr>
      <w:r w:rsidRPr="00F371CC">
        <w:t>In November 2025, the King County Council approved the transformation of the FMD Bond Program Office into the Harborview Construction and Infrastructure Division (HCID) through Ordinance 20020</w:t>
      </w:r>
      <w:r w:rsidRPr="00F371CC">
        <w:rPr>
          <w:rStyle w:val="FootnoteReference"/>
        </w:rPr>
        <w:footnoteReference w:id="6"/>
      </w:r>
      <w:r w:rsidRPr="00F371CC">
        <w:t xml:space="preserve">. The division’s work includes coordinating and managing the Harborview Bond Program budget and projects as well as the King County Hospital Property </w:t>
      </w:r>
      <w:r w:rsidR="0080635A">
        <w:t>Levy</w:t>
      </w:r>
      <w:r w:rsidRPr="00F371CC" w:rsidR="0080635A">
        <w:t xml:space="preserve"> </w:t>
      </w:r>
      <w:r w:rsidRPr="00F371CC">
        <w:t>budget and projects.</w:t>
      </w:r>
    </w:p>
    <w:p w:rsidRPr="00F371CC" w:rsidR="00E94799" w:rsidP="00A817AA" w:rsidRDefault="00E94799" w14:paraId="46A5CF95" w14:textId="77777777">
      <w:pPr>
        <w:pStyle w:val="ListParagraph"/>
        <w:ind w:left="0"/>
      </w:pPr>
    </w:p>
    <w:p w:rsidRPr="00F371CC" w:rsidR="00E94799" w:rsidP="00A817AA" w:rsidRDefault="00E94799" w14:paraId="6219507B" w14:textId="77777777">
      <w:pPr>
        <w:pStyle w:val="ListParagraph"/>
        <w:ind w:left="0"/>
      </w:pPr>
      <w:r w:rsidRPr="00F371CC">
        <w:t>HCID continues with key elements of the program scope that aligns with the Bond Program’s mission. Tasks associated include:</w:t>
      </w:r>
    </w:p>
    <w:p w:rsidRPr="00F371CC" w:rsidR="00E94799" w:rsidP="00A817AA" w:rsidRDefault="00E94799" w14:paraId="00317839" w14:textId="77777777">
      <w:pPr>
        <w:pStyle w:val="ListParagraph"/>
        <w:numPr>
          <w:ilvl w:val="0"/>
          <w:numId w:val="23"/>
        </w:numPr>
        <w:ind w:left="360"/>
      </w:pPr>
      <w:r w:rsidRPr="00F371CC">
        <w:t>Collaborating with King County and UW Medicine departments to understand new and modified space needs;</w:t>
      </w:r>
    </w:p>
    <w:p w:rsidRPr="00F371CC" w:rsidR="00E94799" w:rsidP="00A817AA" w:rsidRDefault="00E94799" w14:paraId="04DDC7A7" w14:textId="77777777">
      <w:pPr>
        <w:pStyle w:val="ListParagraph"/>
        <w:numPr>
          <w:ilvl w:val="0"/>
          <w:numId w:val="23"/>
        </w:numPr>
        <w:ind w:left="360"/>
      </w:pPr>
      <w:r w:rsidRPr="00F371CC">
        <w:t xml:space="preserve">Updating the request for proposal (RFP) procurement processes and pre-bid work activities needed to accomplish the Bond Program goals; </w:t>
      </w:r>
    </w:p>
    <w:p w:rsidRPr="00F371CC" w:rsidR="00E94799" w:rsidP="00A817AA" w:rsidRDefault="00E94799" w14:paraId="4B40F3D6" w14:textId="77777777">
      <w:pPr>
        <w:pStyle w:val="ListParagraph"/>
        <w:numPr>
          <w:ilvl w:val="0"/>
          <w:numId w:val="23"/>
        </w:numPr>
        <w:ind w:left="360"/>
      </w:pPr>
      <w:r w:rsidRPr="00F371CC">
        <w:t>Coordinating with the design-builder and subconsultants on building the new tower and related projects;</w:t>
      </w:r>
    </w:p>
    <w:p w:rsidRPr="00F371CC" w:rsidR="00E94799" w:rsidP="00A817AA" w:rsidRDefault="00E94799" w14:paraId="15D73A5D" w14:textId="77777777">
      <w:pPr>
        <w:pStyle w:val="ListParagraph"/>
        <w:numPr>
          <w:ilvl w:val="0"/>
          <w:numId w:val="23"/>
        </w:numPr>
        <w:ind w:left="360"/>
      </w:pPr>
      <w:r w:rsidRPr="00F371CC">
        <w:t xml:space="preserve">Managing the capital improvement project budget and expenditures; </w:t>
      </w:r>
    </w:p>
    <w:p w:rsidRPr="00F371CC" w:rsidR="00E94799" w:rsidP="00A817AA" w:rsidRDefault="00E94799" w14:paraId="7CE6B868" w14:textId="77777777">
      <w:pPr>
        <w:pStyle w:val="ListParagraph"/>
        <w:numPr>
          <w:ilvl w:val="0"/>
          <w:numId w:val="23"/>
        </w:numPr>
        <w:ind w:left="360"/>
      </w:pPr>
      <w:r w:rsidRPr="00F371CC">
        <w:t>Coordinating and conducting stakeholder engagement, meetings, and mailings;</w:t>
      </w:r>
    </w:p>
    <w:p w:rsidRPr="00F371CC" w:rsidR="00E94799" w:rsidP="00A817AA" w:rsidRDefault="00E94799" w14:paraId="3A3D5795" w14:textId="77777777">
      <w:pPr>
        <w:pStyle w:val="ListParagraph"/>
        <w:numPr>
          <w:ilvl w:val="0"/>
          <w:numId w:val="23"/>
        </w:numPr>
        <w:ind w:left="360"/>
      </w:pPr>
      <w:r w:rsidRPr="00F371CC">
        <w:t>Developing the Bond Program to become a division under King County’s Department of Executive Services in 2026 with King County Executive and King County Council approval;</w:t>
      </w:r>
    </w:p>
    <w:p w:rsidRPr="00F371CC" w:rsidR="00E94799" w:rsidP="00A817AA" w:rsidRDefault="00E94799" w14:paraId="5E55B4E3" w14:textId="77777777">
      <w:pPr>
        <w:pStyle w:val="ListParagraph"/>
        <w:numPr>
          <w:ilvl w:val="0"/>
          <w:numId w:val="23"/>
        </w:numPr>
        <w:ind w:left="360"/>
      </w:pPr>
      <w:r w:rsidRPr="00F371CC">
        <w:t>Identifying key milestones, risks, and realized risks for the Program Plan.</w:t>
      </w:r>
    </w:p>
    <w:p w:rsidRPr="00F371CC" w:rsidR="00E94799" w:rsidP="00A817AA" w:rsidRDefault="00E94799" w14:paraId="1909466D" w14:textId="77777777">
      <w:pPr>
        <w:autoSpaceDE w:val="0"/>
        <w:autoSpaceDN w:val="0"/>
        <w:adjustRightInd w:val="0"/>
        <w:rPr>
          <w:color w:val="000000" w:themeColor="text1"/>
        </w:rPr>
      </w:pPr>
    </w:p>
    <w:p w:rsidRPr="00F371CC" w:rsidR="00E94799" w:rsidP="00A817AA" w:rsidRDefault="00E94799" w14:paraId="13DF94E6" w14:textId="35D22FC9">
      <w:r w:rsidRPr="00F371CC">
        <w:rPr>
          <w:b/>
          <w:bCs/>
        </w:rPr>
        <w:t xml:space="preserve">Updates since last report. </w:t>
      </w:r>
      <w:r w:rsidRPr="00F371CC">
        <w:t xml:space="preserve">This </w:t>
      </w:r>
      <w:r w:rsidR="00E330D2">
        <w:t>June</w:t>
      </w:r>
      <w:r w:rsidRPr="00F371CC" w:rsidR="00E330D2">
        <w:t xml:space="preserve"> </w:t>
      </w:r>
      <w:r w:rsidRPr="00F371CC">
        <w:t xml:space="preserve">2026 report provides data for </w:t>
      </w:r>
      <w:r w:rsidR="00B23023">
        <w:t>March</w:t>
      </w:r>
      <w:r w:rsidRPr="00F371CC" w:rsidR="00B23023">
        <w:t xml:space="preserve"> </w:t>
      </w:r>
      <w:r w:rsidRPr="00F371CC">
        <w:t>202</w:t>
      </w:r>
      <w:r w:rsidR="00964945">
        <w:t>6</w:t>
      </w:r>
      <w:r w:rsidRPr="00F371CC">
        <w:t xml:space="preserve">. Four substantive changes are reflected in this document </w:t>
      </w:r>
      <w:proofErr w:type="gramStart"/>
      <w:r w:rsidRPr="00F371CC">
        <w:t>since</w:t>
      </w:r>
      <w:proofErr w:type="gramEnd"/>
      <w:r w:rsidRPr="00F371CC">
        <w:t xml:space="preserve"> the </w:t>
      </w:r>
      <w:r w:rsidR="00E330D2">
        <w:t>May</w:t>
      </w:r>
      <w:r w:rsidRPr="00F371CC" w:rsidR="00E330D2">
        <w:t xml:space="preserve"> </w:t>
      </w:r>
      <w:r w:rsidRPr="00F371CC">
        <w:t>202</w:t>
      </w:r>
      <w:r w:rsidRPr="00F371CC" w:rsidR="00FF1BA7">
        <w:t>6</w:t>
      </w:r>
      <w:r w:rsidRPr="00F371CC">
        <w:t xml:space="preserve"> report with </w:t>
      </w:r>
      <w:r w:rsidR="00E330D2">
        <w:t>March</w:t>
      </w:r>
      <w:r w:rsidRPr="00F371CC" w:rsidR="00E330D2">
        <w:t xml:space="preserve"> </w:t>
      </w:r>
      <w:r w:rsidRPr="00F371CC">
        <w:t>202</w:t>
      </w:r>
      <w:r w:rsidR="00C059AC">
        <w:t>6</w:t>
      </w:r>
      <w:r w:rsidRPr="00F371CC">
        <w:t xml:space="preserve"> data. The changes include:</w:t>
      </w:r>
    </w:p>
    <w:p w:rsidRPr="00F371CC" w:rsidR="00E94799" w:rsidP="00A817AA" w:rsidRDefault="00E94799" w14:paraId="035FF21B" w14:textId="5B0BC051">
      <w:pPr>
        <w:pStyle w:val="ListParagraph"/>
        <w:numPr>
          <w:ilvl w:val="0"/>
          <w:numId w:val="25"/>
        </w:numPr>
      </w:pPr>
      <w:r w:rsidRPr="00F371CC">
        <w:t xml:space="preserve">Updated budget actual expenditures for the month of </w:t>
      </w:r>
      <w:r w:rsidR="00BC7C52">
        <w:t>April</w:t>
      </w:r>
      <w:r w:rsidRPr="00F371CC" w:rsidR="00BC7C52">
        <w:t xml:space="preserve"> </w:t>
      </w:r>
      <w:r w:rsidRPr="00F371CC">
        <w:t>202</w:t>
      </w:r>
      <w:r w:rsidR="00964945">
        <w:t>6</w:t>
      </w:r>
      <w:r w:rsidRPr="00F371CC">
        <w:t xml:space="preserve">, identified variances from projected expenditures included in the </w:t>
      </w:r>
      <w:r w:rsidR="00B23023">
        <w:t>April</w:t>
      </w:r>
      <w:r w:rsidRPr="00F371CC" w:rsidR="00B23023">
        <w:t xml:space="preserve"> </w:t>
      </w:r>
      <w:r w:rsidRPr="00F371CC">
        <w:t>202</w:t>
      </w:r>
      <w:r w:rsidRPr="00F371CC" w:rsidR="00FF1BA7">
        <w:t>6</w:t>
      </w:r>
      <w:r w:rsidRPr="00F371CC">
        <w:t xml:space="preserve"> report.</w:t>
      </w:r>
    </w:p>
    <w:p w:rsidRPr="00F371CC" w:rsidR="00E94799" w:rsidP="00A817AA" w:rsidRDefault="00E94799" w14:paraId="12D7B247" w14:textId="125963E1">
      <w:pPr>
        <w:pStyle w:val="ListParagraph"/>
        <w:numPr>
          <w:ilvl w:val="0"/>
          <w:numId w:val="25"/>
        </w:numPr>
      </w:pPr>
      <w:r w:rsidRPr="00F371CC">
        <w:t xml:space="preserve">Updated tasks for milestones 7 and 9 to reflect completed tasks, and projected tasks through </w:t>
      </w:r>
      <w:r w:rsidR="00BC7C52">
        <w:t>July</w:t>
      </w:r>
      <w:r w:rsidRPr="00F371CC" w:rsidR="00BC7C52">
        <w:t xml:space="preserve"> </w:t>
      </w:r>
      <w:r w:rsidRPr="00F371CC">
        <w:t>2026.</w:t>
      </w:r>
    </w:p>
    <w:p w:rsidR="00A320A5" w:rsidP="00A817AA" w:rsidRDefault="00E94799" w14:paraId="7A018C54" w14:textId="5E494CD8">
      <w:pPr>
        <w:pStyle w:val="ListParagraph"/>
        <w:numPr>
          <w:ilvl w:val="0"/>
          <w:numId w:val="25"/>
        </w:numPr>
        <w:rPr>
          <w:rFonts w:eastAsia="Calibri"/>
        </w:rPr>
      </w:pPr>
      <w:r w:rsidRPr="00F371CC">
        <w:t>Updated status and progress for components in the Capital Improvement Projects section with further details and progress for actions presented in the previous report. This includes</w:t>
      </w:r>
      <w:r w:rsidR="006D7853">
        <w:t xml:space="preserve"> </w:t>
      </w:r>
      <w:r w:rsidR="00BC7C52">
        <w:t>closing the</w:t>
      </w:r>
      <w:r w:rsidR="008E3630">
        <w:t xml:space="preserve"> public</w:t>
      </w:r>
      <w:r w:rsidR="00BC7C52">
        <w:t xml:space="preserve"> comment period with</w:t>
      </w:r>
      <w:r w:rsidRPr="00314CB6" w:rsidR="00BC7C52">
        <w:t xml:space="preserve"> </w:t>
      </w:r>
      <w:r w:rsidRPr="00314CB6" w:rsidR="00314CB6">
        <w:t xml:space="preserve">tribal leaders about the new tower and future construction work, continuing </w:t>
      </w:r>
      <w:r w:rsidR="00300D21">
        <w:t xml:space="preserve">with schematic design of </w:t>
      </w:r>
      <w:proofErr w:type="gramStart"/>
      <w:r w:rsidR="00300D21">
        <w:t xml:space="preserve">the </w:t>
      </w:r>
      <w:r w:rsidRPr="00314CB6" w:rsidR="00314CB6">
        <w:t xml:space="preserve"> 9</w:t>
      </w:r>
      <w:proofErr w:type="gramEnd"/>
      <w:r w:rsidRPr="00314CB6" w:rsidR="00314CB6">
        <w:rPr>
          <w:vertAlign w:val="superscript"/>
        </w:rPr>
        <w:t>th</w:t>
      </w:r>
      <w:r w:rsidRPr="00314CB6" w:rsidR="00314CB6">
        <w:t xml:space="preserve"> and Alder</w:t>
      </w:r>
      <w:r w:rsidR="00300D21">
        <w:t xml:space="preserve"> medical office building</w:t>
      </w:r>
      <w:r w:rsidRPr="00314CB6" w:rsidR="00314CB6">
        <w:t xml:space="preserve">, </w:t>
      </w:r>
      <w:r w:rsidR="3945EE08">
        <w:t xml:space="preserve">and </w:t>
      </w:r>
      <w:r w:rsidR="00FE5C5A">
        <w:t xml:space="preserve">continuing </w:t>
      </w:r>
      <w:proofErr w:type="gramStart"/>
      <w:r w:rsidR="00FE5C5A">
        <w:t xml:space="preserve">with </w:t>
      </w:r>
      <w:r w:rsidRPr="00314CB6" w:rsidR="00314CB6">
        <w:t xml:space="preserve"> the</w:t>
      </w:r>
      <w:proofErr w:type="gramEnd"/>
      <w:r w:rsidRPr="00314CB6" w:rsidR="00314CB6">
        <w:t xml:space="preserve"> next phase of geotechnical drilling for the new tower.</w:t>
      </w:r>
    </w:p>
    <w:p w:rsidR="00E94799" w:rsidP="00A817AA" w:rsidRDefault="00E94799" w14:paraId="449BFF12" w14:textId="0AE03C78">
      <w:pPr>
        <w:pStyle w:val="ListParagraph"/>
        <w:numPr>
          <w:ilvl w:val="0"/>
          <w:numId w:val="25"/>
        </w:numPr>
      </w:pPr>
      <w:r w:rsidRPr="00F371CC">
        <w:t xml:space="preserve">Updated risk </w:t>
      </w:r>
      <w:proofErr w:type="gramStart"/>
      <w:r w:rsidRPr="00F371CC">
        <w:t>register</w:t>
      </w:r>
      <w:proofErr w:type="gramEnd"/>
      <w:r w:rsidRPr="00F371CC">
        <w:t xml:space="preserve"> with current program risks as of </w:t>
      </w:r>
      <w:r w:rsidR="00FE5C5A">
        <w:t>April</w:t>
      </w:r>
      <w:r w:rsidRPr="00F371CC" w:rsidR="00FE5C5A">
        <w:t xml:space="preserve"> </w:t>
      </w:r>
      <w:r w:rsidRPr="00F371CC">
        <w:t>202</w:t>
      </w:r>
      <w:r w:rsidR="00407DFD">
        <w:t>6</w:t>
      </w:r>
      <w:r w:rsidRPr="00F371CC">
        <w:t>.</w:t>
      </w:r>
    </w:p>
    <w:p w:rsidRPr="00F371CC" w:rsidR="00E94799" w:rsidP="00A817AA" w:rsidRDefault="00E94799" w14:paraId="2F952A6F" w14:textId="77777777"/>
    <w:p w:rsidRPr="00F371CC" w:rsidR="00E94799" w:rsidP="00A817AA" w:rsidRDefault="00E94799" w14:paraId="0889B673" w14:textId="5C3FA215">
      <w:pPr>
        <w:autoSpaceDE w:val="0"/>
        <w:autoSpaceDN w:val="0"/>
        <w:adjustRightInd w:val="0"/>
        <w:rPr>
          <w:color w:val="000000" w:themeColor="text1"/>
        </w:rPr>
      </w:pPr>
      <w:r w:rsidRPr="00F371CC">
        <w:t xml:space="preserve">In addition, </w:t>
      </w:r>
      <w:r w:rsidRPr="00F371CC">
        <w:rPr>
          <w:color w:val="000000" w:themeColor="text1"/>
        </w:rPr>
        <w:t xml:space="preserve">this report includes task updates on the </w:t>
      </w:r>
      <w:r w:rsidR="00FE5C5A">
        <w:rPr>
          <w:color w:val="000000" w:themeColor="text1"/>
        </w:rPr>
        <w:t>April</w:t>
      </w:r>
      <w:r w:rsidRPr="00F371CC" w:rsidR="00FE5C5A">
        <w:rPr>
          <w:color w:val="000000" w:themeColor="text1"/>
        </w:rPr>
        <w:t xml:space="preserve"> </w:t>
      </w:r>
      <w:r w:rsidRPr="00F371CC">
        <w:rPr>
          <w:color w:val="000000" w:themeColor="text1"/>
        </w:rPr>
        <w:t>202</w:t>
      </w:r>
      <w:r w:rsidR="00DD7736">
        <w:rPr>
          <w:color w:val="000000" w:themeColor="text1"/>
        </w:rPr>
        <w:t>6</w:t>
      </w:r>
      <w:r w:rsidRPr="00F371CC">
        <w:rPr>
          <w:color w:val="000000" w:themeColor="text1"/>
        </w:rPr>
        <w:t xml:space="preserve"> activities of the Bond Program, including:</w:t>
      </w:r>
    </w:p>
    <w:p w:rsidRPr="00EE0015" w:rsidR="00EE0015" w:rsidP="0077262E" w:rsidRDefault="00EE0015" w14:paraId="05A6383D" w14:textId="1039E695">
      <w:pPr>
        <w:pStyle w:val="ListParagraph"/>
        <w:numPr>
          <w:ilvl w:val="0"/>
          <w:numId w:val="72"/>
        </w:numPr>
        <w:autoSpaceDE w:val="0"/>
        <w:autoSpaceDN w:val="0"/>
        <w:adjustRightInd w:val="0"/>
        <w:rPr>
          <w:iCs/>
        </w:rPr>
      </w:pPr>
      <w:r w:rsidRPr="00EE0015">
        <w:rPr>
          <w:iCs/>
        </w:rPr>
        <w:lastRenderedPageBreak/>
        <w:t>Completed amendment and amendment negotiations for 9th and Alder;</w:t>
      </w:r>
    </w:p>
    <w:p w:rsidRPr="00EE0015" w:rsidR="00EE0015" w:rsidP="0077262E" w:rsidRDefault="00EE0015" w14:paraId="54C83EFF" w14:textId="77777777">
      <w:pPr>
        <w:pStyle w:val="ListParagraph"/>
        <w:numPr>
          <w:ilvl w:val="0"/>
          <w:numId w:val="72"/>
        </w:numPr>
        <w:autoSpaceDE w:val="0"/>
        <w:autoSpaceDN w:val="0"/>
        <w:adjustRightInd w:val="0"/>
        <w:rPr>
          <w:iCs/>
        </w:rPr>
      </w:pPr>
      <w:r w:rsidRPr="00EE0015">
        <w:rPr>
          <w:iCs/>
        </w:rPr>
        <w:t>Issued notice to proceed for 9th and Alder;</w:t>
      </w:r>
    </w:p>
    <w:p w:rsidRPr="00EE0015" w:rsidR="00EE0015" w:rsidP="0077262E" w:rsidRDefault="00EE0015" w14:paraId="21259761" w14:textId="3CF76944">
      <w:pPr>
        <w:pStyle w:val="ListParagraph"/>
        <w:numPr>
          <w:ilvl w:val="0"/>
          <w:numId w:val="72"/>
        </w:numPr>
        <w:autoSpaceDE w:val="0"/>
        <w:autoSpaceDN w:val="0"/>
        <w:adjustRightInd w:val="0"/>
        <w:rPr>
          <w:iCs/>
        </w:rPr>
      </w:pPr>
      <w:r w:rsidRPr="00EE0015">
        <w:rPr>
          <w:iCs/>
        </w:rPr>
        <w:t xml:space="preserve">Issued Task Zero extension to design-builder to further align scope, schedule, and budget/cost estimates on the Bond Program projects; </w:t>
      </w:r>
    </w:p>
    <w:p w:rsidRPr="00EE0015" w:rsidR="00EE0015" w:rsidP="0077262E" w:rsidRDefault="00EE0015" w14:paraId="3A2D1671" w14:textId="0F604387">
      <w:pPr>
        <w:pStyle w:val="ListParagraph"/>
        <w:numPr>
          <w:ilvl w:val="0"/>
          <w:numId w:val="72"/>
        </w:numPr>
        <w:autoSpaceDE w:val="0"/>
        <w:autoSpaceDN w:val="0"/>
        <w:adjustRightInd w:val="0"/>
        <w:rPr>
          <w:iCs/>
        </w:rPr>
      </w:pPr>
      <w:r w:rsidRPr="00EE0015">
        <w:rPr>
          <w:iCs/>
        </w:rPr>
        <w:t>Started schematic design for 9th and Alder</w:t>
      </w:r>
      <w:r>
        <w:rPr>
          <w:iCs/>
        </w:rPr>
        <w:t>;</w:t>
      </w:r>
    </w:p>
    <w:p w:rsidRPr="00EE0015" w:rsidR="00EE0015" w:rsidP="0077262E" w:rsidRDefault="00EE0015" w14:paraId="6EC2BB59" w14:textId="6129CDD6">
      <w:pPr>
        <w:pStyle w:val="ListParagraph"/>
        <w:numPr>
          <w:ilvl w:val="0"/>
          <w:numId w:val="72"/>
        </w:numPr>
        <w:autoSpaceDE w:val="0"/>
        <w:autoSpaceDN w:val="0"/>
        <w:adjustRightInd w:val="0"/>
        <w:rPr>
          <w:iCs/>
        </w:rPr>
      </w:pPr>
      <w:r w:rsidRPr="00EE0015">
        <w:rPr>
          <w:iCs/>
        </w:rPr>
        <w:t>Began developing the final EIS and final updated MIMP major amendment</w:t>
      </w:r>
      <w:r>
        <w:rPr>
          <w:iCs/>
        </w:rPr>
        <w:t>;</w:t>
      </w:r>
    </w:p>
    <w:p w:rsidRPr="00F371CC" w:rsidR="00E94799" w:rsidP="00D30B11" w:rsidRDefault="00E94799" w14:paraId="23D4CDFB" w14:textId="5809F277">
      <w:pPr>
        <w:pStyle w:val="ListParagraph"/>
        <w:numPr>
          <w:ilvl w:val="0"/>
          <w:numId w:val="28"/>
        </w:numPr>
        <w:rPr>
          <w:iCs/>
        </w:rPr>
      </w:pPr>
      <w:r w:rsidRPr="00F371CC">
        <w:rPr>
          <w:iCs/>
        </w:rPr>
        <w:t>Updated the projected community meetings and events calendar</w:t>
      </w:r>
      <w:r w:rsidR="00C33A63">
        <w:rPr>
          <w:iCs/>
        </w:rPr>
        <w:t>;</w:t>
      </w:r>
      <w:r w:rsidRPr="00F371CC">
        <w:rPr>
          <w:iCs/>
        </w:rPr>
        <w:t xml:space="preserve"> and</w:t>
      </w:r>
    </w:p>
    <w:p w:rsidRPr="00F371CC" w:rsidR="00E94799" w:rsidP="00D30B11" w:rsidRDefault="00E94799" w14:paraId="35EEEE86" w14:textId="77777777">
      <w:pPr>
        <w:pStyle w:val="ListParagraph"/>
        <w:numPr>
          <w:ilvl w:val="0"/>
          <w:numId w:val="8"/>
        </w:numPr>
        <w:ind w:left="720"/>
      </w:pPr>
      <w:r w:rsidRPr="00F371CC">
        <w:t>Provided monthly project updates to HMC’s Capital Projects Oversight Committee, Board of Trustees, and the King County Auditor’s Office.</w:t>
      </w:r>
    </w:p>
    <w:p w:rsidRPr="00F371CC" w:rsidR="00F60139" w:rsidP="00F60139" w:rsidRDefault="00F60139" w14:paraId="3E90DEC8" w14:textId="77777777"/>
    <w:p w:rsidRPr="00F371CC" w:rsidR="00E94799" w:rsidP="00A817AA" w:rsidRDefault="00E94799" w14:paraId="2A416A71" w14:textId="77777777">
      <w:pPr>
        <w:pStyle w:val="Heading1"/>
        <w:spacing w:before="0" w:after="0"/>
        <w:rPr>
          <w:rFonts w:cs="Calibri"/>
        </w:rPr>
      </w:pPr>
      <w:bookmarkStart w:name="_Toc177140452" w:id="10"/>
      <w:bookmarkStart w:name="_Toc222295130" w:id="11"/>
      <w:r w:rsidRPr="00F371CC">
        <w:rPr>
          <w:rFonts w:cs="Calibri"/>
        </w:rPr>
        <w:t>Background</w:t>
      </w:r>
      <w:bookmarkEnd w:id="10"/>
      <w:bookmarkEnd w:id="11"/>
    </w:p>
    <w:p w:rsidRPr="00F371CC" w:rsidR="00E94799" w:rsidP="00A817AA" w:rsidRDefault="00E94799" w14:paraId="2A9D29C6" w14:textId="77777777"/>
    <w:p w:rsidRPr="00F371CC" w:rsidR="00E94799" w:rsidP="00A817AA" w:rsidRDefault="00E94799" w14:paraId="6A5857A9" w14:textId="77777777">
      <w:pPr>
        <w:rPr>
          <w:sz w:val="24"/>
          <w:szCs w:val="24"/>
        </w:rPr>
      </w:pPr>
      <w:bookmarkStart w:name="_Toc177140453" w:id="12"/>
      <w:bookmarkStart w:name="_Toc222295131" w:id="13"/>
      <w:bookmarkStart w:name="_Hlk67916903" w:id="14"/>
      <w:r w:rsidRPr="00F371CC">
        <w:rPr>
          <w:rStyle w:val="Heading3Char"/>
          <w:rFonts w:cs="Calibri" w:eastAsiaTheme="minorEastAsia"/>
          <w:szCs w:val="24"/>
        </w:rPr>
        <w:t>Department Overview</w:t>
      </w:r>
      <w:bookmarkEnd w:id="12"/>
      <w:bookmarkEnd w:id="13"/>
      <w:r w:rsidRPr="00F371CC">
        <w:rPr>
          <w:b/>
          <w:bCs/>
          <w:sz w:val="24"/>
          <w:szCs w:val="24"/>
        </w:rPr>
        <w:t xml:space="preserve"> </w:t>
      </w:r>
      <w:r w:rsidRPr="00F371CC">
        <w:rPr>
          <w:sz w:val="24"/>
          <w:szCs w:val="24"/>
        </w:rPr>
        <w:t xml:space="preserve"> </w:t>
      </w:r>
    </w:p>
    <w:p w:rsidRPr="00F371CC" w:rsidR="00E94799" w:rsidP="00A817AA" w:rsidRDefault="00E94799" w14:paraId="5A27DA37" w14:textId="77777777">
      <w:r w:rsidRPr="00F371CC">
        <w:t xml:space="preserve">DES provides internal services to King County agencies and departments, and public-facing services directly to King County residents. The divisions and offices that make up DES include the Business Resource Center, Finance and Business Operations Division, Office of Emergency Management, Facilities Management Division, Fleet Services Division, Inquest Program, King County International Airport-Boeing Field, Office of Risk Management Services, Records and Licensing Services Division, and the Harborview Infrastructure and Construction Division. </w:t>
      </w:r>
    </w:p>
    <w:p w:rsidRPr="00F371CC" w:rsidR="00E94799" w:rsidP="00A817AA" w:rsidRDefault="00E94799" w14:paraId="45EB586E" w14:textId="77777777"/>
    <w:p w:rsidRPr="00F371CC" w:rsidR="00E94799" w:rsidP="00A817AA" w:rsidRDefault="00E94799" w14:paraId="70AC55BD" w14:textId="77777777">
      <w:pPr>
        <w:pStyle w:val="Heading3"/>
        <w:spacing w:before="0" w:after="0"/>
        <w:rPr>
          <w:rFonts w:cs="Calibri"/>
        </w:rPr>
      </w:pPr>
      <w:bookmarkStart w:name="_Toc177140454" w:id="15"/>
      <w:bookmarkStart w:name="_Toc222295132" w:id="16"/>
      <w:r w:rsidRPr="00F371CC">
        <w:rPr>
          <w:rFonts w:cs="Calibri"/>
        </w:rPr>
        <w:t>Historical Context</w:t>
      </w:r>
      <w:bookmarkEnd w:id="15"/>
      <w:bookmarkEnd w:id="16"/>
    </w:p>
    <w:p w:rsidRPr="00F371CC" w:rsidR="00E94799" w:rsidP="00A817AA" w:rsidRDefault="00E94799" w14:paraId="1E623570" w14:textId="77777777">
      <w:r w:rsidRPr="00F371CC">
        <w:t>HMC is a 540-licensed-bed hospital owned by King County and operated by UW Medicine through a Hospital Services Agreement between King County and UW.</w:t>
      </w:r>
      <w:r w:rsidRPr="00F371CC">
        <w:rPr>
          <w:rStyle w:val="FootnoteReference"/>
        </w:rPr>
        <w:footnoteReference w:id="7"/>
      </w:r>
      <w:r w:rsidRPr="00F371CC">
        <w:t xml:space="preserve"> The hospital is overseen by a 13-member Board of Trustees appointed by King County.</w:t>
      </w:r>
    </w:p>
    <w:p w:rsidRPr="00F371CC" w:rsidR="00E94799" w:rsidP="00A817AA" w:rsidRDefault="00E94799" w14:paraId="38A8D43E" w14:textId="77777777"/>
    <w:p w:rsidRPr="00F371CC" w:rsidR="00E94799" w:rsidRDefault="455DB434" w14:paraId="3FE31E19" w14:textId="0B58F4D9">
      <w:r>
        <w:t xml:space="preserve">HMC is a comprehensive regional health care facility dedicated to providing specialized care for a broad spectrum of patients, the control of illness, and the promotion and restoration of health. Harborview is one of the nation’s leading academic medical centers and is the only adult and pediatric Level </w:t>
      </w:r>
      <w:r w:rsidR="66A70B6D">
        <w:t>I t</w:t>
      </w:r>
      <w:r>
        <w:t xml:space="preserve">rauma </w:t>
      </w:r>
      <w:r w:rsidR="0006432B">
        <w:t xml:space="preserve">and burn </w:t>
      </w:r>
      <w:r w:rsidR="66A70B6D">
        <w:t>c</w:t>
      </w:r>
      <w:r>
        <w:t xml:space="preserve">enter serving a </w:t>
      </w:r>
      <w:r w:rsidR="1DA8EBCE">
        <w:t>five</w:t>
      </w:r>
      <w:r>
        <w:t xml:space="preserve">-state region (Alaska, Idaho, Montana, </w:t>
      </w:r>
      <w:r w:rsidR="01538D72">
        <w:t xml:space="preserve">Wyoming, and </w:t>
      </w:r>
      <w:r>
        <w:t xml:space="preserve">Washington). </w:t>
      </w:r>
    </w:p>
    <w:p w:rsidRPr="00F371CC" w:rsidR="00E94799" w:rsidP="00A817AA" w:rsidRDefault="00E94799" w14:paraId="07067B2E" w14:textId="77777777"/>
    <w:p w:rsidRPr="00F371CC" w:rsidR="00E94799" w:rsidP="00A817AA" w:rsidRDefault="455DB434" w14:paraId="69F5C1A3" w14:textId="07780083">
      <w:pPr>
        <w:sectPr w:rsidRPr="00F371CC" w:rsidR="00E94799" w:rsidSect="00E94799">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orient="portrait"/>
          <w:pgMar w:top="1440" w:right="1440" w:bottom="1440" w:left="1440" w:header="720" w:footer="720" w:gutter="0"/>
          <w:cols w:space="720"/>
          <w:titlePg/>
          <w:docGrid w:linePitch="360"/>
        </w:sectPr>
      </w:pPr>
      <w:r w:rsidRPr="00F371CC">
        <w:t>Harborview is home to a wide range of critical medical and behavioral health services, including state-of-the-art emergency medical services, general medicine</w:t>
      </w:r>
      <w:r w:rsidRPr="00F371CC" w:rsidR="6E424A96">
        <w:t>,</w:t>
      </w:r>
      <w:r w:rsidRPr="00F371CC">
        <w:t xml:space="preserve"> and specialty clinics and centers of excellence in burn, neurosciences, ophthalmology, infectious disease, and rehabilitation therapy. Harborview’s mission ensures that the following patients and programs are given priority care:</w:t>
      </w:r>
      <w:r w:rsidRPr="00F371CC" w:rsidR="00E94799">
        <w:rPr>
          <w:rStyle w:val="FootnoteReference"/>
        </w:rPr>
        <w:footnoteReference w:id="8"/>
      </w:r>
    </w:p>
    <w:p w:rsidRPr="00F371CC" w:rsidR="00E94799" w:rsidP="00A817AA" w:rsidRDefault="00E94799" w14:paraId="14126C13" w14:textId="77777777">
      <w:pPr>
        <w:pStyle w:val="ListParagraph"/>
        <w:numPr>
          <w:ilvl w:val="0"/>
          <w:numId w:val="2"/>
        </w:numPr>
        <w:rPr>
          <w:rFonts w:eastAsia="Calibri"/>
        </w:rPr>
      </w:pPr>
      <w:r w:rsidRPr="00F371CC">
        <w:lastRenderedPageBreak/>
        <w:t>Persons who are non-English speaking poor</w:t>
      </w:r>
    </w:p>
    <w:p w:rsidRPr="00F371CC" w:rsidR="00E94799" w:rsidP="00A817AA" w:rsidRDefault="00E94799" w14:paraId="21C8D0EC" w14:textId="77777777">
      <w:pPr>
        <w:pStyle w:val="ListParagraph"/>
        <w:numPr>
          <w:ilvl w:val="0"/>
          <w:numId w:val="2"/>
        </w:numPr>
        <w:rPr>
          <w:rFonts w:eastAsia="Calibri"/>
        </w:rPr>
      </w:pPr>
      <w:r w:rsidRPr="00F371CC">
        <w:t>Persons who are uninsured or underinsured</w:t>
      </w:r>
    </w:p>
    <w:p w:rsidRPr="00F371CC" w:rsidR="00E94799" w:rsidP="00A817AA" w:rsidRDefault="00E94799" w14:paraId="3003B42B" w14:textId="77777777">
      <w:pPr>
        <w:pStyle w:val="ListParagraph"/>
        <w:numPr>
          <w:ilvl w:val="0"/>
          <w:numId w:val="2"/>
        </w:numPr>
        <w:rPr>
          <w:rFonts w:eastAsia="Calibri"/>
        </w:rPr>
      </w:pPr>
      <w:proofErr w:type="gramStart"/>
      <w:r w:rsidRPr="00F371CC">
        <w:t>Persons</w:t>
      </w:r>
      <w:proofErr w:type="gramEnd"/>
      <w:r w:rsidRPr="00F371CC">
        <w:t xml:space="preserve"> who experience domestic violence</w:t>
      </w:r>
    </w:p>
    <w:p w:rsidRPr="00F371CC" w:rsidR="00E94799" w:rsidP="00A817AA" w:rsidRDefault="00E94799" w14:paraId="1923A593" w14:textId="77777777">
      <w:pPr>
        <w:pStyle w:val="ListParagraph"/>
        <w:numPr>
          <w:ilvl w:val="0"/>
          <w:numId w:val="2"/>
        </w:numPr>
        <w:rPr>
          <w:rFonts w:eastAsia="Calibri"/>
        </w:rPr>
      </w:pPr>
      <w:r w:rsidRPr="00F371CC">
        <w:t>Persons who experience sexual assault</w:t>
      </w:r>
    </w:p>
    <w:p w:rsidRPr="00F371CC" w:rsidR="00E94799" w:rsidP="00A817AA" w:rsidRDefault="00E94799" w14:paraId="0793A49D" w14:textId="77777777">
      <w:pPr>
        <w:pStyle w:val="ListParagraph"/>
        <w:numPr>
          <w:ilvl w:val="0"/>
          <w:numId w:val="2"/>
        </w:numPr>
        <w:rPr>
          <w:rFonts w:eastAsia="Calibri"/>
        </w:rPr>
      </w:pPr>
      <w:r w:rsidRPr="00F371CC">
        <w:t>Persons incarcerated in King County’s jails</w:t>
      </w:r>
    </w:p>
    <w:p w:rsidRPr="00F371CC" w:rsidR="00E94799" w:rsidP="00A817AA" w:rsidRDefault="00E94799" w14:paraId="461ED4F4" w14:textId="77777777">
      <w:pPr>
        <w:pStyle w:val="ListParagraph"/>
        <w:numPr>
          <w:ilvl w:val="0"/>
          <w:numId w:val="2"/>
        </w:numPr>
        <w:rPr>
          <w:rFonts w:eastAsia="Calibri"/>
        </w:rPr>
      </w:pPr>
      <w:r w:rsidRPr="00F371CC">
        <w:t>Persons with mental illness, particularly those treated involuntarily</w:t>
      </w:r>
    </w:p>
    <w:p w:rsidRPr="00F371CC" w:rsidR="00E94799" w:rsidP="00A817AA" w:rsidRDefault="00E94799" w14:paraId="27DC7E24" w14:textId="77777777">
      <w:pPr>
        <w:pStyle w:val="ListParagraph"/>
        <w:numPr>
          <w:ilvl w:val="0"/>
          <w:numId w:val="2"/>
        </w:numPr>
        <w:rPr>
          <w:rFonts w:eastAsia="Calibri"/>
        </w:rPr>
      </w:pPr>
      <w:r w:rsidRPr="00F371CC">
        <w:t>Persons with substance abuse</w:t>
      </w:r>
    </w:p>
    <w:p w:rsidRPr="00F371CC" w:rsidR="00E94799" w:rsidP="00A817AA" w:rsidRDefault="00E94799" w14:paraId="50DFFB53" w14:textId="77777777">
      <w:pPr>
        <w:pStyle w:val="ListParagraph"/>
        <w:numPr>
          <w:ilvl w:val="0"/>
          <w:numId w:val="2"/>
        </w:numPr>
        <w:rPr>
          <w:rFonts w:eastAsia="Calibri"/>
        </w:rPr>
      </w:pPr>
      <w:proofErr w:type="gramStart"/>
      <w:r w:rsidRPr="00F371CC">
        <w:t>Persons</w:t>
      </w:r>
      <w:proofErr w:type="gramEnd"/>
      <w:r w:rsidRPr="00F371CC">
        <w:t xml:space="preserve"> with sexually transmitted diseases</w:t>
      </w:r>
    </w:p>
    <w:p w:rsidRPr="00F371CC" w:rsidR="00E94799" w:rsidP="00A817AA" w:rsidRDefault="00E94799" w14:paraId="3BB98D99" w14:textId="77777777">
      <w:pPr>
        <w:pStyle w:val="ListParagraph"/>
        <w:numPr>
          <w:ilvl w:val="0"/>
          <w:numId w:val="2"/>
        </w:numPr>
        <w:rPr>
          <w:rFonts w:eastAsia="Calibri"/>
        </w:rPr>
      </w:pPr>
      <w:r w:rsidRPr="00F371CC">
        <w:t>Persons who require specialized emergency care</w:t>
      </w:r>
    </w:p>
    <w:p w:rsidRPr="00F371CC" w:rsidR="00E94799" w:rsidP="00A817AA" w:rsidRDefault="00E94799" w14:paraId="5879F661" w14:textId="77777777">
      <w:pPr>
        <w:pStyle w:val="ListParagraph"/>
        <w:numPr>
          <w:ilvl w:val="0"/>
          <w:numId w:val="2"/>
        </w:numPr>
        <w:rPr>
          <w:rFonts w:eastAsia="Calibri"/>
        </w:rPr>
      </w:pPr>
      <w:proofErr w:type="gramStart"/>
      <w:r w:rsidRPr="00F371CC">
        <w:t>Persons</w:t>
      </w:r>
      <w:proofErr w:type="gramEnd"/>
      <w:r w:rsidRPr="00F371CC">
        <w:t xml:space="preserve"> who require trauma care</w:t>
      </w:r>
    </w:p>
    <w:p w:rsidR="00E94799" w:rsidP="008A4E21" w:rsidRDefault="00E94799" w14:paraId="6716DFFE" w14:textId="1DA3A318">
      <w:pPr>
        <w:pStyle w:val="ListParagraph"/>
        <w:numPr>
          <w:ilvl w:val="0"/>
          <w:numId w:val="2"/>
        </w:numPr>
      </w:pPr>
      <w:proofErr w:type="gramStart"/>
      <w:r w:rsidRPr="00F371CC">
        <w:t>Persons</w:t>
      </w:r>
      <w:proofErr w:type="gramEnd"/>
      <w:r w:rsidRPr="00F371CC">
        <w:t xml:space="preserve"> who require burn care</w:t>
      </w:r>
      <w:r w:rsidR="00F269C9">
        <w:tab/>
      </w:r>
    </w:p>
    <w:p w:rsidR="00F269C9" w:rsidP="00A817AA" w:rsidRDefault="00F269C9" w14:paraId="313D75E0" w14:textId="77777777"/>
    <w:p w:rsidRPr="00F371CC" w:rsidR="00E94799" w:rsidP="00A817AA" w:rsidRDefault="00E94799" w14:paraId="5D695F6C" w14:textId="77777777">
      <w:r w:rsidRPr="00F371CC">
        <w:rPr>
          <w:b/>
          <w:bCs/>
        </w:rPr>
        <w:t>Services Offered at HMC -</w:t>
      </w:r>
      <w:r w:rsidRPr="00F371CC">
        <w:t xml:space="preserve"> The Harborview campus facilities house a variety of services provided by UW Medicine and King County as highlighted below:</w:t>
      </w:r>
    </w:p>
    <w:p w:rsidRPr="00F371CC" w:rsidR="00E94799" w:rsidP="00A817AA" w:rsidRDefault="00E94799" w14:paraId="2E7EA387" w14:textId="77777777"/>
    <w:p w:rsidRPr="00F371CC" w:rsidR="00E94799" w:rsidP="00A817AA" w:rsidRDefault="00E94799" w14:paraId="4B543E18" w14:textId="77777777">
      <w:pPr>
        <w:pStyle w:val="ListParagraph"/>
        <w:numPr>
          <w:ilvl w:val="0"/>
          <w:numId w:val="17"/>
        </w:numPr>
        <w:ind w:left="360"/>
      </w:pPr>
      <w:r w:rsidRPr="00F371CC">
        <w:t>Behavioral Health: A variety of in and out-patient behavioral health services, including psychiatric emergency services, outpatient clinics, and medication-assisted treatment are provided at the HMC campus. In addition, King County’s Superior Court operates the Involuntary Treatment Act (ITA) Court at Harborview.</w:t>
      </w:r>
      <w:r w:rsidRPr="00F371CC">
        <w:rPr>
          <w:rStyle w:val="FootnoteReference"/>
        </w:rPr>
        <w:footnoteReference w:id="9"/>
      </w:r>
    </w:p>
    <w:p w:rsidRPr="00F371CC" w:rsidR="00E94799" w:rsidP="00A817AA" w:rsidRDefault="00E94799" w14:paraId="79DF0691" w14:textId="77777777"/>
    <w:p w:rsidRPr="00F371CC" w:rsidR="00E94799" w:rsidRDefault="455DB434" w14:paraId="7C0BDF6F" w14:textId="5E66A95D">
      <w:pPr>
        <w:pStyle w:val="ListParagraph"/>
        <w:numPr>
          <w:ilvl w:val="0"/>
          <w:numId w:val="17"/>
        </w:numPr>
        <w:ind w:left="360"/>
      </w:pPr>
      <w:r>
        <w:t xml:space="preserve">Trauma Response: As the only Level I Adult and Pediatric Trauma Center in Washington, HMC provides specialized comprehensive emergency services to patients throughout the region and serves as the disaster preparedness and disaster control hospital for the City of Seattle and King County. It is also the only Level </w:t>
      </w:r>
      <w:r w:rsidR="66A70B6D">
        <w:t>I</w:t>
      </w:r>
      <w:r>
        <w:t xml:space="preserve"> </w:t>
      </w:r>
      <w:r w:rsidR="66A70B6D">
        <w:t>t</w:t>
      </w:r>
      <w:r>
        <w:t xml:space="preserve">rauma </w:t>
      </w:r>
      <w:r w:rsidR="66A70B6D">
        <w:t>c</w:t>
      </w:r>
      <w:r>
        <w:t xml:space="preserve">enter serving a </w:t>
      </w:r>
      <w:r w:rsidR="15D3F171">
        <w:t>five</w:t>
      </w:r>
      <w:r>
        <w:t>-state region (Alaska, Idaho, Montana,</w:t>
      </w:r>
      <w:r w:rsidR="726D9D83">
        <w:t xml:space="preserve"> Wyoming,</w:t>
      </w:r>
      <w:r>
        <w:t xml:space="preserve"> and Washington).</w:t>
      </w:r>
    </w:p>
    <w:p w:rsidRPr="00F371CC" w:rsidR="00E94799" w:rsidP="00A817AA" w:rsidRDefault="00E94799" w14:paraId="6E87A1C7" w14:textId="77777777"/>
    <w:p w:rsidRPr="00F371CC" w:rsidR="00E94799" w:rsidP="00A817AA" w:rsidRDefault="00E94799" w14:paraId="64564441" w14:textId="77777777">
      <w:pPr>
        <w:pStyle w:val="ListParagraph"/>
        <w:numPr>
          <w:ilvl w:val="0"/>
          <w:numId w:val="17"/>
        </w:numPr>
        <w:ind w:left="360"/>
      </w:pPr>
      <w:r w:rsidRPr="00F371CC">
        <w:t>International Medicine: HMC is unique in its offering of an International Medicine Clinic, providing primary care and mental health care services to adult refugees and immigrants. Staff speak several languages in addition to English, including Spanish, Amharic, Cantonese, Chao Jo, Mandarin, Hmong, Khmer, Laotian, Mien, Oromo, Somali, Tigrinya, and Vietnamese; interpreter services are also available.</w:t>
      </w:r>
    </w:p>
    <w:p w:rsidRPr="00F371CC" w:rsidR="00E94799" w:rsidP="00A817AA" w:rsidRDefault="00E94799" w14:paraId="5C856048" w14:textId="77777777"/>
    <w:p w:rsidRPr="00F371CC" w:rsidR="00E94799" w:rsidP="00A817AA" w:rsidRDefault="00E94799" w14:paraId="03CB8EDD" w14:textId="77777777">
      <w:pPr>
        <w:pStyle w:val="ListParagraph"/>
        <w:numPr>
          <w:ilvl w:val="0"/>
          <w:numId w:val="17"/>
        </w:numPr>
        <w:ind w:left="360"/>
      </w:pPr>
      <w:r w:rsidRPr="00F371CC">
        <w:t>Emergency Management / Disaster Relief: The medical center is the regional emergency management command center during a natural disaster or major crisis event. The hospital is required to have flexible inpatient beds, operating capacity, and rapid response systems as needed for crisis response.</w:t>
      </w:r>
    </w:p>
    <w:p w:rsidRPr="00F371CC" w:rsidR="00E94799" w:rsidP="00A817AA" w:rsidRDefault="00E94799" w14:paraId="33346C8F" w14:textId="77777777"/>
    <w:p w:rsidRPr="00F371CC" w:rsidR="00E94799" w:rsidP="00A817AA" w:rsidRDefault="00E94799" w14:paraId="7D356D3B" w14:textId="77777777">
      <w:pPr>
        <w:pStyle w:val="ListParagraph"/>
        <w:numPr>
          <w:ilvl w:val="0"/>
          <w:numId w:val="17"/>
        </w:numPr>
        <w:ind w:left="360"/>
      </w:pPr>
      <w:r w:rsidRPr="00F371CC">
        <w:t>Infection and Infectious Disease Control: HMC is at the forefront of containing and combating infectious diseases. Harborview is required to have clinical facilities and isolation room capacity to respond to emergency infectious disease outbreaks.</w:t>
      </w:r>
    </w:p>
    <w:p w:rsidRPr="00F371CC" w:rsidR="00E94799" w:rsidP="00A817AA" w:rsidRDefault="00E94799" w14:paraId="05AC74FC" w14:textId="77777777"/>
    <w:p w:rsidRPr="00F371CC" w:rsidR="00E94799" w:rsidP="00A817AA" w:rsidRDefault="00E94799" w14:paraId="4410A776" w14:textId="77777777">
      <w:pPr>
        <w:pStyle w:val="ListParagraph"/>
        <w:numPr>
          <w:ilvl w:val="0"/>
          <w:numId w:val="17"/>
        </w:numPr>
        <w:ind w:left="360"/>
      </w:pPr>
      <w:r w:rsidRPr="00F371CC">
        <w:t xml:space="preserve">King County Clinics and Services: </w:t>
      </w:r>
      <w:proofErr w:type="gramStart"/>
      <w:r w:rsidRPr="00F371CC">
        <w:t>A number of</w:t>
      </w:r>
      <w:proofErr w:type="gramEnd"/>
      <w:r w:rsidRPr="00F371CC">
        <w:t xml:space="preserve"> King County’s core public health services are located at Harborview, including the Tuberculosis (TB) Clinic, Sexual Health Clinic, the County’s Public Health </w:t>
      </w:r>
      <w:r w:rsidRPr="00F371CC">
        <w:lastRenderedPageBreak/>
        <w:t>Lab, and the King County Medical Examiner’s Office (MEO). The King County Regional Homeless Authority operates a 24/7 homeless shelter at Harborview Hall in partnership with the Salvation Army.</w:t>
      </w:r>
    </w:p>
    <w:p w:rsidRPr="00F371CC" w:rsidR="00E94799" w:rsidP="00A817AA" w:rsidRDefault="00E94799" w14:paraId="4DF53162" w14:textId="77777777"/>
    <w:p w:rsidRPr="00F371CC" w:rsidR="00E94799" w:rsidP="00A817AA" w:rsidRDefault="455DB434" w14:paraId="52745C6F" w14:textId="237C3153">
      <w:r w:rsidRPr="13511766">
        <w:rPr>
          <w:b/>
          <w:bCs/>
        </w:rPr>
        <w:t xml:space="preserve">Harborview Facility Improvements - </w:t>
      </w:r>
      <w:r>
        <w:t>Over time, Harborview’s medical facilities have evolved to meet the demands of a growing and diverse population, as well as advancements in the fields of patient care, research, medicine, and technology. King County has provided for such facility improvements and expansions through voter-approved financing, generally every 15-20 years.</w:t>
      </w:r>
      <w:r w:rsidRPr="13511766">
        <w:rPr>
          <w:color w:val="00B0F0"/>
        </w:rPr>
        <w:t xml:space="preserve"> </w:t>
      </w:r>
      <w:r>
        <w:t xml:space="preserve">Prior to the 2020 election, the last bond measure approved by voters was in 1999. </w:t>
      </w:r>
    </w:p>
    <w:p w:rsidRPr="00F371CC" w:rsidR="00E94799" w:rsidP="00A817AA" w:rsidRDefault="00E94799" w14:paraId="550AF460" w14:textId="77777777"/>
    <w:p w:rsidRPr="00F371CC" w:rsidR="00E94799" w:rsidP="00A817AA" w:rsidRDefault="56ED7AE9" w14:paraId="204DEFDA" w14:textId="6433CAD7">
      <w:r>
        <w:t>King County Council Motion 15183</w:t>
      </w:r>
      <w:r w:rsidRPr="55FC6B95">
        <w:rPr>
          <w:color w:val="77206D" w:themeColor="accent5" w:themeShade="BF"/>
        </w:rPr>
        <w:t xml:space="preserve"> </w:t>
      </w:r>
      <w:r>
        <w:t xml:space="preserve">called for the establishment of a planning group to identify </w:t>
      </w:r>
      <w:proofErr w:type="gramStart"/>
      <w:r>
        <w:t>hospital</w:t>
      </w:r>
      <w:proofErr w:type="gramEnd"/>
      <w:r>
        <w:t xml:space="preserve"> and community needs and make recommendations regarding the capital program to the Harborview Board of Trustees, the King County Executive, and the King County Council. The resulting HLG</w:t>
      </w:r>
      <w:r w:rsidR="605BE4DA">
        <w:t xml:space="preserve"> —</w:t>
      </w:r>
      <w:r>
        <w:t xml:space="preserve"> comprised of representatives from HMC management, the Board of Trustees, UW, labor partners, the First Hill Improvement Association, the mission population served by HMC, the King County Council, and the King County Executive Office</w:t>
      </w:r>
      <w:r w:rsidR="644F25CE">
        <w:t xml:space="preserve"> —</w:t>
      </w:r>
      <w:r>
        <w:t xml:space="preserve"> conducted a 13-month assessment between December 2018 and January 2020 of Harborview’s facility needs.</w:t>
      </w:r>
    </w:p>
    <w:p w:rsidRPr="00F371CC" w:rsidR="00E94799" w:rsidP="00A817AA" w:rsidRDefault="00E94799" w14:paraId="68F74407" w14:textId="77777777">
      <w:r w:rsidRPr="00F371CC">
        <w:t xml:space="preserve"> </w:t>
      </w:r>
    </w:p>
    <w:p w:rsidRPr="00F371CC" w:rsidR="00E94799" w:rsidP="00A817AA" w:rsidRDefault="00E94799" w14:paraId="70F9A578" w14:textId="77777777">
      <w:r w:rsidRPr="00F371CC">
        <w:t xml:space="preserve">Supported by staff from HMC, UW Medicine, the King County Council, and the King County Executive Office, the HLG reviewed data and information provided by industry experts. The group hosted numerous community forums to gather public input. After conducting the assessment process, the HLG determined: </w:t>
      </w:r>
    </w:p>
    <w:p w:rsidRPr="00F371CC" w:rsidR="00E94799" w:rsidP="00A817AA" w:rsidRDefault="00E94799" w14:paraId="344DE022" w14:textId="77777777">
      <w:pPr>
        <w:pStyle w:val="ListParagraph"/>
        <w:numPr>
          <w:ilvl w:val="1"/>
          <w:numId w:val="18"/>
        </w:numPr>
        <w:ind w:left="360" w:hanging="360"/>
      </w:pPr>
      <w:proofErr w:type="gramStart"/>
      <w:r w:rsidRPr="00F371CC">
        <w:t>A majority of</w:t>
      </w:r>
      <w:proofErr w:type="gramEnd"/>
      <w:r w:rsidRPr="00F371CC">
        <w:t xml:space="preserve"> the medical center’s facilities are aging and out of date in terms of modern medical best practice standards for infection control and privacy. </w:t>
      </w:r>
    </w:p>
    <w:p w:rsidRPr="00F371CC" w:rsidR="00E94799" w:rsidP="00A817AA" w:rsidRDefault="00E94799" w14:paraId="2A9C55CA" w14:textId="77777777">
      <w:pPr>
        <w:pStyle w:val="ListParagraph"/>
        <w:numPr>
          <w:ilvl w:val="0"/>
          <w:numId w:val="4"/>
        </w:numPr>
        <w:ind w:left="360"/>
      </w:pPr>
      <w:r w:rsidRPr="00F371CC">
        <w:t xml:space="preserve">Due to facility configuration, HMC often operates at more than 100 percent capacity, and critical surge capacity and emergency department (ED) capacity are limited. </w:t>
      </w:r>
    </w:p>
    <w:p w:rsidRPr="00F371CC" w:rsidR="00E94799" w:rsidP="00A817AA" w:rsidRDefault="00E94799" w14:paraId="4A93ED44" w14:textId="77777777">
      <w:pPr>
        <w:pStyle w:val="ListParagraph"/>
        <w:numPr>
          <w:ilvl w:val="0"/>
          <w:numId w:val="4"/>
        </w:numPr>
        <w:ind w:left="360"/>
      </w:pPr>
      <w:proofErr w:type="gramStart"/>
      <w:r w:rsidRPr="00F371CC">
        <w:t>The majority of</w:t>
      </w:r>
      <w:proofErr w:type="gramEnd"/>
      <w:r w:rsidRPr="00F371CC">
        <w:t xml:space="preserve"> the medical center’s patient beds </w:t>
      </w:r>
      <w:proofErr w:type="gramStart"/>
      <w:r w:rsidRPr="00F371CC">
        <w:t>are located in</w:t>
      </w:r>
      <w:proofErr w:type="gramEnd"/>
      <w:r w:rsidRPr="00F371CC">
        <w:t xml:space="preserve"> double patient rooms or multi-patient wards. On average, 50 patient beds per day cannot be used due to modern infection control requirements for shared rooms. </w:t>
      </w:r>
    </w:p>
    <w:p w:rsidRPr="00F371CC" w:rsidR="00E94799" w:rsidP="00A817AA" w:rsidRDefault="00E94799" w14:paraId="28021D1A" w14:textId="77777777">
      <w:pPr>
        <w:pStyle w:val="ListParagraph"/>
        <w:numPr>
          <w:ilvl w:val="0"/>
          <w:numId w:val="4"/>
        </w:numPr>
        <w:ind w:left="360"/>
      </w:pPr>
      <w:r w:rsidRPr="00F371CC">
        <w:t xml:space="preserve">A new inpatient facility would increase single-bed capacity and enable HMC to meet modern infection control and privacy standards. It would provide surge capacity for the hospital to effectively respond to a disaster or mass casualty event. </w:t>
      </w:r>
    </w:p>
    <w:p w:rsidRPr="00F371CC" w:rsidR="00E94799" w:rsidP="00A817AA" w:rsidRDefault="00E94799" w14:paraId="74232849" w14:textId="77777777"/>
    <w:p w:rsidRPr="00F371CC" w:rsidR="00E94799" w:rsidP="00A817AA" w:rsidRDefault="00E94799" w14:paraId="03CD816B" w14:textId="77777777">
      <w:r w:rsidRPr="00F371CC">
        <w:t xml:space="preserve">Table 1 summarizes the key elements of the HLG recommendations for capital improvements at Harborview to address the medical center’s facility needs. </w:t>
      </w:r>
    </w:p>
    <w:p w:rsidRPr="00F371CC" w:rsidR="00E94799" w:rsidP="00A817AA" w:rsidRDefault="00E94799" w14:paraId="7DEA93F3" w14:textId="77777777"/>
    <w:p w:rsidRPr="00F371CC" w:rsidR="00E94799" w:rsidP="00A817AA" w:rsidRDefault="00E94799" w14:paraId="2B3AC651" w14:textId="4E608622">
      <w:pPr>
        <w:pStyle w:val="Caption"/>
        <w:keepNext/>
        <w:spacing w:after="0"/>
        <w:rPr>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1</w:t>
      </w:r>
      <w:r w:rsidRPr="00F371CC">
        <w:rPr>
          <w:sz w:val="22"/>
          <w:szCs w:val="22"/>
        </w:rPr>
        <w:fldChar w:fldCharType="end"/>
      </w:r>
      <w:r w:rsidRPr="00F371CC">
        <w:rPr>
          <w:sz w:val="22"/>
          <w:szCs w:val="22"/>
        </w:rPr>
        <w:t xml:space="preserve"> – Harborview Facility Improvement Recommendations</w:t>
      </w:r>
    </w:p>
    <w:tbl>
      <w:tblPr>
        <w:tblW w:w="94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370"/>
        <w:gridCol w:w="7070"/>
      </w:tblGrid>
      <w:tr w:rsidRPr="00F371CC" w:rsidR="00E94799" w:rsidTr="00F62000" w14:paraId="3679F37B" w14:textId="77777777">
        <w:trPr>
          <w:trHeight w:val="296"/>
          <w:tblHeader/>
        </w:trPr>
        <w:tc>
          <w:tcPr>
            <w:tcW w:w="9440" w:type="dxa"/>
            <w:gridSpan w:val="2"/>
            <w:shd w:val="clear" w:color="auto" w:fill="BFBFBF" w:themeFill="background1" w:themeFillShade="BF"/>
            <w:tcMar>
              <w:top w:w="15" w:type="dxa"/>
              <w:left w:w="108" w:type="dxa"/>
              <w:bottom w:w="0" w:type="dxa"/>
              <w:right w:w="108" w:type="dxa"/>
            </w:tcMar>
            <w:vAlign w:val="center"/>
          </w:tcPr>
          <w:p w:rsidRPr="00F371CC" w:rsidR="00E94799" w:rsidP="00A817AA" w:rsidRDefault="00E94799" w14:paraId="08D6E0C7" w14:textId="77777777">
            <w:pPr>
              <w:jc w:val="center"/>
              <w:rPr>
                <w:b/>
              </w:rPr>
            </w:pPr>
            <w:r w:rsidRPr="00F371CC">
              <w:rPr>
                <w:b/>
              </w:rPr>
              <w:t>Harborview Facility Improvement Recommendations: Harborview Leadership Group 2020</w:t>
            </w:r>
          </w:p>
        </w:tc>
      </w:tr>
      <w:tr w:rsidRPr="00F371CC" w:rsidR="00F91E0B" w:rsidTr="00F62000" w14:paraId="1AFCF58E" w14:textId="77777777">
        <w:trPr>
          <w:trHeight w:val="296"/>
        </w:trPr>
        <w:tc>
          <w:tcPr>
            <w:tcW w:w="0" w:type="auto"/>
            <w:tcMar>
              <w:top w:w="15" w:type="dxa"/>
              <w:left w:w="108" w:type="dxa"/>
              <w:bottom w:w="0" w:type="dxa"/>
              <w:right w:w="108" w:type="dxa"/>
            </w:tcMar>
            <w:vAlign w:val="center"/>
            <w:hideMark/>
          </w:tcPr>
          <w:p w:rsidRPr="00F371CC" w:rsidR="00E94799" w:rsidP="00A817AA" w:rsidRDefault="00E94799" w14:paraId="7F7E9091" w14:textId="77777777">
            <w:pPr>
              <w:jc w:val="center"/>
            </w:pPr>
            <w:r w:rsidRPr="00F371CC">
              <w:rPr>
                <w:b/>
              </w:rPr>
              <w:t>Component Name</w:t>
            </w:r>
          </w:p>
        </w:tc>
        <w:tc>
          <w:tcPr>
            <w:tcW w:w="7070" w:type="dxa"/>
            <w:tcMar>
              <w:top w:w="15" w:type="dxa"/>
              <w:left w:w="108" w:type="dxa"/>
              <w:bottom w:w="0" w:type="dxa"/>
              <w:right w:w="108" w:type="dxa"/>
            </w:tcMar>
            <w:vAlign w:val="center"/>
            <w:hideMark/>
          </w:tcPr>
          <w:p w:rsidRPr="00F371CC" w:rsidR="00E94799" w:rsidP="00A817AA" w:rsidRDefault="00E94799" w14:paraId="357D178B" w14:textId="77777777">
            <w:pPr>
              <w:jc w:val="center"/>
            </w:pPr>
            <w:r w:rsidRPr="00F371CC">
              <w:rPr>
                <w:b/>
              </w:rPr>
              <w:t>Component Description</w:t>
            </w:r>
          </w:p>
        </w:tc>
      </w:tr>
      <w:tr w:rsidRPr="00F371CC" w:rsidR="00F91E0B" w:rsidTr="00F62000" w14:paraId="078F4E5E"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75651C0E" w14:textId="77777777">
            <w:r w:rsidRPr="00F371CC">
              <w:t>New Tower</w:t>
            </w:r>
          </w:p>
        </w:tc>
        <w:tc>
          <w:tcPr>
            <w:tcW w:w="7070" w:type="dxa"/>
            <w:tcMar>
              <w:top w:w="15" w:type="dxa"/>
              <w:left w:w="108" w:type="dxa"/>
              <w:bottom w:w="0" w:type="dxa"/>
              <w:right w:w="108" w:type="dxa"/>
            </w:tcMar>
            <w:vAlign w:val="center"/>
            <w:hideMark/>
          </w:tcPr>
          <w:p w:rsidRPr="00F371CC" w:rsidR="00E94799" w:rsidP="00A817AA" w:rsidRDefault="00E94799" w14:paraId="42F22C43" w14:textId="77777777">
            <w:r w:rsidRPr="00F371CC">
              <w:t>Increase bed capacity; expand/modify ED; meet privacy and infection control standards; disaster preparedness; plant infrastructure</w:t>
            </w:r>
          </w:p>
          <w:p w:rsidRPr="00F371CC" w:rsidR="00E94799" w:rsidP="00A817AA" w:rsidRDefault="00E94799" w14:paraId="5F98E4D3" w14:textId="77777777"/>
        </w:tc>
      </w:tr>
      <w:tr w:rsidRPr="00F371CC" w:rsidR="00F91E0B" w:rsidTr="00F62000" w14:paraId="388D7BCA" w14:textId="77777777">
        <w:trPr>
          <w:trHeight w:val="184"/>
        </w:trPr>
        <w:tc>
          <w:tcPr>
            <w:tcW w:w="0" w:type="auto"/>
            <w:tcMar>
              <w:top w:w="15" w:type="dxa"/>
              <w:left w:w="108" w:type="dxa"/>
              <w:bottom w:w="0" w:type="dxa"/>
              <w:right w:w="108" w:type="dxa"/>
            </w:tcMar>
            <w:vAlign w:val="center"/>
            <w:hideMark/>
          </w:tcPr>
          <w:p w:rsidRPr="00F371CC" w:rsidR="00E94799" w:rsidP="00A817AA" w:rsidRDefault="00E94799" w14:paraId="1FBE2C37" w14:textId="77777777">
            <w:r w:rsidRPr="00F371CC">
              <w:t>New Behavioral Health Building</w:t>
            </w:r>
          </w:p>
        </w:tc>
        <w:tc>
          <w:tcPr>
            <w:tcW w:w="7070" w:type="dxa"/>
            <w:tcMar>
              <w:top w:w="15" w:type="dxa"/>
              <w:left w:w="108" w:type="dxa"/>
              <w:bottom w:w="0" w:type="dxa"/>
              <w:right w:w="108" w:type="dxa"/>
            </w:tcMar>
            <w:vAlign w:val="center"/>
            <w:hideMark/>
          </w:tcPr>
          <w:p w:rsidRPr="00F371CC" w:rsidR="00E94799" w:rsidP="00A817AA" w:rsidRDefault="00E94799" w14:paraId="5DB2F912" w14:textId="77777777">
            <w:r w:rsidRPr="00F371CC">
              <w:t>Existing behavioral health services/programs and Behavioral Health Institute services/programs</w:t>
            </w:r>
          </w:p>
          <w:p w:rsidRPr="00F371CC" w:rsidR="00E94799" w:rsidP="00A817AA" w:rsidRDefault="00E94799" w14:paraId="3609FF22" w14:textId="77777777"/>
        </w:tc>
      </w:tr>
      <w:tr w:rsidRPr="00F371CC" w:rsidR="00F91E0B" w:rsidTr="00F62000" w14:paraId="5294A09D"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26D2D651" w14:textId="77777777">
            <w:r w:rsidRPr="00F371CC">
              <w:lastRenderedPageBreak/>
              <w:t>Existing Hospital Space Renovations</w:t>
            </w:r>
          </w:p>
        </w:tc>
        <w:tc>
          <w:tcPr>
            <w:tcW w:w="7070" w:type="dxa"/>
            <w:tcMar>
              <w:top w:w="15" w:type="dxa"/>
              <w:left w:w="108" w:type="dxa"/>
              <w:bottom w:w="0" w:type="dxa"/>
              <w:right w:w="108" w:type="dxa"/>
            </w:tcMar>
            <w:vAlign w:val="center"/>
            <w:hideMark/>
          </w:tcPr>
          <w:p w:rsidRPr="00F371CC" w:rsidR="00E94799" w:rsidP="00A817AA" w:rsidRDefault="00E94799" w14:paraId="0174A46A" w14:textId="77777777">
            <w:r w:rsidRPr="00F371CC">
              <w:t>Expand ITA court; move/expand gamma knife; lab; Public Health TB, sexually transmitted disease (STD), MEO; nutrition, etc.</w:t>
            </w:r>
          </w:p>
          <w:p w:rsidRPr="00F371CC" w:rsidR="00E94799" w:rsidP="00A817AA" w:rsidRDefault="00E94799" w14:paraId="72D438D1" w14:textId="77777777"/>
        </w:tc>
      </w:tr>
      <w:tr w:rsidRPr="00F371CC" w:rsidR="00F91E0B" w:rsidTr="00F62000" w14:paraId="7AE3E200"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2AE281A0" w14:textId="77777777">
            <w:r w:rsidRPr="00F371CC">
              <w:t>Harborview Hall</w:t>
            </w:r>
          </w:p>
        </w:tc>
        <w:tc>
          <w:tcPr>
            <w:tcW w:w="7070" w:type="dxa"/>
            <w:tcMar>
              <w:top w:w="15" w:type="dxa"/>
              <w:left w:w="108" w:type="dxa"/>
              <w:bottom w:w="0" w:type="dxa"/>
              <w:right w:w="108" w:type="dxa"/>
            </w:tcMar>
            <w:vAlign w:val="center"/>
            <w:hideMark/>
          </w:tcPr>
          <w:p w:rsidRPr="00F371CC" w:rsidR="00E94799" w:rsidP="00A817AA" w:rsidRDefault="00E94799" w14:paraId="4E93A1C1" w14:textId="77777777">
            <w:pPr>
              <w:rPr>
                <w:u w:val="single"/>
              </w:rPr>
            </w:pPr>
            <w:r w:rsidRPr="00F371CC">
              <w:t>Seismic upgrades; improve and modify space; create space for up to 150 respite beds; (maintain enhanced homeless shelter in most appropriate location)</w:t>
            </w:r>
          </w:p>
          <w:p w:rsidRPr="00F371CC" w:rsidR="00E94799" w:rsidP="00A817AA" w:rsidRDefault="00E94799" w14:paraId="10B13FA9" w14:textId="77777777"/>
        </w:tc>
      </w:tr>
      <w:tr w:rsidRPr="00F371CC" w:rsidR="00F91E0B" w:rsidTr="00F62000" w14:paraId="27D9FF8A" w14:textId="77777777">
        <w:trPr>
          <w:trHeight w:val="144"/>
        </w:trPr>
        <w:tc>
          <w:tcPr>
            <w:tcW w:w="0" w:type="auto"/>
            <w:tcMar>
              <w:top w:w="15" w:type="dxa"/>
              <w:left w:w="108" w:type="dxa"/>
              <w:bottom w:w="0" w:type="dxa"/>
              <w:right w:w="108" w:type="dxa"/>
            </w:tcMar>
            <w:vAlign w:val="center"/>
            <w:hideMark/>
          </w:tcPr>
          <w:p w:rsidRPr="00F371CC" w:rsidR="00E94799" w:rsidP="00A817AA" w:rsidRDefault="00E94799" w14:paraId="13620F44" w14:textId="77777777">
            <w:r w:rsidRPr="00F371CC">
              <w:t xml:space="preserve">Center Tower </w:t>
            </w:r>
          </w:p>
        </w:tc>
        <w:tc>
          <w:tcPr>
            <w:tcW w:w="7070" w:type="dxa"/>
            <w:tcMar>
              <w:top w:w="15" w:type="dxa"/>
              <w:left w:w="108" w:type="dxa"/>
              <w:bottom w:w="0" w:type="dxa"/>
              <w:right w:w="108" w:type="dxa"/>
            </w:tcMar>
            <w:vAlign w:val="center"/>
            <w:hideMark/>
          </w:tcPr>
          <w:p w:rsidRPr="00F371CC" w:rsidR="00E94799" w:rsidP="00A817AA" w:rsidRDefault="00E94799" w14:paraId="33F06185" w14:textId="77777777">
            <w:r w:rsidRPr="00F371CC">
              <w:t>Seismic upgrades; improve and modify space for offices</w:t>
            </w:r>
          </w:p>
        </w:tc>
      </w:tr>
      <w:tr w:rsidRPr="00F371CC" w:rsidR="00F91E0B" w:rsidTr="00F62000" w14:paraId="694C436B"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712D0AE6" w14:textId="77777777">
            <w:r w:rsidRPr="00F371CC">
              <w:t>Pioneer Square Clinic</w:t>
            </w:r>
          </w:p>
        </w:tc>
        <w:tc>
          <w:tcPr>
            <w:tcW w:w="7070" w:type="dxa"/>
            <w:tcMar>
              <w:top w:w="15" w:type="dxa"/>
              <w:left w:w="108" w:type="dxa"/>
              <w:bottom w:w="0" w:type="dxa"/>
              <w:right w:w="108" w:type="dxa"/>
            </w:tcMar>
            <w:vAlign w:val="center"/>
            <w:hideMark/>
          </w:tcPr>
          <w:p w:rsidRPr="00F371CC" w:rsidR="00E94799" w:rsidP="00A817AA" w:rsidRDefault="00E94799" w14:paraId="68081B7A" w14:textId="77777777">
            <w:r w:rsidRPr="00F371CC">
              <w:t>Seismic and code improvements; improve and modify space for medical clinic/office space</w:t>
            </w:r>
          </w:p>
          <w:p w:rsidRPr="00F371CC" w:rsidR="00E94799" w:rsidP="00A817AA" w:rsidRDefault="00E94799" w14:paraId="1A131654" w14:textId="77777777"/>
        </w:tc>
      </w:tr>
      <w:tr w:rsidRPr="00F371CC" w:rsidR="00F91E0B" w:rsidTr="00F62000" w14:paraId="02FEF58F" w14:textId="77777777">
        <w:trPr>
          <w:trHeight w:val="144"/>
        </w:trPr>
        <w:tc>
          <w:tcPr>
            <w:tcW w:w="0" w:type="auto"/>
            <w:tcMar>
              <w:top w:w="15" w:type="dxa"/>
              <w:left w:w="108" w:type="dxa"/>
              <w:bottom w:w="0" w:type="dxa"/>
              <w:right w:w="108" w:type="dxa"/>
            </w:tcMar>
            <w:vAlign w:val="center"/>
            <w:hideMark/>
          </w:tcPr>
          <w:p w:rsidRPr="00F371CC" w:rsidR="00E94799" w:rsidP="00A817AA" w:rsidRDefault="00E94799" w14:paraId="2DC354D6" w14:textId="77777777">
            <w:r w:rsidRPr="00F371CC">
              <w:t>East Clinic</w:t>
            </w:r>
          </w:p>
        </w:tc>
        <w:tc>
          <w:tcPr>
            <w:tcW w:w="7070" w:type="dxa"/>
            <w:tcMar>
              <w:top w:w="15" w:type="dxa"/>
              <w:left w:w="108" w:type="dxa"/>
              <w:bottom w:w="0" w:type="dxa"/>
              <w:right w:w="108" w:type="dxa"/>
            </w:tcMar>
            <w:vAlign w:val="center"/>
            <w:hideMark/>
          </w:tcPr>
          <w:p w:rsidRPr="00F371CC" w:rsidR="00E94799" w:rsidP="00A817AA" w:rsidRDefault="00E94799" w14:paraId="399A5DF9" w14:textId="77777777">
            <w:r w:rsidRPr="00F371CC">
              <w:t>Demolish East Clinic building</w:t>
            </w:r>
          </w:p>
          <w:p w:rsidRPr="00F371CC" w:rsidR="00E94799" w:rsidP="00A817AA" w:rsidRDefault="00E94799" w14:paraId="7213F731" w14:textId="77777777"/>
        </w:tc>
      </w:tr>
    </w:tbl>
    <w:p w:rsidRPr="00F371CC" w:rsidR="00E94799" w:rsidP="00A817AA" w:rsidRDefault="00E94799" w14:paraId="0A1F3203" w14:textId="77777777"/>
    <w:p w:rsidRPr="00F371CC" w:rsidR="00E94799" w:rsidP="00A817AA" w:rsidRDefault="00E94799" w14:paraId="69CE665F" w14:textId="77777777">
      <w:r w:rsidRPr="00F371CC">
        <w:t xml:space="preserve">Ultimately the HLG provided recommendations to the Harborview Board of Trustees, King County Executive, and King County Council on the size and scope of a potential bond measure. </w:t>
      </w:r>
    </w:p>
    <w:p w:rsidRPr="00F371CC" w:rsidR="00E94799" w:rsidP="00A817AA" w:rsidRDefault="00E94799" w14:paraId="2E3A2DB5" w14:textId="77777777">
      <w:pPr>
        <w:rPr>
          <w:b/>
        </w:rPr>
      </w:pPr>
    </w:p>
    <w:p w:rsidRPr="00F371CC" w:rsidR="00E94799" w:rsidP="00A817AA" w:rsidRDefault="00E94799" w14:paraId="08F85631" w14:textId="77777777">
      <w:r w:rsidRPr="00F371CC">
        <w:t>The King County Council, via Ordinance 19117</w:t>
      </w:r>
      <w:r w:rsidRPr="00F371CC">
        <w:rPr>
          <w:rStyle w:val="FootnoteReference"/>
        </w:rPr>
        <w:footnoteReference w:id="10"/>
      </w:r>
      <w:r w:rsidRPr="00F371CC">
        <w:t>, voted to place Proposition 1 on the November 2020 General Election ballot for consideration by King County voters. The measure sought voter approval of $1.74 billion in general obligation bond funding over 20 years for health and safety improvements at HMC including: increasing critical health care capacity; updating and expanding infection control capability; and expanding capacity for behavioral health services. On November 3, 2020, more than 76 percent of King County residents once again confirmed their commitment to public health and Harborview through the approval of Proposition 1.</w:t>
      </w:r>
    </w:p>
    <w:p w:rsidRPr="00F371CC" w:rsidR="00E94799" w:rsidDel="00960E96" w:rsidP="00A817AA" w:rsidRDefault="00E94799" w14:paraId="3A0F5CAF" w14:textId="77777777">
      <w:pPr>
        <w:pStyle w:val="BodyText"/>
        <w:spacing w:before="0"/>
        <w:rPr>
          <w:b/>
        </w:rPr>
      </w:pPr>
    </w:p>
    <w:p w:rsidRPr="00F371CC" w:rsidR="00E94799" w:rsidP="00A817AA" w:rsidRDefault="00E94799" w14:paraId="7A6378F7" w14:textId="77777777">
      <w:pPr>
        <w:autoSpaceDE w:val="0"/>
        <w:autoSpaceDN w:val="0"/>
        <w:adjustRightInd w:val="0"/>
      </w:pPr>
      <w:r w:rsidRPr="00F371CC">
        <w:rPr>
          <w:b/>
          <w:bCs/>
        </w:rPr>
        <w:t xml:space="preserve">County Bond Program Launch - </w:t>
      </w:r>
      <w:r w:rsidRPr="00F371CC">
        <w:t>The first two years of the Bond Program work (2021-2022) saw FMD establishing the structures and processes necessary to implement the historic, multi-year Harborview Bond Program. Bond Program start-up activities included:</w:t>
      </w:r>
      <w:r w:rsidRPr="00F371CC">
        <w:rPr>
          <w:rStyle w:val="FootnoteReference"/>
        </w:rPr>
        <w:footnoteReference w:id="11"/>
      </w:r>
      <w:r w:rsidRPr="00F371CC">
        <w:t xml:space="preserve"> </w:t>
      </w:r>
    </w:p>
    <w:p w:rsidRPr="00F371CC" w:rsidR="00E94799" w:rsidP="00A817AA" w:rsidRDefault="00E94799" w14:paraId="5524A24D" w14:textId="77777777">
      <w:pPr>
        <w:numPr>
          <w:ilvl w:val="0"/>
          <w:numId w:val="7"/>
        </w:numPr>
        <w:ind w:left="360"/>
        <w:contextualSpacing/>
        <w:rPr>
          <w:color w:val="467886" w:themeColor="hyperlink"/>
          <w:u w:val="single"/>
        </w:rPr>
      </w:pPr>
      <w:r w:rsidRPr="00F371CC">
        <w:t xml:space="preserve">Hiring key County staff; </w:t>
      </w:r>
    </w:p>
    <w:p w:rsidRPr="00F371CC" w:rsidR="00E94799" w:rsidP="00A817AA" w:rsidRDefault="00E94799" w14:paraId="79734680" w14:textId="77777777">
      <w:pPr>
        <w:numPr>
          <w:ilvl w:val="0"/>
          <w:numId w:val="7"/>
        </w:numPr>
        <w:ind w:left="360"/>
        <w:contextualSpacing/>
      </w:pPr>
      <w:r w:rsidRPr="00F371CC">
        <w:t>Selecting project management firms;</w:t>
      </w:r>
    </w:p>
    <w:p w:rsidRPr="00F371CC" w:rsidR="00E94799" w:rsidP="00A817AA" w:rsidRDefault="00E94799" w14:paraId="5664973B" w14:textId="77777777">
      <w:pPr>
        <w:numPr>
          <w:ilvl w:val="0"/>
          <w:numId w:val="7"/>
        </w:numPr>
        <w:ind w:left="360"/>
        <w:contextualSpacing/>
      </w:pPr>
      <w:r w:rsidRPr="00F371CC">
        <w:t xml:space="preserve">Developing financial accounting reporting protocols; </w:t>
      </w:r>
    </w:p>
    <w:p w:rsidRPr="00F371CC" w:rsidR="00E94799" w:rsidP="55FC6B95" w:rsidRDefault="56ED7AE9" w14:paraId="6C0AA0A7" w14:textId="77777777">
      <w:pPr>
        <w:numPr>
          <w:ilvl w:val="0"/>
          <w:numId w:val="7"/>
        </w:numPr>
        <w:ind w:left="360"/>
        <w:contextualSpacing/>
      </w:pPr>
      <w:r>
        <w:t>Expanding partnerships and collaborations with Harborview staff, and</w:t>
      </w:r>
    </w:p>
    <w:p w:rsidRPr="00F371CC" w:rsidR="00E94799" w:rsidP="00A817AA" w:rsidRDefault="00E94799" w14:paraId="6EC207EC" w14:textId="77777777">
      <w:pPr>
        <w:numPr>
          <w:ilvl w:val="0"/>
          <w:numId w:val="7"/>
        </w:numPr>
        <w:ind w:left="360"/>
        <w:contextualSpacing/>
      </w:pPr>
      <w:r w:rsidRPr="00F371CC">
        <w:t>Establishing monthly meetings with the King County Auditor’s Office staff.</w:t>
      </w:r>
    </w:p>
    <w:p w:rsidRPr="00F371CC" w:rsidR="00E94799" w:rsidP="00A817AA" w:rsidRDefault="00E94799" w14:paraId="24B6E03F" w14:textId="77777777"/>
    <w:p w:rsidRPr="00F371CC" w:rsidR="00E94799" w:rsidP="00A817AA" w:rsidRDefault="00E94799" w14:paraId="16C59FF0" w14:textId="77777777">
      <w:pPr>
        <w:rPr>
          <w:rFonts w:eastAsia="Times New Roman"/>
        </w:rPr>
      </w:pPr>
      <w:r w:rsidRPr="00F371CC">
        <w:rPr>
          <w:rFonts w:eastAsia="Times New Roman"/>
          <w:b/>
          <w:bCs/>
        </w:rPr>
        <w:t xml:space="preserve">Cost Escalation - </w:t>
      </w:r>
      <w:r w:rsidRPr="00F371CC">
        <w:rPr>
          <w:rFonts w:eastAsia="Times New Roman"/>
        </w:rPr>
        <w:t>In late 2022, King County requested that its HMC Bond Program project management consulting firm, Vanir, review and update the 2019 cost assumptions used to establish the HMC Bond Program. King County requested this review both as part of its planning for the next phases of the Bond work but also due to the global COVID-19 pandemic and associated impacts to the supply chain and workforce.</w:t>
      </w:r>
    </w:p>
    <w:p w:rsidRPr="00F371CC" w:rsidR="00E94799" w:rsidP="00A817AA" w:rsidRDefault="00E94799" w14:paraId="369585DE" w14:textId="77777777">
      <w:pPr>
        <w:rPr>
          <w:rFonts w:eastAsia="Times New Roman"/>
        </w:rPr>
      </w:pPr>
    </w:p>
    <w:p w:rsidRPr="00F371CC" w:rsidR="00E94799" w:rsidP="00A817AA" w:rsidRDefault="00E94799" w14:paraId="213D5AA9" w14:textId="77777777">
      <w:pPr>
        <w:rPr>
          <w:rFonts w:eastAsia="Times New Roman"/>
        </w:rPr>
      </w:pPr>
      <w:r w:rsidRPr="00F371CC">
        <w:rPr>
          <w:rFonts w:eastAsia="Times New Roman"/>
        </w:rPr>
        <w:t xml:space="preserve">Reflective of rising costs across the country post-pandemic, the Vanir team’s review and resulting Cost Study report confirmed that the HMC Bond Program faces financial pressures from the impacts of </w:t>
      </w:r>
      <w:r w:rsidRPr="00F371CC">
        <w:rPr>
          <w:rFonts w:eastAsia="Times New Roman"/>
        </w:rPr>
        <w:lastRenderedPageBreak/>
        <w:t>inflation, labor, and supply chain challenges. The initial Vanir team Cost Study, dated January 24, 2023, identified an estimated $900 million gap between anticipated revenues and updated cost of the Harborview Bond Program.</w:t>
      </w:r>
    </w:p>
    <w:p w:rsidRPr="00F371CC" w:rsidR="00E94799" w:rsidP="00A817AA" w:rsidRDefault="00E94799" w14:paraId="49CBC409" w14:textId="77777777">
      <w:pPr>
        <w:rPr>
          <w:rFonts w:eastAsia="Times New Roman"/>
        </w:rPr>
      </w:pPr>
    </w:p>
    <w:p w:rsidRPr="00F371CC" w:rsidR="00E94799" w:rsidP="00A817AA" w:rsidRDefault="00E94799" w14:paraId="292C616A" w14:textId="641FE091">
      <w:pPr>
        <w:rPr>
          <w:rFonts w:eastAsia="Times New Roman"/>
        </w:rPr>
      </w:pPr>
      <w:r w:rsidRPr="00F371CC">
        <w:rPr>
          <w:rFonts w:eastAsia="Times New Roman"/>
        </w:rPr>
        <w:t xml:space="preserve">In February 2023, each King County Councilmember, along with leadership from UW Medicine and the HMC Board of Trustees, received individual briefings on the expanded costs. Digital copies of the Cost Study were also provided. On March 6, 2023, the King County Council’s Committee of the Whole received an initial briefing from FMD and the Vanir team (Bond Program consultants). On March 7, 2023, </w:t>
      </w:r>
      <w:proofErr w:type="gramStart"/>
      <w:r w:rsidRPr="00F371CC">
        <w:rPr>
          <w:rFonts w:eastAsia="Times New Roman"/>
        </w:rPr>
        <w:t>as a result of</w:t>
      </w:r>
      <w:proofErr w:type="gramEnd"/>
      <w:r w:rsidRPr="00F371CC">
        <w:rPr>
          <w:rFonts w:eastAsia="Times New Roman"/>
        </w:rPr>
        <w:t xml:space="preserve"> analysis from the Auditor’s Office, the consultants updated the Cost Study. The funding gap was updated from $900 million to $888 million (Appendix C). </w:t>
      </w:r>
    </w:p>
    <w:p w:rsidRPr="00F371CC" w:rsidR="00E94799" w:rsidP="00A817AA" w:rsidRDefault="00E94799" w14:paraId="26A1F8AD" w14:textId="77777777">
      <w:pPr>
        <w:rPr>
          <w:rFonts w:eastAsia="Times New Roman"/>
        </w:rPr>
      </w:pPr>
    </w:p>
    <w:p w:rsidRPr="00F371CC" w:rsidR="00E94799" w:rsidP="00A817AA" w:rsidRDefault="00E94799" w14:paraId="2ECDBE2B" w14:textId="77777777">
      <w:r w:rsidRPr="00F371CC">
        <w:t xml:space="preserve">On March 29, 2023, the King County Council passed Ordinance 19583 (Appendix A) calling for a workgroup to develop and submit to the King County </w:t>
      </w:r>
      <w:proofErr w:type="gramStart"/>
      <w:r w:rsidRPr="00F371CC">
        <w:t>Council,</w:t>
      </w:r>
      <w:proofErr w:type="gramEnd"/>
      <w:r w:rsidRPr="00F371CC">
        <w:t xml:space="preserve"> a Program Plan recommending health and safety improvements at HMC that can be built within the amount of the bond revenues estimated to be available. An Ordinance Workgroup (OWG) was established shortly after passage of the Ordinance, comprised of leaders from UW Medicine, Harborview’s Board of Trustees, the King County Council, Facilities Management Division, and King County Executive’s Office. </w:t>
      </w:r>
    </w:p>
    <w:p w:rsidRPr="00F371CC" w:rsidR="00E94799" w:rsidP="00A817AA" w:rsidRDefault="00E94799" w14:paraId="26054FBD" w14:textId="77777777"/>
    <w:p w:rsidRPr="00F371CC" w:rsidR="00E94799" w:rsidP="00A817AA" w:rsidRDefault="00E94799" w14:paraId="34D0D084" w14:textId="77777777">
      <w:r w:rsidRPr="00F371CC">
        <w:t>The OWG’s recommended Program Plan was submitted to the Council on August 1, 2023, with three key components: 1) construction of a new 10-story tower (base tower) with seven finished and three shelled floors;</w:t>
      </w:r>
      <w:r w:rsidRPr="00F371CC">
        <w:rPr>
          <w:rStyle w:val="FootnoteReference"/>
        </w:rPr>
        <w:footnoteReference w:id="12"/>
      </w:r>
      <w:r w:rsidRPr="00F371CC">
        <w:t xml:space="preserve"> 2) construction of essential services currently located in older hospital spaces requiring renovation; and 3) expansion of County spaces located in older hospital facilities. Data provided by the Vanir team estimates that the components can be built within the $1.7 billion bond revenue amount. The OWG’s recommended Program Plan was determined by the OWG after considering the operational needs of Harborview and the shared priorities of King County, the Board of Trustees, and UW Medicine. </w:t>
      </w:r>
    </w:p>
    <w:p w:rsidRPr="00F371CC" w:rsidR="00E94799" w:rsidP="00A817AA" w:rsidRDefault="00E94799" w14:paraId="49DC1D09" w14:textId="77777777"/>
    <w:p w:rsidRPr="00F371CC" w:rsidR="00E94799" w:rsidP="00A817AA" w:rsidRDefault="00E94799" w14:paraId="1C52CE3E" w14:textId="77777777">
      <w:r w:rsidRPr="00F371CC">
        <w:t>The King County Council approved the proposed Program Plan with no changes on October 3, 2023.</w:t>
      </w:r>
    </w:p>
    <w:p w:rsidRPr="00F371CC" w:rsidR="00E94799" w:rsidP="00A817AA" w:rsidRDefault="00E94799" w14:paraId="2FBEF08C" w14:textId="77777777"/>
    <w:p w:rsidRPr="00F371CC" w:rsidR="00E94799" w:rsidP="00A817AA" w:rsidRDefault="00E94799" w14:paraId="7FF89937" w14:textId="0FE725B8">
      <w:pPr>
        <w:rPr>
          <w:rFonts w:eastAsia="Times New Roman"/>
        </w:rPr>
      </w:pPr>
      <w:r w:rsidRPr="00F371CC">
        <w:rPr>
          <w:b/>
        </w:rPr>
        <w:t xml:space="preserve">King County Hospital </w:t>
      </w:r>
      <w:r w:rsidR="002F751D">
        <w:rPr>
          <w:b/>
        </w:rPr>
        <w:t>Levy</w:t>
      </w:r>
      <w:r w:rsidRPr="00F371CC" w:rsidR="002F751D">
        <w:rPr>
          <w:b/>
        </w:rPr>
        <w:t xml:space="preserve"> </w:t>
      </w:r>
      <w:r w:rsidRPr="00F371CC">
        <w:rPr>
          <w:b/>
        </w:rPr>
        <w:t>– December 2024</w:t>
      </w:r>
      <w:r w:rsidRPr="00F371CC">
        <w:rPr>
          <w:rFonts w:eastAsia="Times New Roman"/>
        </w:rPr>
        <w:t xml:space="preserve"> – In 2024, the Washington State Legislature expanded property tax authority to support public hospitals, enabling King County to levy a councilmanic property tax to support capital and operating cost of Harborview. The King County Council set the annual tax rate for 2025 at 10 cents per $1,000 of assessed value, raising $86.5 million (see Ordinance 19841</w:t>
      </w:r>
      <w:r w:rsidRPr="00F371CC">
        <w:rPr>
          <w:rStyle w:val="FootnoteReference"/>
          <w:rFonts w:eastAsia="Times New Roman"/>
        </w:rPr>
        <w:footnoteReference w:id="13"/>
      </w:r>
      <w:r w:rsidRPr="00F371CC">
        <w:rPr>
          <w:rFonts w:eastAsia="Times New Roman"/>
        </w:rPr>
        <w:t>). Of this amount, $21 million was allocated to support the Bond Program. The County’s 2026-2027 budget sets the 2026 annual tax rate at 15 cents per $1,000 of assessed value, and this is expected to raise $275 million over the biennium. Of this amount, $42 million is restricted for use on the Bond Program (see Ordinance 20023</w:t>
      </w:r>
      <w:r w:rsidRPr="00F371CC">
        <w:rPr>
          <w:rStyle w:val="FootnoteReference"/>
          <w:rFonts w:eastAsia="Times New Roman"/>
        </w:rPr>
        <w:footnoteReference w:id="14"/>
      </w:r>
      <w:r w:rsidRPr="00F371CC">
        <w:rPr>
          <w:rFonts w:eastAsia="Times New Roman"/>
        </w:rPr>
        <w:t>).</w:t>
      </w:r>
    </w:p>
    <w:p w:rsidR="00E94799" w:rsidP="00A817AA" w:rsidRDefault="00E94799" w14:paraId="7F1ABCDA" w14:textId="77777777">
      <w:pPr>
        <w:rPr>
          <w:rFonts w:eastAsia="Times New Roman"/>
        </w:rPr>
      </w:pPr>
    </w:p>
    <w:p w:rsidR="007C2DF3" w:rsidP="00A817AA" w:rsidRDefault="007C2DF3" w14:paraId="33B87A7F" w14:textId="77777777">
      <w:pPr>
        <w:rPr>
          <w:rFonts w:eastAsia="Times New Roman"/>
        </w:rPr>
      </w:pPr>
    </w:p>
    <w:p w:rsidRPr="00F371CC" w:rsidR="007C2DF3" w:rsidP="00A817AA" w:rsidRDefault="007C2DF3" w14:paraId="447DED31" w14:textId="77777777">
      <w:pPr>
        <w:rPr>
          <w:rFonts w:eastAsia="Times New Roman"/>
        </w:rPr>
      </w:pPr>
    </w:p>
    <w:p w:rsidRPr="00F371CC" w:rsidR="00E94799" w:rsidP="00A817AA" w:rsidRDefault="00E94799" w14:paraId="3FCBEA5C" w14:textId="77777777">
      <w:pPr>
        <w:keepNext/>
        <w:keepLines/>
        <w:ind w:right="1195"/>
        <w:outlineLvl w:val="2"/>
        <w:rPr>
          <w:rFonts w:eastAsia="Times New Roman"/>
          <w:color w:val="0F4761" w:themeColor="accent1" w:themeShade="BF"/>
          <w:sz w:val="24"/>
          <w:szCs w:val="24"/>
        </w:rPr>
      </w:pPr>
      <w:bookmarkStart w:name="_Toc222295133" w:id="17"/>
      <w:r w:rsidRPr="00F371CC">
        <w:rPr>
          <w:rFonts w:eastAsia="Times New Roman"/>
          <w:bCs/>
          <w:color w:val="0F4761" w:themeColor="accent1" w:themeShade="BF"/>
          <w:sz w:val="24"/>
          <w:szCs w:val="24"/>
        </w:rPr>
        <w:lastRenderedPageBreak/>
        <w:t>Current Context</w:t>
      </w:r>
      <w:bookmarkEnd w:id="17"/>
    </w:p>
    <w:p w:rsidRPr="00F371CC" w:rsidR="00E94799" w:rsidP="00A817AA" w:rsidRDefault="00E94799" w14:paraId="0CEAAC4F" w14:textId="5C82F5CB">
      <w:pPr>
        <w:rPr>
          <w:rFonts w:eastAsia="Times New Roman"/>
          <w:b/>
          <w:bCs/>
        </w:rPr>
      </w:pPr>
      <w:r w:rsidRPr="00F371CC">
        <w:rPr>
          <w:rFonts w:eastAsia="Times New Roman"/>
          <w:b/>
          <w:bCs/>
        </w:rPr>
        <w:t>Harborview Construction and Infrastructure Division – November 2025</w:t>
      </w:r>
    </w:p>
    <w:p w:rsidRPr="00F371CC" w:rsidR="00E94799" w:rsidP="00A817AA" w:rsidRDefault="00E94799" w14:paraId="21E100DB" w14:textId="336C3DA6">
      <w:pPr>
        <w:rPr>
          <w:rFonts w:eastAsia="Times New Roman"/>
        </w:rPr>
      </w:pPr>
      <w:r w:rsidRPr="00F371CC">
        <w:rPr>
          <w:rFonts w:eastAsia="Times New Roman"/>
        </w:rPr>
        <w:t xml:space="preserve">The Harborview Bond Program will be managed by the Harborview Construction and Infrastructure Division starting in the January 2026 reporting period. Following the King County Executive’s request for code change, King County Council members approved Ordinance 20020 on November 18, 2025, to establish the HCID as a division under the Department of Executive Services </w:t>
      </w:r>
      <w:r w:rsidR="0031170B">
        <w:rPr>
          <w:rFonts w:eastAsia="Times New Roman"/>
        </w:rPr>
        <w:t>in</w:t>
      </w:r>
      <w:r w:rsidR="00D47292">
        <w:rPr>
          <w:rFonts w:eastAsia="Times New Roman"/>
        </w:rPr>
        <w:t xml:space="preserve"> </w:t>
      </w:r>
      <w:r w:rsidRPr="00F371CC">
        <w:rPr>
          <w:rFonts w:eastAsia="Times New Roman"/>
        </w:rPr>
        <w:t xml:space="preserve">January 2026. HCID is funded by the Harborview Bond Program and the King County Hospital </w:t>
      </w:r>
      <w:r w:rsidR="0080635A">
        <w:rPr>
          <w:rFonts w:eastAsia="Times New Roman"/>
        </w:rPr>
        <w:t>Levy</w:t>
      </w:r>
      <w:r w:rsidRPr="00F371CC">
        <w:rPr>
          <w:rFonts w:eastAsia="Times New Roman"/>
        </w:rPr>
        <w:t>.</w:t>
      </w:r>
    </w:p>
    <w:p w:rsidRPr="00F371CC" w:rsidR="00E94799" w:rsidP="00A817AA" w:rsidRDefault="00E94799" w14:paraId="4FEAA733" w14:textId="1B06BF8D">
      <w:pPr>
        <w:rPr>
          <w:rFonts w:eastAsia="Times New Roman"/>
        </w:rPr>
      </w:pPr>
    </w:p>
    <w:p w:rsidRPr="00F371CC" w:rsidR="00E94799" w:rsidP="00A817AA" w:rsidRDefault="00E94799" w14:paraId="781D40F7" w14:textId="2FBA2564">
      <w:pPr>
        <w:rPr>
          <w:rFonts w:eastAsia="Times New Roman"/>
        </w:rPr>
      </w:pPr>
      <w:r w:rsidRPr="00F371CC">
        <w:rPr>
          <w:rFonts w:eastAsia="Times New Roman"/>
        </w:rPr>
        <w:t>King County Council also approved the development of the Harborview Construction and Infrastructure Administration Fund through Ordinance 20023 as a special revenue fund to receive reimbursements for costs related to Harborview construction and infrastructure capital projects and support increased transparency and tracking of specific operational costs associated with the construction activities.</w:t>
      </w:r>
    </w:p>
    <w:p w:rsidRPr="00F371CC" w:rsidR="00E94799" w:rsidP="00A817AA" w:rsidRDefault="00E94799" w14:paraId="15524416" w14:textId="77777777"/>
    <w:p w:rsidRPr="00F371CC" w:rsidR="00E94799" w:rsidP="00A817AA" w:rsidRDefault="00E94799" w14:paraId="100AB951" w14:textId="77777777">
      <w:pPr>
        <w:rPr>
          <w:rStyle w:val="Heading3Char"/>
          <w:rFonts w:cs="Calibri" w:eastAsiaTheme="minorEastAsia"/>
          <w:szCs w:val="24"/>
        </w:rPr>
      </w:pPr>
      <w:bookmarkStart w:name="_Toc177140456" w:id="18"/>
      <w:bookmarkStart w:name="_Toc222295134" w:id="19"/>
      <w:r w:rsidRPr="00F371CC">
        <w:rPr>
          <w:rStyle w:val="Heading3Char"/>
          <w:rFonts w:cs="Calibri" w:eastAsiaTheme="minorEastAsia"/>
          <w:szCs w:val="24"/>
        </w:rPr>
        <w:t>Report Methodology</w:t>
      </w:r>
      <w:bookmarkEnd w:id="18"/>
      <w:bookmarkEnd w:id="19"/>
    </w:p>
    <w:p w:rsidRPr="00F371CC" w:rsidR="00E94799" w:rsidP="00A817AA" w:rsidRDefault="00E94799" w14:paraId="06740A2F" w14:textId="207624BD">
      <w:r w:rsidRPr="00F371CC">
        <w:t xml:space="preserve">This report was drafted by HCID. Data in the report is for </w:t>
      </w:r>
      <w:r w:rsidR="00D47292">
        <w:t>March</w:t>
      </w:r>
      <w:r w:rsidRPr="00F371CC" w:rsidR="00577B42">
        <w:t xml:space="preserve"> </w:t>
      </w:r>
      <w:r w:rsidRPr="00F371CC">
        <w:t>202</w:t>
      </w:r>
      <w:r w:rsidR="00DD2B5C">
        <w:t>6</w:t>
      </w:r>
      <w:r w:rsidRPr="00F371CC">
        <w:t>.</w:t>
      </w:r>
    </w:p>
    <w:p w:rsidRPr="00F371CC" w:rsidR="00F60139" w:rsidP="00A817AA" w:rsidRDefault="00F60139" w14:paraId="6EECDC7E" w14:textId="77777777"/>
    <w:p w:rsidRPr="00F371CC" w:rsidR="00E94799" w:rsidP="00A817AA" w:rsidRDefault="00E94799" w14:paraId="2CB75191" w14:textId="77777777">
      <w:pPr>
        <w:pStyle w:val="Heading1"/>
        <w:spacing w:before="0" w:after="0"/>
        <w:rPr>
          <w:rFonts w:cs="Calibri"/>
        </w:rPr>
      </w:pPr>
      <w:bookmarkStart w:name="_Toc177140457" w:id="20"/>
      <w:bookmarkStart w:name="_Toc222295135" w:id="21"/>
      <w:r w:rsidRPr="00F371CC">
        <w:rPr>
          <w:rFonts w:cs="Calibri"/>
        </w:rPr>
        <w:t>IV</w:t>
      </w:r>
      <w:proofErr w:type="gramStart"/>
      <w:r w:rsidRPr="00F371CC">
        <w:rPr>
          <w:rFonts w:cs="Calibri"/>
        </w:rPr>
        <w:t xml:space="preserve">. </w:t>
      </w:r>
      <w:bookmarkStart w:name="_Report_Requirements" w:id="22"/>
      <w:bookmarkEnd w:id="14"/>
      <w:bookmarkEnd w:id="22"/>
      <w:r w:rsidRPr="00F371CC">
        <w:rPr>
          <w:rFonts w:cs="Calibri"/>
        </w:rPr>
        <w:t>Report</w:t>
      </w:r>
      <w:proofErr w:type="gramEnd"/>
      <w:r w:rsidRPr="00F371CC">
        <w:rPr>
          <w:rFonts w:cs="Calibri"/>
        </w:rPr>
        <w:t xml:space="preserve"> Requirements</w:t>
      </w:r>
      <w:bookmarkEnd w:id="20"/>
      <w:bookmarkEnd w:id="21"/>
    </w:p>
    <w:p w:rsidRPr="00F371CC" w:rsidR="00E94799" w:rsidP="00A817AA" w:rsidRDefault="00E94799" w14:paraId="0FC0ECC3" w14:textId="77777777"/>
    <w:p w:rsidRPr="00F371CC" w:rsidR="00E94799" w:rsidP="00A817AA" w:rsidRDefault="00E94799" w14:paraId="7747BA72" w14:textId="77777777">
      <w:r w:rsidRPr="00F371CC">
        <w:t>This section is organized to align with the requirements of Ordinance 19583 (Appendix A).</w:t>
      </w:r>
    </w:p>
    <w:p w:rsidRPr="00F371CC" w:rsidR="00E94799" w:rsidP="00A817AA" w:rsidRDefault="00E94799" w14:paraId="15C89DCE" w14:textId="77777777">
      <w:pPr>
        <w:rPr>
          <w:color w:val="2E5395"/>
          <w:sz w:val="23"/>
          <w:szCs w:val="23"/>
          <w:highlight w:val="yellow"/>
        </w:rPr>
      </w:pPr>
      <w:r w:rsidRPr="00F371CC">
        <w:t xml:space="preserve"> </w:t>
      </w:r>
    </w:p>
    <w:p w:rsidRPr="00F371CC" w:rsidR="00E94799" w:rsidP="00D30B11" w:rsidRDefault="00E94799" w14:paraId="4C5A9B03" w14:textId="39EA021A">
      <w:pPr>
        <w:pStyle w:val="Heading2"/>
        <w:numPr>
          <w:ilvl w:val="0"/>
          <w:numId w:val="38"/>
        </w:numPr>
        <w:spacing w:before="0" w:after="0"/>
        <w:ind w:left="360"/>
        <w:rPr>
          <w:rFonts w:cs="Calibri"/>
        </w:rPr>
      </w:pPr>
      <w:bookmarkStart w:name="_Toc145412565" w:id="23"/>
      <w:bookmarkStart w:name="_Toc177140458" w:id="24"/>
      <w:bookmarkStart w:name="_Toc222295136" w:id="25"/>
      <w:r w:rsidRPr="00F371CC">
        <w:rPr>
          <w:rFonts w:cs="Calibri"/>
        </w:rPr>
        <w:t>Description of the Current Program Scope</w:t>
      </w:r>
      <w:bookmarkEnd w:id="23"/>
      <w:bookmarkEnd w:id="24"/>
      <w:bookmarkEnd w:id="25"/>
      <w:r w:rsidRPr="00F371CC">
        <w:rPr>
          <w:rFonts w:cs="Calibri"/>
        </w:rPr>
        <w:t xml:space="preserve"> </w:t>
      </w:r>
    </w:p>
    <w:p w:rsidRPr="00F371CC" w:rsidR="00E94799" w:rsidP="00A817AA" w:rsidRDefault="00E94799" w14:paraId="4AF99E40" w14:textId="77777777">
      <w:pPr>
        <w:autoSpaceDE w:val="0"/>
        <w:autoSpaceDN w:val="0"/>
        <w:adjustRightInd w:val="0"/>
        <w:rPr>
          <w:b/>
          <w:bCs/>
        </w:rPr>
      </w:pPr>
    </w:p>
    <w:p w:rsidRPr="00F371CC" w:rsidR="00E94799" w:rsidP="00A817AA" w:rsidRDefault="00E94799" w14:paraId="6538E71F" w14:textId="77777777">
      <w:r w:rsidRPr="00F371CC">
        <w:t>This report defines the program scope proposed in the Program Plan that was approved by the King County Council on October 3, 2023.</w:t>
      </w:r>
      <w:r w:rsidRPr="00F371CC">
        <w:rPr>
          <w:rStyle w:val="FootnoteReference"/>
        </w:rPr>
        <w:footnoteReference w:id="15"/>
      </w:r>
      <w:r w:rsidRPr="00F371CC">
        <w:t xml:space="preserve"> The Program Plan, approved by Motion 16435 (Appendix E), includes the health and safety improvements at Harborview built within the amount of the bond revenues ($1.74 billion) estimated to be available and as authorized by Ordinance 19117. </w:t>
      </w:r>
    </w:p>
    <w:p w:rsidRPr="00F371CC" w:rsidR="00E94799" w:rsidP="00A817AA" w:rsidRDefault="00E94799" w14:paraId="5307835A" w14:textId="77777777"/>
    <w:p w:rsidRPr="00F371CC" w:rsidR="007D2F86" w:rsidP="00A817AA" w:rsidRDefault="00E94799" w14:paraId="033F7E21" w14:textId="474335BB">
      <w:r w:rsidRPr="00F371CC">
        <w:rPr>
          <w:b/>
          <w:bCs/>
        </w:rPr>
        <w:t>Program Plan Description -</w:t>
      </w:r>
      <w:r w:rsidRPr="00F371CC">
        <w:t xml:space="preserve"> As outlined above, the Program Plan has three components: 1) construction of a new 10-story tower (base tower) with seven finished and three </w:t>
      </w:r>
      <w:proofErr w:type="gramStart"/>
      <w:r w:rsidRPr="00F371CC">
        <w:t>shelled</w:t>
      </w:r>
      <w:proofErr w:type="gramEnd"/>
      <w:r w:rsidRPr="00F371CC">
        <w:t xml:space="preserve"> floors; 2) construction of essential services currently located in older hospital spaces requiring renovation, and 3) expansion of County spaces located in older hospital facilities. Integrated within these components are necessary supporting infrastructure such as a new roadway and energy infrastructure.</w:t>
      </w:r>
      <w:r w:rsidRPr="00F371CC">
        <w:rPr>
          <w:rStyle w:val="FootnoteReference"/>
        </w:rPr>
        <w:footnoteReference w:id="16"/>
      </w:r>
      <w:r w:rsidRPr="00F371CC">
        <w:t xml:space="preserve"> The scope of the Program Plan components </w:t>
      </w:r>
      <w:proofErr w:type="gramStart"/>
      <w:r w:rsidRPr="00F371CC">
        <w:t>are</w:t>
      </w:r>
      <w:proofErr w:type="gramEnd"/>
      <w:r w:rsidRPr="00F371CC">
        <w:t xml:space="preserve"> detailed below in Tables 2 and 3.</w:t>
      </w:r>
    </w:p>
    <w:p w:rsidRPr="00F371CC" w:rsidR="007C2DF3" w:rsidP="00A817AA" w:rsidRDefault="007C2DF3" w14:paraId="3DCD0C05" w14:textId="77777777"/>
    <w:p w:rsidRPr="00F371CC" w:rsidR="00E94799" w:rsidP="00A817AA" w:rsidRDefault="00E94799" w14:paraId="56137271" w14:textId="3FA03901">
      <w:pPr>
        <w:pStyle w:val="Caption"/>
        <w:spacing w:after="0"/>
        <w:rPr>
          <w:b/>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2</w:t>
      </w:r>
      <w:r w:rsidRPr="00F371CC">
        <w:rPr>
          <w:sz w:val="22"/>
          <w:szCs w:val="22"/>
        </w:rPr>
        <w:fldChar w:fldCharType="end"/>
      </w:r>
      <w:r w:rsidRPr="00F371CC">
        <w:rPr>
          <w:bCs/>
          <w:sz w:val="22"/>
          <w:szCs w:val="22"/>
        </w:rPr>
        <w:t xml:space="preserve"> - Program Plan Component 1: New In-Patient Tower </w:t>
      </w:r>
    </w:p>
    <w:tbl>
      <w:tblPr>
        <w:tblStyle w:val="ListTable4-Accent1"/>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20" w:firstRow="1" w:lastRow="0" w:firstColumn="0" w:lastColumn="0" w:noHBand="0" w:noVBand="1"/>
      </w:tblPr>
      <w:tblGrid>
        <w:gridCol w:w="2070"/>
        <w:gridCol w:w="5220"/>
        <w:gridCol w:w="1885"/>
      </w:tblGrid>
      <w:tr w:rsidRPr="00F371CC" w:rsidR="00E94799" w:rsidTr="47304C3F" w14:paraId="79EC8A9F" w14:textId="77777777">
        <w:trPr>
          <w:cnfStyle w:val="100000000000" w:firstRow="1" w:lastRow="0" w:firstColumn="0" w:lastColumn="0" w:oddVBand="0" w:evenVBand="0" w:oddHBand="0" w:evenHBand="0" w:firstRowFirstColumn="0" w:firstRowLastColumn="0" w:lastRowFirstColumn="0" w:lastRowLastColumn="0"/>
          <w:trHeight w:val="1341"/>
          <w:tblHeader/>
          <w:jc w:val="center"/>
        </w:trPr>
        <w:tc>
          <w:tcPr>
            <w:tcW w:w="2070" w:type="dxa"/>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431A3271" w14:textId="77777777">
            <w:pPr>
              <w:pStyle w:val="TableParagraph"/>
              <w:kinsoku w:val="0"/>
              <w:overflowPunct w:val="0"/>
              <w:jc w:val="center"/>
              <w:rPr>
                <w:rFonts w:ascii="Calibri" w:hAnsi="Calibri" w:cs="Calibri"/>
                <w:b w:val="0"/>
                <w:color w:val="auto"/>
              </w:rPr>
            </w:pPr>
            <w:r w:rsidRPr="00F371CC">
              <w:rPr>
                <w:rFonts w:ascii="Calibri" w:hAnsi="Calibri" w:cs="Calibri"/>
                <w:color w:val="auto"/>
              </w:rPr>
              <w:lastRenderedPageBreak/>
              <w:t>New</w:t>
            </w:r>
            <w:r w:rsidRPr="00F371CC">
              <w:rPr>
                <w:rFonts w:ascii="Calibri" w:hAnsi="Calibri" w:cs="Calibri"/>
                <w:color w:val="auto"/>
                <w:spacing w:val="-13"/>
              </w:rPr>
              <w:t xml:space="preserve"> </w:t>
            </w:r>
            <w:r w:rsidRPr="00F371CC">
              <w:rPr>
                <w:rFonts w:ascii="Calibri" w:hAnsi="Calibri" w:cs="Calibri"/>
                <w:color w:val="auto"/>
              </w:rPr>
              <w:t>Tower</w:t>
            </w:r>
            <w:r w:rsidRPr="00F371CC">
              <w:rPr>
                <w:rFonts w:ascii="Calibri" w:hAnsi="Calibri" w:cs="Calibri"/>
                <w:color w:val="auto"/>
                <w:spacing w:val="-12"/>
              </w:rPr>
              <w:t xml:space="preserve"> </w:t>
            </w:r>
            <w:r w:rsidRPr="00F371CC">
              <w:rPr>
                <w:rFonts w:ascii="Calibri" w:hAnsi="Calibri" w:cs="Calibri"/>
                <w:color w:val="auto"/>
              </w:rPr>
              <w:t>Component</w:t>
            </w:r>
          </w:p>
        </w:tc>
        <w:tc>
          <w:tcPr>
            <w:tcW w:w="5220" w:type="dxa"/>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5F0DE746" w14:textId="77777777">
            <w:pPr>
              <w:pStyle w:val="TableParagraph"/>
              <w:kinsoku w:val="0"/>
              <w:overflowPunct w:val="0"/>
              <w:jc w:val="center"/>
              <w:rPr>
                <w:rFonts w:ascii="Calibri" w:hAnsi="Calibri" w:cs="Calibri"/>
                <w:b w:val="0"/>
                <w:color w:val="auto"/>
              </w:rPr>
            </w:pPr>
            <w:r w:rsidRPr="00F371CC">
              <w:rPr>
                <w:rFonts w:ascii="Calibri" w:hAnsi="Calibri" w:cs="Calibri"/>
                <w:color w:val="auto"/>
              </w:rPr>
              <w:t>Description of Planned Component</w:t>
            </w:r>
          </w:p>
        </w:tc>
        <w:tc>
          <w:tcPr>
            <w:tcW w:w="1885" w:type="dxa"/>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336E5A8C" w14:textId="77777777">
            <w:pPr>
              <w:pStyle w:val="TableParagraph"/>
              <w:kinsoku w:val="0"/>
              <w:overflowPunct w:val="0"/>
              <w:ind w:left="-16" w:right="-20" w:firstLine="2"/>
              <w:jc w:val="center"/>
              <w:rPr>
                <w:rFonts w:ascii="Calibri" w:hAnsi="Calibri" w:cs="Calibri"/>
                <w:b w:val="0"/>
                <w:color w:val="auto"/>
                <w:spacing w:val="-2"/>
              </w:rPr>
            </w:pPr>
            <w:r w:rsidRPr="00F371CC">
              <w:rPr>
                <w:rFonts w:ascii="Calibri" w:hAnsi="Calibri" w:cs="Calibri"/>
                <w:color w:val="auto"/>
                <w:spacing w:val="-2"/>
              </w:rPr>
              <w:t xml:space="preserve">Estimated Square </w:t>
            </w:r>
            <w:r w:rsidRPr="00F371CC">
              <w:rPr>
                <w:rFonts w:ascii="Calibri" w:hAnsi="Calibri" w:cs="Calibri"/>
                <w:color w:val="auto"/>
              </w:rPr>
              <w:t>Footage</w:t>
            </w:r>
            <w:r w:rsidRPr="00F371CC">
              <w:rPr>
                <w:rFonts w:ascii="Calibri" w:hAnsi="Calibri" w:cs="Calibri"/>
                <w:color w:val="auto"/>
                <w:spacing w:val="-8"/>
              </w:rPr>
              <w:t xml:space="preserve"> </w:t>
            </w:r>
            <w:r w:rsidRPr="00F371CC">
              <w:rPr>
                <w:rFonts w:ascii="Calibri" w:hAnsi="Calibri" w:cs="Calibri"/>
                <w:color w:val="auto"/>
              </w:rPr>
              <w:t xml:space="preserve">of </w:t>
            </w:r>
            <w:r w:rsidRPr="00F371CC">
              <w:rPr>
                <w:rFonts w:ascii="Calibri" w:hAnsi="Calibri" w:cs="Calibri"/>
                <w:color w:val="auto"/>
                <w:spacing w:val="-2"/>
              </w:rPr>
              <w:t>Completed</w:t>
            </w:r>
          </w:p>
          <w:p w:rsidRPr="00F371CC" w:rsidR="00E94799" w:rsidP="00A817AA" w:rsidRDefault="00E94799" w14:paraId="2B9478D7" w14:textId="77777777">
            <w:pPr>
              <w:pStyle w:val="TableParagraph"/>
              <w:kinsoku w:val="0"/>
              <w:overflowPunct w:val="0"/>
              <w:ind w:left="142" w:right="137"/>
              <w:jc w:val="center"/>
              <w:rPr>
                <w:rFonts w:ascii="Calibri" w:hAnsi="Calibri" w:cs="Calibri"/>
                <w:b w:val="0"/>
                <w:color w:val="auto"/>
                <w:spacing w:val="-2"/>
                <w:vertAlign w:val="superscript"/>
              </w:rPr>
            </w:pPr>
            <w:r w:rsidRPr="00F371CC">
              <w:rPr>
                <w:rFonts w:ascii="Calibri" w:hAnsi="Calibri" w:cs="Calibri"/>
                <w:color w:val="auto"/>
                <w:spacing w:val="-2"/>
              </w:rPr>
              <w:t>Component</w:t>
            </w:r>
            <w:r w:rsidRPr="00F371CC">
              <w:rPr>
                <w:rStyle w:val="FootnoteReference"/>
                <w:rFonts w:ascii="Calibri" w:hAnsi="Calibri" w:cs="Calibri"/>
                <w:color w:val="auto"/>
                <w:spacing w:val="-2"/>
              </w:rPr>
              <w:footnoteReference w:id="17"/>
            </w:r>
          </w:p>
        </w:tc>
      </w:tr>
      <w:tr w:rsidRPr="00F371CC" w:rsidR="00E94799" w:rsidTr="47304C3F" w14:paraId="474D7CD3" w14:textId="77777777">
        <w:trPr>
          <w:cnfStyle w:val="000000100000" w:firstRow="0" w:lastRow="0" w:firstColumn="0" w:lastColumn="0" w:oddVBand="0" w:evenVBand="0" w:oddHBand="1" w:evenHBand="0" w:firstRowFirstColumn="0" w:firstRowLastColumn="0" w:lastRowFirstColumn="0" w:lastRowLastColumn="0"/>
          <w:trHeight w:val="842"/>
          <w:jc w:val="center"/>
        </w:trPr>
        <w:tc>
          <w:tcPr>
            <w:tcW w:w="2070" w:type="dxa"/>
            <w:shd w:val="clear" w:color="auto" w:fill="FFFFFF" w:themeFill="background1"/>
            <w:tcMar>
              <w:top w:w="72" w:type="dxa"/>
              <w:left w:w="115" w:type="dxa"/>
              <w:bottom w:w="72" w:type="dxa"/>
              <w:right w:w="115" w:type="dxa"/>
            </w:tcMar>
          </w:tcPr>
          <w:p w:rsidRPr="00F371CC" w:rsidR="00E94799" w:rsidP="00A817AA" w:rsidRDefault="00E94799" w14:paraId="028EF0A6" w14:textId="77777777">
            <w:pPr>
              <w:jc w:val="center"/>
            </w:pPr>
            <w:r w:rsidRPr="00F371CC">
              <w:t>Seven finished inpatient bed floors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40B2BF96" w14:textId="77777777">
            <w:pPr>
              <w:pStyle w:val="ListParagraph"/>
              <w:numPr>
                <w:ilvl w:val="0"/>
                <w:numId w:val="33"/>
              </w:numPr>
              <w:tabs>
                <w:tab w:val="left" w:pos="467"/>
              </w:tabs>
              <w:ind w:left="450"/>
            </w:pPr>
            <w:r w:rsidRPr="00F371CC">
              <w:t>Estimated minimum 224 beds</w:t>
            </w:r>
          </w:p>
          <w:p w:rsidRPr="00F371CC" w:rsidR="00E94799" w:rsidP="00A817AA" w:rsidRDefault="00E94799" w14:paraId="246CA893" w14:textId="77777777">
            <w:pPr>
              <w:pStyle w:val="ListParagraph"/>
              <w:numPr>
                <w:ilvl w:val="0"/>
                <w:numId w:val="33"/>
              </w:numPr>
              <w:tabs>
                <w:tab w:val="left" w:pos="467"/>
              </w:tabs>
              <w:ind w:left="450"/>
            </w:pPr>
            <w:r w:rsidRPr="00F371CC">
              <w:t>32 beds per floor x 7 floors = 224 new beds</w:t>
            </w:r>
          </w:p>
          <w:p w:rsidRPr="00F371CC" w:rsidR="00E94799" w:rsidP="00A817AA" w:rsidRDefault="00E94799" w14:paraId="778BDA07" w14:textId="77777777">
            <w:pPr>
              <w:pStyle w:val="ListParagraph"/>
              <w:numPr>
                <w:ilvl w:val="0"/>
                <w:numId w:val="33"/>
              </w:numPr>
              <w:tabs>
                <w:tab w:val="left" w:pos="467"/>
              </w:tabs>
              <w:ind w:left="450"/>
            </w:pPr>
            <w:r w:rsidRPr="00F371CC">
              <w:t>Usable upon completion</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4B383B73" w14:textId="77777777">
            <w:pPr>
              <w:jc w:val="center"/>
            </w:pPr>
            <w:r w:rsidRPr="00F371CC">
              <w:t>34,000 sq ft / floor</w:t>
            </w:r>
          </w:p>
        </w:tc>
      </w:tr>
      <w:tr w:rsidRPr="00F371CC" w:rsidR="00E94799" w:rsidTr="47304C3F" w14:paraId="2A3E480C" w14:textId="77777777">
        <w:trPr>
          <w:trHeight w:val="1377"/>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02BA8086" w14:textId="77777777">
            <w:pPr>
              <w:pStyle w:val="TableParagraph"/>
              <w:kinsoku w:val="0"/>
              <w:overflowPunct w:val="0"/>
              <w:ind w:left="180" w:right="266"/>
              <w:jc w:val="center"/>
              <w:rPr>
                <w:rFonts w:ascii="Calibri" w:hAnsi="Calibri" w:cs="Calibri"/>
              </w:rPr>
            </w:pPr>
            <w:r w:rsidRPr="00F371CC">
              <w:rPr>
                <w:rFonts w:ascii="Calibri" w:hAnsi="Calibri" w:cs="Calibri"/>
              </w:rPr>
              <w:t>Three</w:t>
            </w:r>
            <w:r w:rsidRPr="00F371CC">
              <w:rPr>
                <w:rFonts w:ascii="Calibri" w:hAnsi="Calibri" w:cs="Calibri"/>
                <w:spacing w:val="-13"/>
              </w:rPr>
              <w:t xml:space="preserve"> </w:t>
            </w:r>
            <w:r w:rsidRPr="00F371CC">
              <w:rPr>
                <w:rFonts w:ascii="Calibri" w:hAnsi="Calibri" w:cs="Calibri"/>
              </w:rPr>
              <w:t>shelled</w:t>
            </w:r>
            <w:r w:rsidRPr="00F371CC">
              <w:rPr>
                <w:rFonts w:ascii="Calibri" w:hAnsi="Calibri" w:cs="Calibri"/>
                <w:spacing w:val="-12"/>
              </w:rPr>
              <w:t xml:space="preserve"> </w:t>
            </w:r>
            <w:r w:rsidRPr="00F371CC">
              <w:rPr>
                <w:rFonts w:ascii="Calibri" w:hAnsi="Calibri" w:cs="Calibri"/>
              </w:rPr>
              <w:t>inpatient bed floors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47E14E4D" w14:textId="77777777">
            <w:pPr>
              <w:pStyle w:val="TableParagraph"/>
              <w:widowControl/>
              <w:numPr>
                <w:ilvl w:val="0"/>
                <w:numId w:val="13"/>
              </w:numPr>
              <w:tabs>
                <w:tab w:val="left" w:pos="467"/>
              </w:tabs>
              <w:kinsoku w:val="0"/>
              <w:overflowPunct w:val="0"/>
              <w:adjustRightInd w:val="0"/>
              <w:ind w:left="467" w:hanging="377"/>
              <w:rPr>
                <w:rFonts w:ascii="Calibri" w:hAnsi="Calibri" w:cs="Calibri"/>
              </w:rPr>
            </w:pPr>
            <w:r w:rsidRPr="00F371CC">
              <w:rPr>
                <w:rFonts w:ascii="Calibri" w:hAnsi="Calibri" w:cs="Calibri"/>
              </w:rPr>
              <w:t>Completed, but unfinished floors</w:t>
            </w:r>
          </w:p>
          <w:p w:rsidRPr="00F371CC" w:rsidR="00E94799" w:rsidP="00A817AA" w:rsidRDefault="00E94799" w14:paraId="2985AD9A" w14:textId="77777777">
            <w:pPr>
              <w:pStyle w:val="TableParagraph"/>
              <w:widowControl/>
              <w:numPr>
                <w:ilvl w:val="0"/>
                <w:numId w:val="13"/>
              </w:numPr>
              <w:tabs>
                <w:tab w:val="left" w:pos="468"/>
              </w:tabs>
              <w:kinsoku w:val="0"/>
              <w:overflowPunct w:val="0"/>
              <w:adjustRightInd w:val="0"/>
              <w:ind w:hanging="361"/>
              <w:rPr>
                <w:rFonts w:ascii="Calibri" w:hAnsi="Calibri" w:cs="Calibri"/>
              </w:rPr>
            </w:pPr>
            <w:r w:rsidRPr="00F371CC">
              <w:rPr>
                <w:rFonts w:ascii="Calibri" w:hAnsi="Calibri" w:cs="Calibri"/>
              </w:rPr>
              <w:t>Floors,</w:t>
            </w:r>
            <w:r w:rsidRPr="00F371CC">
              <w:rPr>
                <w:rFonts w:ascii="Calibri" w:hAnsi="Calibri" w:cs="Calibri"/>
                <w:spacing w:val="-9"/>
              </w:rPr>
              <w:t xml:space="preserve"> </w:t>
            </w:r>
            <w:r w:rsidRPr="00F371CC">
              <w:rPr>
                <w:rFonts w:ascii="Calibri" w:hAnsi="Calibri" w:cs="Calibri"/>
              </w:rPr>
              <w:t>windows,</w:t>
            </w:r>
            <w:r w:rsidRPr="00F371CC">
              <w:rPr>
                <w:rFonts w:ascii="Calibri" w:hAnsi="Calibri" w:cs="Calibri"/>
                <w:spacing w:val="-9"/>
              </w:rPr>
              <w:t xml:space="preserve"> </w:t>
            </w:r>
            <w:r w:rsidRPr="00F371CC">
              <w:rPr>
                <w:rFonts w:ascii="Calibri" w:hAnsi="Calibri" w:cs="Calibri"/>
              </w:rPr>
              <w:t>walls,</w:t>
            </w:r>
            <w:r w:rsidRPr="00F371CC">
              <w:rPr>
                <w:rFonts w:ascii="Calibri" w:hAnsi="Calibri" w:cs="Calibri"/>
                <w:spacing w:val="-9"/>
              </w:rPr>
              <w:t xml:space="preserve"> </w:t>
            </w:r>
            <w:r w:rsidRPr="00F371CC">
              <w:rPr>
                <w:rFonts w:ascii="Calibri" w:hAnsi="Calibri" w:cs="Calibri"/>
              </w:rPr>
              <w:t>some</w:t>
            </w:r>
            <w:r w:rsidRPr="00F371CC">
              <w:rPr>
                <w:rFonts w:ascii="Calibri" w:hAnsi="Calibri" w:cs="Calibri"/>
                <w:spacing w:val="-7"/>
              </w:rPr>
              <w:t xml:space="preserve"> </w:t>
            </w:r>
            <w:r w:rsidRPr="00F371CC">
              <w:rPr>
                <w:rFonts w:ascii="Calibri" w:hAnsi="Calibri" w:cs="Calibri"/>
              </w:rPr>
              <w:t>infrastructure (e.g., plumbing and heating, ventilation, air conditioning (HVAC)</w:t>
            </w:r>
          </w:p>
          <w:p w:rsidRPr="00F371CC" w:rsidR="00E94799" w:rsidP="00A817AA" w:rsidRDefault="00E94799" w14:paraId="0861BE52" w14:textId="77777777">
            <w:pPr>
              <w:pStyle w:val="TableParagraph"/>
              <w:widowControl/>
              <w:numPr>
                <w:ilvl w:val="0"/>
                <w:numId w:val="13"/>
              </w:numPr>
              <w:tabs>
                <w:tab w:val="left" w:pos="468"/>
              </w:tabs>
              <w:kinsoku w:val="0"/>
              <w:overflowPunct w:val="0"/>
              <w:adjustRightInd w:val="0"/>
              <w:rPr>
                <w:rFonts w:ascii="Calibri" w:hAnsi="Calibri" w:cs="Calibri"/>
                <w:spacing w:val="-2"/>
              </w:rPr>
            </w:pPr>
            <w:r w:rsidRPr="00F371CC">
              <w:rPr>
                <w:rFonts w:ascii="Calibri" w:hAnsi="Calibri" w:cs="Calibri"/>
              </w:rPr>
              <w:t>Will</w:t>
            </w:r>
            <w:r w:rsidRPr="00F371CC">
              <w:rPr>
                <w:rFonts w:ascii="Calibri" w:hAnsi="Calibri" w:cs="Calibri"/>
                <w:spacing w:val="-6"/>
              </w:rPr>
              <w:t xml:space="preserve"> </w:t>
            </w:r>
            <w:r w:rsidRPr="00F371CC">
              <w:rPr>
                <w:rFonts w:ascii="Calibri" w:hAnsi="Calibri" w:cs="Calibri"/>
              </w:rPr>
              <w:t>be</w:t>
            </w:r>
            <w:r w:rsidRPr="00F371CC">
              <w:rPr>
                <w:rFonts w:ascii="Calibri" w:hAnsi="Calibri" w:cs="Calibri"/>
                <w:spacing w:val="-5"/>
              </w:rPr>
              <w:t xml:space="preserve"> </w:t>
            </w:r>
            <w:r w:rsidRPr="00F371CC">
              <w:rPr>
                <w:rFonts w:ascii="Calibri" w:hAnsi="Calibri" w:cs="Calibri"/>
              </w:rPr>
              <w:t>completed</w:t>
            </w:r>
            <w:r w:rsidRPr="00F371CC">
              <w:rPr>
                <w:rFonts w:ascii="Calibri" w:hAnsi="Calibri" w:cs="Calibri"/>
                <w:spacing w:val="-7"/>
              </w:rPr>
              <w:t xml:space="preserve"> </w:t>
            </w:r>
            <w:r w:rsidRPr="00F371CC">
              <w:rPr>
                <w:rFonts w:ascii="Calibri" w:hAnsi="Calibri" w:cs="Calibri"/>
              </w:rPr>
              <w:t>as</w:t>
            </w:r>
            <w:r w:rsidRPr="00F371CC">
              <w:rPr>
                <w:rFonts w:ascii="Calibri" w:hAnsi="Calibri" w:cs="Calibri"/>
                <w:spacing w:val="-6"/>
              </w:rPr>
              <w:t xml:space="preserve"> </w:t>
            </w:r>
            <w:r w:rsidRPr="00F371CC">
              <w:rPr>
                <w:rFonts w:ascii="Calibri" w:hAnsi="Calibri" w:cs="Calibri"/>
              </w:rPr>
              <w:t>further</w:t>
            </w:r>
            <w:r w:rsidRPr="00F371CC">
              <w:rPr>
                <w:rFonts w:ascii="Calibri" w:hAnsi="Calibri" w:cs="Calibri"/>
                <w:spacing w:val="-6"/>
              </w:rPr>
              <w:t xml:space="preserve"> </w:t>
            </w:r>
            <w:r w:rsidRPr="00F371CC">
              <w:rPr>
                <w:rFonts w:ascii="Calibri" w:hAnsi="Calibri" w:cs="Calibri"/>
              </w:rPr>
              <w:t>funding</w:t>
            </w:r>
            <w:r w:rsidRPr="00F371CC">
              <w:rPr>
                <w:rFonts w:ascii="Calibri" w:hAnsi="Calibri" w:cs="Calibri"/>
                <w:spacing w:val="-6"/>
              </w:rPr>
              <w:t xml:space="preserve"> </w:t>
            </w:r>
            <w:r w:rsidRPr="00F371CC">
              <w:rPr>
                <w:rFonts w:ascii="Calibri" w:hAnsi="Calibri" w:cs="Calibri"/>
              </w:rPr>
              <w:t xml:space="preserve">become </w:t>
            </w:r>
            <w:r w:rsidRPr="00F371CC">
              <w:rPr>
                <w:rFonts w:ascii="Calibri" w:hAnsi="Calibri" w:cs="Calibri"/>
                <w:spacing w:val="-2"/>
              </w:rPr>
              <w:t>available</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28CF0D4F" w14:textId="77777777">
            <w:pPr>
              <w:pStyle w:val="TableParagraph"/>
              <w:kinsoku w:val="0"/>
              <w:overflowPunct w:val="0"/>
              <w:jc w:val="center"/>
              <w:rPr>
                <w:rFonts w:ascii="Calibri" w:hAnsi="Calibri" w:cs="Calibri"/>
                <w:spacing w:val="-2"/>
              </w:rPr>
            </w:pPr>
            <w:r w:rsidRPr="00F371CC">
              <w:rPr>
                <w:rFonts w:ascii="Calibri" w:hAnsi="Calibri" w:cs="Calibri"/>
              </w:rPr>
              <w:t>34,000</w:t>
            </w:r>
            <w:r w:rsidRPr="00F371CC">
              <w:rPr>
                <w:rFonts w:ascii="Calibri" w:hAnsi="Calibri" w:cs="Calibri"/>
                <w:spacing w:val="-12"/>
              </w:rPr>
              <w:t xml:space="preserve"> </w:t>
            </w:r>
            <w:r w:rsidRPr="00F371CC">
              <w:rPr>
                <w:rFonts w:ascii="Calibri" w:hAnsi="Calibri" w:cs="Calibri"/>
              </w:rPr>
              <w:t>sq</w:t>
            </w:r>
            <w:r w:rsidRPr="00F371CC">
              <w:rPr>
                <w:rFonts w:ascii="Calibri" w:hAnsi="Calibri" w:cs="Calibri"/>
                <w:spacing w:val="-12"/>
              </w:rPr>
              <w:t xml:space="preserve"> </w:t>
            </w:r>
            <w:r w:rsidRPr="00F371CC">
              <w:rPr>
                <w:rFonts w:ascii="Calibri" w:hAnsi="Calibri" w:cs="Calibri"/>
              </w:rPr>
              <w:t>ft</w:t>
            </w:r>
            <w:r w:rsidRPr="00F371CC">
              <w:rPr>
                <w:rFonts w:ascii="Calibri" w:hAnsi="Calibri" w:cs="Calibri"/>
                <w:spacing w:val="-13"/>
              </w:rPr>
              <w:t xml:space="preserve"> </w:t>
            </w:r>
            <w:r w:rsidRPr="00F371CC">
              <w:rPr>
                <w:rFonts w:ascii="Calibri" w:hAnsi="Calibri" w:cs="Calibri"/>
              </w:rPr>
              <w:t>/</w:t>
            </w:r>
            <w:r w:rsidRPr="00F371CC">
              <w:rPr>
                <w:rFonts w:ascii="Calibri" w:hAnsi="Calibri" w:cs="Calibri"/>
                <w:spacing w:val="-2"/>
              </w:rPr>
              <w:t>floor</w:t>
            </w:r>
          </w:p>
        </w:tc>
      </w:tr>
      <w:tr w:rsidRPr="00F371CC" w:rsidR="00E94799" w:rsidTr="47304C3F" w14:paraId="29E50E75" w14:textId="77777777">
        <w:trPr>
          <w:cnfStyle w:val="000000100000" w:firstRow="0" w:lastRow="0" w:firstColumn="0" w:lastColumn="0" w:oddVBand="0" w:evenVBand="0" w:oddHBand="1" w:evenHBand="0" w:firstRowFirstColumn="0" w:firstRowLastColumn="0" w:lastRowFirstColumn="0" w:lastRowLastColumn="0"/>
          <w:trHeight w:val="1098"/>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325EBE9D" w14:textId="77777777">
            <w:pPr>
              <w:pStyle w:val="TableParagraph"/>
              <w:kinsoku w:val="0"/>
              <w:overflowPunct w:val="0"/>
              <w:ind w:left="180" w:right="266"/>
              <w:jc w:val="center"/>
              <w:rPr>
                <w:rFonts w:ascii="Calibri" w:hAnsi="Calibri" w:cs="Calibri"/>
              </w:rPr>
            </w:pPr>
            <w:r w:rsidRPr="00F371CC">
              <w:rPr>
                <w:rFonts w:ascii="Calibri" w:hAnsi="Calibri" w:cs="Calibri"/>
              </w:rPr>
              <w:t>12 operating rooms (ORs)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77C36719" w14:textId="77777777">
            <w:pPr>
              <w:pStyle w:val="TableParagraph"/>
              <w:widowControl/>
              <w:numPr>
                <w:ilvl w:val="0"/>
                <w:numId w:val="12"/>
              </w:numPr>
              <w:tabs>
                <w:tab w:val="left" w:pos="467"/>
              </w:tabs>
              <w:kinsoku w:val="0"/>
              <w:overflowPunct w:val="0"/>
              <w:adjustRightInd w:val="0"/>
              <w:ind w:left="467" w:hanging="359"/>
              <w:jc w:val="both"/>
              <w:rPr>
                <w:rFonts w:ascii="Calibri" w:hAnsi="Calibri" w:cs="Calibri"/>
              </w:rPr>
            </w:pPr>
            <w:r w:rsidRPr="00F371CC">
              <w:rPr>
                <w:rFonts w:ascii="Calibri" w:hAnsi="Calibri" w:cs="Calibri"/>
              </w:rPr>
              <w:t>Increased ORs</w:t>
            </w:r>
          </w:p>
          <w:p w:rsidRPr="00F371CC" w:rsidR="00E94799" w:rsidP="00A817AA" w:rsidRDefault="00E94799" w14:paraId="1E5710A9" w14:textId="77777777">
            <w:pPr>
              <w:pStyle w:val="TableParagraph"/>
              <w:widowControl/>
              <w:numPr>
                <w:ilvl w:val="0"/>
                <w:numId w:val="12"/>
              </w:numPr>
              <w:tabs>
                <w:tab w:val="left" w:pos="468"/>
              </w:tabs>
              <w:kinsoku w:val="0"/>
              <w:overflowPunct w:val="0"/>
              <w:adjustRightInd w:val="0"/>
              <w:rPr>
                <w:rFonts w:ascii="Calibri" w:hAnsi="Calibri" w:cs="Calibri"/>
              </w:rPr>
            </w:pPr>
            <w:r w:rsidRPr="00F371CC">
              <w:rPr>
                <w:rFonts w:ascii="Calibri" w:hAnsi="Calibri" w:cs="Calibri"/>
              </w:rPr>
              <w:t>Including</w:t>
            </w:r>
            <w:r w:rsidRPr="00F371CC">
              <w:rPr>
                <w:rFonts w:ascii="Calibri" w:hAnsi="Calibri" w:cs="Calibri"/>
                <w:spacing w:val="-7"/>
              </w:rPr>
              <w:t xml:space="preserve"> </w:t>
            </w:r>
            <w:r w:rsidRPr="00F371CC">
              <w:rPr>
                <w:rFonts w:ascii="Calibri" w:hAnsi="Calibri" w:cs="Calibri"/>
              </w:rPr>
              <w:t>perioperative</w:t>
            </w:r>
            <w:r w:rsidRPr="00F371CC">
              <w:rPr>
                <w:rFonts w:ascii="Calibri" w:hAnsi="Calibri" w:cs="Calibri"/>
                <w:spacing w:val="-5"/>
              </w:rPr>
              <w:t xml:space="preserve"> </w:t>
            </w:r>
            <w:r w:rsidRPr="00F371CC">
              <w:rPr>
                <w:rFonts w:ascii="Calibri" w:hAnsi="Calibri" w:cs="Calibri"/>
              </w:rPr>
              <w:t>support</w:t>
            </w:r>
            <w:r w:rsidRPr="00F371CC">
              <w:rPr>
                <w:rFonts w:ascii="Calibri" w:hAnsi="Calibri" w:cs="Calibri"/>
                <w:spacing w:val="-5"/>
              </w:rPr>
              <w:t xml:space="preserve"> </w:t>
            </w:r>
            <w:r w:rsidRPr="00F371CC">
              <w:rPr>
                <w:rFonts w:ascii="Calibri" w:hAnsi="Calibri" w:cs="Calibri"/>
              </w:rPr>
              <w:t>(e.g.,</w:t>
            </w:r>
            <w:r w:rsidRPr="00F371CC">
              <w:rPr>
                <w:rFonts w:ascii="Calibri" w:hAnsi="Calibri" w:cs="Calibri"/>
                <w:spacing w:val="-6"/>
              </w:rPr>
              <w:t xml:space="preserve"> </w:t>
            </w:r>
            <w:r w:rsidRPr="00F371CC">
              <w:rPr>
                <w:rFonts w:ascii="Calibri" w:hAnsi="Calibri" w:cs="Calibri"/>
              </w:rPr>
              <w:t>post-anesthesia</w:t>
            </w:r>
            <w:r w:rsidRPr="00F371CC">
              <w:rPr>
                <w:rFonts w:ascii="Calibri" w:hAnsi="Calibri" w:cs="Calibri"/>
                <w:spacing w:val="-9"/>
              </w:rPr>
              <w:t xml:space="preserve"> </w:t>
            </w:r>
            <w:r w:rsidRPr="00F371CC">
              <w:rPr>
                <w:rFonts w:ascii="Calibri" w:hAnsi="Calibri" w:cs="Calibri"/>
              </w:rPr>
              <w:t>care</w:t>
            </w:r>
            <w:r w:rsidRPr="00F371CC">
              <w:rPr>
                <w:rFonts w:ascii="Calibri" w:hAnsi="Calibri" w:cs="Calibri"/>
                <w:spacing w:val="-6"/>
              </w:rPr>
              <w:t xml:space="preserve"> </w:t>
            </w:r>
            <w:r w:rsidRPr="00F371CC">
              <w:rPr>
                <w:rFonts w:ascii="Calibri" w:hAnsi="Calibri" w:cs="Calibri"/>
              </w:rPr>
              <w:t>unit,</w:t>
            </w:r>
            <w:r w:rsidRPr="00F371CC">
              <w:rPr>
                <w:rFonts w:ascii="Calibri" w:hAnsi="Calibri" w:cs="Calibri"/>
                <w:spacing w:val="-7"/>
              </w:rPr>
              <w:t xml:space="preserve"> </w:t>
            </w:r>
            <w:r w:rsidRPr="00F371CC">
              <w:rPr>
                <w:rFonts w:ascii="Calibri" w:hAnsi="Calibri" w:cs="Calibri"/>
              </w:rPr>
              <w:t>prep/holding</w:t>
            </w:r>
            <w:r w:rsidRPr="00F371CC">
              <w:rPr>
                <w:rFonts w:ascii="Calibri" w:hAnsi="Calibri" w:cs="Calibri"/>
                <w:spacing w:val="-7"/>
              </w:rPr>
              <w:t xml:space="preserve"> </w:t>
            </w:r>
            <w:r w:rsidRPr="00F371CC">
              <w:rPr>
                <w:rFonts w:ascii="Calibri" w:hAnsi="Calibri" w:cs="Calibri"/>
              </w:rPr>
              <w:t>and</w:t>
            </w:r>
            <w:r w:rsidRPr="00F371CC">
              <w:rPr>
                <w:rFonts w:ascii="Calibri" w:hAnsi="Calibri" w:cs="Calibri"/>
                <w:spacing w:val="-7"/>
              </w:rPr>
              <w:t xml:space="preserve"> </w:t>
            </w:r>
            <w:r w:rsidRPr="00F371CC">
              <w:rPr>
                <w:rFonts w:ascii="Calibri" w:hAnsi="Calibri" w:cs="Calibri"/>
              </w:rPr>
              <w:t>OR support spaces)</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0D26F080" w14:textId="77777777">
            <w:pPr>
              <w:pStyle w:val="TableParagraph"/>
              <w:kinsoku w:val="0"/>
              <w:overflowPunct w:val="0"/>
              <w:jc w:val="center"/>
              <w:rPr>
                <w:rFonts w:ascii="Calibri" w:hAnsi="Calibri" w:cs="Calibri"/>
              </w:rPr>
            </w:pPr>
            <w:r w:rsidRPr="00F371CC">
              <w:rPr>
                <w:rFonts w:ascii="Calibri" w:hAnsi="Calibri" w:cs="Calibri"/>
              </w:rPr>
              <w:t>65,000 sq ft</w:t>
            </w:r>
          </w:p>
        </w:tc>
      </w:tr>
      <w:tr w:rsidRPr="00F371CC" w:rsidR="00E05E07" w:rsidTr="47304C3F" w14:paraId="734C0774" w14:textId="77777777">
        <w:trPr>
          <w:trHeight w:val="814"/>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53685B92" w14:textId="77777777">
            <w:pPr>
              <w:pStyle w:val="TableParagraph"/>
              <w:kinsoku w:val="0"/>
              <w:overflowPunct w:val="0"/>
              <w:ind w:left="180" w:right="266"/>
              <w:jc w:val="center"/>
              <w:rPr>
                <w:rFonts w:ascii="Calibri" w:hAnsi="Calibri" w:cs="Calibri"/>
                <w:spacing w:val="-4"/>
              </w:rPr>
            </w:pPr>
            <w:r w:rsidRPr="00F371CC">
              <w:rPr>
                <w:rFonts w:ascii="Calibri" w:hAnsi="Calibri" w:cs="Calibri"/>
              </w:rPr>
              <w:t>Expanded single floor emergency</w:t>
            </w:r>
            <w:r w:rsidRPr="00F371CC">
              <w:rPr>
                <w:rFonts w:ascii="Calibri" w:hAnsi="Calibri" w:cs="Calibri"/>
                <w:spacing w:val="-13"/>
              </w:rPr>
              <w:t xml:space="preserve"> </w:t>
            </w:r>
            <w:r w:rsidRPr="00F371CC">
              <w:rPr>
                <w:rFonts w:ascii="Calibri" w:hAnsi="Calibri" w:cs="Calibri"/>
              </w:rPr>
              <w:t xml:space="preserve">department </w:t>
            </w:r>
            <w:r w:rsidRPr="00F371CC">
              <w:rPr>
                <w:rFonts w:ascii="Calibri" w:hAnsi="Calibri" w:cs="Calibri"/>
                <w:spacing w:val="-4"/>
              </w:rPr>
              <w:t>(ED)</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658DCB4D" w14:textId="77777777">
            <w:pPr>
              <w:pStyle w:val="TableParagraph"/>
              <w:widowControl/>
              <w:numPr>
                <w:ilvl w:val="0"/>
                <w:numId w:val="11"/>
              </w:numPr>
              <w:tabs>
                <w:tab w:val="left" w:pos="468"/>
              </w:tabs>
              <w:kinsoku w:val="0"/>
              <w:overflowPunct w:val="0"/>
              <w:adjustRightInd w:val="0"/>
              <w:rPr>
                <w:rFonts w:ascii="Calibri" w:hAnsi="Calibri" w:cs="Calibri"/>
              </w:rPr>
            </w:pPr>
            <w:r w:rsidRPr="00F371CC">
              <w:rPr>
                <w:rFonts w:ascii="Calibri" w:hAnsi="Calibri" w:cs="Calibri"/>
              </w:rPr>
              <w:t>Expanded</w:t>
            </w:r>
            <w:r w:rsidRPr="00F371CC">
              <w:rPr>
                <w:rFonts w:ascii="Calibri" w:hAnsi="Calibri" w:cs="Calibri"/>
                <w:spacing w:val="-8"/>
              </w:rPr>
              <w:t xml:space="preserve"> </w:t>
            </w:r>
            <w:r w:rsidRPr="00F371CC">
              <w:rPr>
                <w:rFonts w:ascii="Calibri" w:hAnsi="Calibri" w:cs="Calibri"/>
              </w:rPr>
              <w:t>ED</w:t>
            </w:r>
            <w:r w:rsidRPr="00F371CC">
              <w:rPr>
                <w:rFonts w:ascii="Calibri" w:hAnsi="Calibri" w:cs="Calibri"/>
                <w:spacing w:val="-8"/>
              </w:rPr>
              <w:t xml:space="preserve"> </w:t>
            </w:r>
            <w:r w:rsidRPr="00F371CC">
              <w:rPr>
                <w:rFonts w:ascii="Calibri" w:hAnsi="Calibri" w:cs="Calibri"/>
              </w:rPr>
              <w:t>with</w:t>
            </w:r>
            <w:r w:rsidRPr="00F371CC">
              <w:rPr>
                <w:rFonts w:ascii="Calibri" w:hAnsi="Calibri" w:cs="Calibri"/>
                <w:spacing w:val="-9"/>
              </w:rPr>
              <w:t xml:space="preserve"> </w:t>
            </w:r>
            <w:r w:rsidRPr="00F371CC">
              <w:rPr>
                <w:rFonts w:ascii="Calibri" w:hAnsi="Calibri" w:cs="Calibri"/>
              </w:rPr>
              <w:t>increased</w:t>
            </w:r>
            <w:r w:rsidRPr="00F371CC">
              <w:rPr>
                <w:rFonts w:ascii="Calibri" w:hAnsi="Calibri" w:cs="Calibri"/>
                <w:spacing w:val="-7"/>
              </w:rPr>
              <w:t xml:space="preserve"> </w:t>
            </w:r>
            <w:r w:rsidRPr="00F371CC">
              <w:rPr>
                <w:rFonts w:ascii="Calibri" w:hAnsi="Calibri" w:cs="Calibri"/>
              </w:rPr>
              <w:t>single</w:t>
            </w:r>
            <w:r w:rsidRPr="00F371CC">
              <w:rPr>
                <w:rFonts w:ascii="Calibri" w:hAnsi="Calibri" w:cs="Calibri"/>
                <w:spacing w:val="-6"/>
              </w:rPr>
              <w:t>-</w:t>
            </w:r>
            <w:r w:rsidRPr="00F371CC">
              <w:rPr>
                <w:rFonts w:ascii="Calibri" w:hAnsi="Calibri" w:cs="Calibri"/>
              </w:rPr>
              <w:t>patient treatment rooms and allowing for</w:t>
            </w:r>
            <w:r w:rsidRPr="00F371CC">
              <w:rPr>
                <w:rFonts w:ascii="Calibri" w:hAnsi="Calibri" w:cs="Calibri"/>
                <w:spacing w:val="-1"/>
              </w:rPr>
              <w:t xml:space="preserve"> </w:t>
            </w:r>
            <w:r w:rsidRPr="00F371CC">
              <w:rPr>
                <w:rFonts w:ascii="Calibri" w:hAnsi="Calibri" w:cs="Calibri"/>
              </w:rPr>
              <w:t>modern models of emergency care</w:t>
            </w:r>
          </w:p>
        </w:tc>
        <w:tc>
          <w:tcPr>
            <w:tcW w:w="1885" w:type="dxa"/>
            <w:vMerge w:val="restart"/>
            <w:shd w:val="clear" w:color="auto" w:fill="FFFFFF" w:themeFill="background1"/>
            <w:tcMar>
              <w:top w:w="72" w:type="dxa"/>
              <w:left w:w="115" w:type="dxa"/>
              <w:bottom w:w="72" w:type="dxa"/>
              <w:right w:w="115" w:type="dxa"/>
            </w:tcMar>
            <w:vAlign w:val="center"/>
          </w:tcPr>
          <w:p w:rsidRPr="00F371CC" w:rsidR="00E94799" w:rsidP="00A817AA" w:rsidRDefault="00E94799" w14:paraId="0BBD2BF5" w14:textId="77777777">
            <w:pPr>
              <w:pStyle w:val="TableParagraph"/>
              <w:kinsoku w:val="0"/>
              <w:overflowPunct w:val="0"/>
              <w:jc w:val="center"/>
              <w:rPr>
                <w:rFonts w:ascii="Calibri" w:hAnsi="Calibri" w:cs="Calibri"/>
              </w:rPr>
            </w:pPr>
            <w:r w:rsidRPr="00F371CC">
              <w:rPr>
                <w:rFonts w:ascii="Calibri" w:hAnsi="Calibri" w:cs="Calibri"/>
              </w:rPr>
              <w:t>87,000 sq ft (includes</w:t>
            </w:r>
            <w:r w:rsidRPr="00F371CC">
              <w:rPr>
                <w:rFonts w:ascii="Calibri" w:hAnsi="Calibri" w:cs="Calibri"/>
                <w:spacing w:val="-13"/>
              </w:rPr>
              <w:t xml:space="preserve"> </w:t>
            </w:r>
            <w:r w:rsidRPr="00F371CC">
              <w:rPr>
                <w:rFonts w:ascii="Calibri" w:hAnsi="Calibri" w:cs="Calibri"/>
              </w:rPr>
              <w:t>PES &amp; CSU)</w:t>
            </w:r>
          </w:p>
        </w:tc>
      </w:tr>
      <w:tr w:rsidRPr="00F371CC" w:rsidR="00E05E07" w:rsidTr="47304C3F" w14:paraId="09683C0C" w14:textId="77777777">
        <w:trPr>
          <w:cnfStyle w:val="000000100000" w:firstRow="0" w:lastRow="0" w:firstColumn="0" w:lastColumn="0" w:oddVBand="0" w:evenVBand="0" w:oddHBand="1" w:evenHBand="0" w:firstRowFirstColumn="0" w:firstRowLastColumn="0" w:lastRowFirstColumn="0" w:lastRowLastColumn="0"/>
          <w:trHeight w:val="846"/>
          <w:jc w:val="center"/>
        </w:trPr>
        <w:tc>
          <w:tcPr>
            <w:tcW w:w="2070" w:type="dxa"/>
            <w:vMerge w:val="restart"/>
            <w:shd w:val="clear" w:color="auto" w:fill="FFFFFF" w:themeFill="background1"/>
            <w:tcMar>
              <w:top w:w="72" w:type="dxa"/>
              <w:left w:w="115" w:type="dxa"/>
              <w:bottom w:w="72" w:type="dxa"/>
              <w:right w:w="115" w:type="dxa"/>
            </w:tcMar>
            <w:vAlign w:val="center"/>
          </w:tcPr>
          <w:p w:rsidRPr="00F371CC" w:rsidR="00E94799" w:rsidP="00A817AA" w:rsidRDefault="00E94799" w14:paraId="46C6E8D9" w14:textId="77777777">
            <w:pPr>
              <w:pStyle w:val="TableParagraph"/>
              <w:kinsoku w:val="0"/>
              <w:overflowPunct w:val="0"/>
              <w:ind w:left="180" w:right="266"/>
              <w:jc w:val="center"/>
              <w:rPr>
                <w:rFonts w:ascii="Calibri" w:hAnsi="Calibri" w:cs="Calibri"/>
              </w:rPr>
            </w:pPr>
            <w:r w:rsidRPr="00F371CC">
              <w:rPr>
                <w:rFonts w:ascii="Calibri" w:hAnsi="Calibri" w:cs="Calibri"/>
              </w:rPr>
              <w:t>Expanded</w:t>
            </w:r>
            <w:r w:rsidRPr="00F371CC">
              <w:rPr>
                <w:rFonts w:ascii="Calibri" w:hAnsi="Calibri" w:cs="Calibri"/>
                <w:spacing w:val="-13"/>
              </w:rPr>
              <w:t xml:space="preserve"> </w:t>
            </w:r>
            <w:r w:rsidRPr="00F371CC">
              <w:rPr>
                <w:rFonts w:ascii="Calibri" w:hAnsi="Calibri" w:cs="Calibri"/>
              </w:rPr>
              <w:t>Behavioral Health Services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57DFA279" w14:textId="77777777">
            <w:pPr>
              <w:pStyle w:val="TableParagraph"/>
              <w:widowControl/>
              <w:numPr>
                <w:ilvl w:val="0"/>
                <w:numId w:val="10"/>
              </w:numPr>
              <w:tabs>
                <w:tab w:val="left" w:pos="467"/>
              </w:tabs>
              <w:kinsoku w:val="0"/>
              <w:overflowPunct w:val="0"/>
              <w:adjustRightInd w:val="0"/>
              <w:ind w:left="467"/>
              <w:rPr>
                <w:rFonts w:ascii="Calibri" w:hAnsi="Calibri" w:cs="Calibri"/>
                <w:spacing w:val="-2"/>
              </w:rPr>
            </w:pPr>
            <w:r w:rsidRPr="00F371CC">
              <w:rPr>
                <w:rFonts w:ascii="Calibri" w:hAnsi="Calibri" w:cs="Calibri"/>
              </w:rPr>
              <w:t>Psychiatric</w:t>
            </w:r>
            <w:r w:rsidRPr="00F371CC">
              <w:rPr>
                <w:rFonts w:ascii="Calibri" w:hAnsi="Calibri" w:cs="Calibri"/>
                <w:spacing w:val="-9"/>
              </w:rPr>
              <w:t xml:space="preserve"> </w:t>
            </w:r>
            <w:r w:rsidRPr="00F371CC">
              <w:rPr>
                <w:rFonts w:ascii="Calibri" w:hAnsi="Calibri" w:cs="Calibri"/>
              </w:rPr>
              <w:t>Emergency</w:t>
            </w:r>
            <w:r w:rsidRPr="00F371CC">
              <w:rPr>
                <w:rFonts w:ascii="Calibri" w:hAnsi="Calibri" w:cs="Calibri"/>
                <w:spacing w:val="-10"/>
              </w:rPr>
              <w:t xml:space="preserve"> </w:t>
            </w:r>
            <w:r w:rsidRPr="00F371CC">
              <w:rPr>
                <w:rFonts w:ascii="Calibri" w:hAnsi="Calibri" w:cs="Calibri"/>
              </w:rPr>
              <w:t>Services</w:t>
            </w:r>
            <w:r w:rsidRPr="00F371CC">
              <w:rPr>
                <w:rFonts w:ascii="Calibri" w:hAnsi="Calibri" w:cs="Calibri"/>
                <w:spacing w:val="-9"/>
              </w:rPr>
              <w:t xml:space="preserve"> </w:t>
            </w:r>
            <w:r w:rsidRPr="00F371CC">
              <w:rPr>
                <w:rFonts w:ascii="Calibri" w:hAnsi="Calibri" w:cs="Calibri"/>
              </w:rPr>
              <w:t>(PES):</w:t>
            </w:r>
            <w:r w:rsidRPr="00F371CC">
              <w:rPr>
                <w:rFonts w:ascii="Calibri" w:hAnsi="Calibri" w:cs="Calibri"/>
                <w:spacing w:val="-8"/>
              </w:rPr>
              <w:t xml:space="preserve"> </w:t>
            </w:r>
            <w:r w:rsidRPr="00F371CC">
              <w:rPr>
                <w:rFonts w:ascii="Calibri" w:hAnsi="Calibri" w:cs="Calibri"/>
              </w:rPr>
              <w:t xml:space="preserve">renovated &amp; expanded by up to six new single-patient </w:t>
            </w:r>
            <w:r w:rsidRPr="00F371CC">
              <w:rPr>
                <w:rFonts w:ascii="Calibri" w:hAnsi="Calibri" w:cs="Calibri"/>
                <w:spacing w:val="-2"/>
              </w:rPr>
              <w:t>rooms</w:t>
            </w:r>
          </w:p>
        </w:tc>
        <w:tc>
          <w:tcPr>
            <w:tcW w:w="1885" w:type="dxa"/>
            <w:vMerge/>
            <w:tcMar>
              <w:top w:w="72" w:type="dxa"/>
              <w:left w:w="115" w:type="dxa"/>
              <w:bottom w:w="72" w:type="dxa"/>
              <w:right w:w="115" w:type="dxa"/>
            </w:tcMar>
          </w:tcPr>
          <w:p w:rsidRPr="00F371CC" w:rsidR="00E94799" w:rsidP="00A817AA" w:rsidRDefault="00E94799" w14:paraId="3968ED66" w14:textId="77777777">
            <w:pPr>
              <w:pStyle w:val="BodyText"/>
              <w:kinsoku w:val="0"/>
              <w:overflowPunct w:val="0"/>
              <w:spacing w:before="0"/>
              <w:rPr>
                <w:b/>
                <w:bCs/>
              </w:rPr>
            </w:pPr>
          </w:p>
        </w:tc>
      </w:tr>
      <w:tr w:rsidRPr="00F371CC" w:rsidR="00E05E07" w:rsidTr="47304C3F" w14:paraId="32EAE644" w14:textId="77777777">
        <w:trPr>
          <w:trHeight w:val="815"/>
          <w:jc w:val="center"/>
        </w:trPr>
        <w:tc>
          <w:tcPr>
            <w:tcW w:w="2070" w:type="dxa"/>
            <w:vMerge/>
            <w:tcMar>
              <w:top w:w="72" w:type="dxa"/>
              <w:left w:w="115" w:type="dxa"/>
              <w:bottom w:w="72" w:type="dxa"/>
              <w:right w:w="115" w:type="dxa"/>
            </w:tcMar>
            <w:vAlign w:val="center"/>
          </w:tcPr>
          <w:p w:rsidRPr="00F371CC" w:rsidR="00E94799" w:rsidP="00A817AA" w:rsidRDefault="00E94799" w14:paraId="7ED4519A" w14:textId="77777777">
            <w:pPr>
              <w:pStyle w:val="BodyText"/>
              <w:kinsoku w:val="0"/>
              <w:overflowPunct w:val="0"/>
              <w:spacing w:before="0"/>
              <w:ind w:left="180" w:right="266"/>
              <w:jc w:val="center"/>
              <w:rPr>
                <w:b/>
                <w:bCs/>
              </w:rPr>
            </w:pP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324B7875" w14:textId="77777777">
            <w:pPr>
              <w:pStyle w:val="TableParagraph"/>
              <w:widowControl/>
              <w:numPr>
                <w:ilvl w:val="0"/>
                <w:numId w:val="16"/>
              </w:numPr>
              <w:tabs>
                <w:tab w:val="left" w:pos="468"/>
              </w:tabs>
              <w:kinsoku w:val="0"/>
              <w:overflowPunct w:val="0"/>
              <w:adjustRightInd w:val="0"/>
              <w:rPr>
                <w:rFonts w:ascii="Calibri" w:hAnsi="Calibri" w:cs="Calibri"/>
              </w:rPr>
            </w:pPr>
            <w:r w:rsidRPr="00F371CC">
              <w:rPr>
                <w:rFonts w:ascii="Calibri" w:hAnsi="Calibri" w:cs="Calibri"/>
              </w:rPr>
              <w:t>New Crisis Stabilization Unit (CSU): 23-hour observation</w:t>
            </w:r>
            <w:r w:rsidRPr="00F371CC">
              <w:rPr>
                <w:rFonts w:ascii="Calibri" w:hAnsi="Calibri" w:cs="Calibri"/>
                <w:spacing w:val="-8"/>
              </w:rPr>
              <w:t xml:space="preserve"> </w:t>
            </w:r>
            <w:r w:rsidRPr="00F371CC">
              <w:rPr>
                <w:rFonts w:ascii="Calibri" w:hAnsi="Calibri" w:cs="Calibri"/>
              </w:rPr>
              <w:t>unit</w:t>
            </w:r>
            <w:r w:rsidRPr="00F371CC">
              <w:rPr>
                <w:rFonts w:ascii="Calibri" w:hAnsi="Calibri" w:cs="Calibri"/>
                <w:spacing w:val="-6"/>
              </w:rPr>
              <w:t xml:space="preserve"> </w:t>
            </w:r>
            <w:r w:rsidRPr="00F371CC">
              <w:rPr>
                <w:rFonts w:ascii="Calibri" w:hAnsi="Calibri" w:cs="Calibri"/>
              </w:rPr>
              <w:t>with</w:t>
            </w:r>
            <w:r w:rsidRPr="00F371CC">
              <w:rPr>
                <w:rFonts w:ascii="Calibri" w:hAnsi="Calibri" w:cs="Calibri"/>
                <w:spacing w:val="-8"/>
              </w:rPr>
              <w:t xml:space="preserve"> </w:t>
            </w:r>
            <w:r w:rsidRPr="00F371CC">
              <w:rPr>
                <w:rFonts w:ascii="Calibri" w:hAnsi="Calibri" w:cs="Calibri"/>
              </w:rPr>
              <w:t>approximately</w:t>
            </w:r>
            <w:r w:rsidRPr="00F371CC">
              <w:rPr>
                <w:rFonts w:ascii="Calibri" w:hAnsi="Calibri" w:cs="Calibri"/>
                <w:spacing w:val="-8"/>
              </w:rPr>
              <w:t xml:space="preserve"> </w:t>
            </w:r>
            <w:r w:rsidRPr="00F371CC">
              <w:rPr>
                <w:rFonts w:ascii="Calibri" w:hAnsi="Calibri" w:cs="Calibri"/>
              </w:rPr>
              <w:t>18</w:t>
            </w:r>
            <w:r w:rsidRPr="00F371CC">
              <w:rPr>
                <w:rFonts w:ascii="Calibri" w:hAnsi="Calibri" w:cs="Calibri"/>
                <w:spacing w:val="-8"/>
              </w:rPr>
              <w:t xml:space="preserve"> </w:t>
            </w:r>
            <w:r w:rsidRPr="00F371CC">
              <w:rPr>
                <w:rFonts w:ascii="Calibri" w:hAnsi="Calibri" w:cs="Calibri"/>
              </w:rPr>
              <w:t>recliner chairs and single patient quiet rooms</w:t>
            </w:r>
          </w:p>
        </w:tc>
        <w:tc>
          <w:tcPr>
            <w:tcW w:w="1885" w:type="dxa"/>
            <w:vMerge/>
            <w:tcMar>
              <w:top w:w="72" w:type="dxa"/>
              <w:left w:w="115" w:type="dxa"/>
              <w:bottom w:w="72" w:type="dxa"/>
              <w:right w:w="115" w:type="dxa"/>
            </w:tcMar>
          </w:tcPr>
          <w:p w:rsidRPr="00F371CC" w:rsidR="00E94799" w:rsidP="00A817AA" w:rsidRDefault="00E94799" w14:paraId="1458EF8E" w14:textId="77777777">
            <w:pPr>
              <w:pStyle w:val="BodyText"/>
              <w:kinsoku w:val="0"/>
              <w:overflowPunct w:val="0"/>
              <w:spacing w:before="0"/>
              <w:rPr>
                <w:b/>
                <w:bCs/>
              </w:rPr>
            </w:pPr>
          </w:p>
        </w:tc>
      </w:tr>
      <w:tr w:rsidRPr="00F371CC" w:rsidR="00E94799" w:rsidTr="47304C3F" w14:paraId="51DEB5F2" w14:textId="77777777">
        <w:trPr>
          <w:cnfStyle w:val="000000100000" w:firstRow="0" w:lastRow="0" w:firstColumn="0" w:lastColumn="0" w:oddVBand="0" w:evenVBand="0" w:oddHBand="1" w:evenHBand="0" w:firstRowFirstColumn="0" w:firstRowLastColumn="0" w:lastRowFirstColumn="0" w:lastRowLastColumn="0"/>
          <w:trHeight w:val="549"/>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789083B5" w14:textId="77777777">
            <w:pPr>
              <w:pStyle w:val="TableParagraph"/>
              <w:kinsoku w:val="0"/>
              <w:overflowPunct w:val="0"/>
              <w:ind w:left="180" w:right="266"/>
              <w:jc w:val="center"/>
              <w:rPr>
                <w:rFonts w:ascii="Calibri" w:hAnsi="Calibri" w:cs="Calibri"/>
              </w:rPr>
            </w:pPr>
            <w:r w:rsidRPr="00F371CC">
              <w:rPr>
                <w:rFonts w:ascii="Calibri" w:hAnsi="Calibri" w:cs="Calibri"/>
              </w:rPr>
              <w:t>Observation Unit</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5B19C21F" w14:textId="77777777">
            <w:pPr>
              <w:pStyle w:val="TableParagraph"/>
              <w:widowControl/>
              <w:numPr>
                <w:ilvl w:val="0"/>
                <w:numId w:val="15"/>
              </w:numPr>
              <w:tabs>
                <w:tab w:val="left" w:pos="468"/>
              </w:tabs>
              <w:kinsoku w:val="0"/>
              <w:overflowPunct w:val="0"/>
              <w:adjustRightInd w:val="0"/>
              <w:rPr>
                <w:rFonts w:ascii="Calibri" w:hAnsi="Calibri" w:cs="Calibri"/>
              </w:rPr>
            </w:pPr>
            <w:r w:rsidRPr="00F371CC">
              <w:rPr>
                <w:rFonts w:ascii="Calibri" w:hAnsi="Calibri" w:cs="Calibri"/>
              </w:rPr>
              <w:t>For</w:t>
            </w:r>
            <w:r w:rsidRPr="00F371CC">
              <w:rPr>
                <w:rFonts w:ascii="Calibri" w:hAnsi="Calibri" w:cs="Calibri"/>
                <w:spacing w:val="-4"/>
              </w:rPr>
              <w:t xml:space="preserve"> </w:t>
            </w:r>
            <w:r w:rsidRPr="00F371CC">
              <w:rPr>
                <w:rFonts w:ascii="Calibri" w:hAnsi="Calibri" w:cs="Calibri"/>
              </w:rPr>
              <w:t>patients</w:t>
            </w:r>
            <w:r w:rsidRPr="00F371CC">
              <w:rPr>
                <w:rFonts w:ascii="Calibri" w:hAnsi="Calibri" w:cs="Calibri"/>
                <w:spacing w:val="-4"/>
              </w:rPr>
              <w:t xml:space="preserve"> </w:t>
            </w:r>
            <w:r w:rsidRPr="00F371CC">
              <w:rPr>
                <w:rFonts w:ascii="Calibri" w:hAnsi="Calibri" w:cs="Calibri"/>
              </w:rPr>
              <w:t>requiring</w:t>
            </w:r>
            <w:r w:rsidRPr="00F371CC">
              <w:rPr>
                <w:rFonts w:ascii="Calibri" w:hAnsi="Calibri" w:cs="Calibri"/>
                <w:spacing w:val="-5"/>
              </w:rPr>
              <w:t xml:space="preserve"> </w:t>
            </w:r>
            <w:r w:rsidRPr="00F371CC">
              <w:rPr>
                <w:rFonts w:ascii="Calibri" w:hAnsi="Calibri" w:cs="Calibri"/>
              </w:rPr>
              <w:t>less</w:t>
            </w:r>
            <w:r w:rsidRPr="00F371CC">
              <w:rPr>
                <w:rFonts w:ascii="Calibri" w:hAnsi="Calibri" w:cs="Calibri"/>
                <w:spacing w:val="-4"/>
              </w:rPr>
              <w:t xml:space="preserve"> </w:t>
            </w:r>
            <w:r w:rsidRPr="00F371CC">
              <w:rPr>
                <w:rFonts w:ascii="Calibri" w:hAnsi="Calibri" w:cs="Calibri"/>
              </w:rPr>
              <w:t>than</w:t>
            </w:r>
            <w:r w:rsidRPr="00F371CC">
              <w:rPr>
                <w:rFonts w:ascii="Calibri" w:hAnsi="Calibri" w:cs="Calibri"/>
                <w:spacing w:val="-5"/>
              </w:rPr>
              <w:t xml:space="preserve"> </w:t>
            </w:r>
            <w:r w:rsidRPr="00F371CC">
              <w:rPr>
                <w:rFonts w:ascii="Calibri" w:hAnsi="Calibri" w:cs="Calibri"/>
              </w:rPr>
              <w:t>a</w:t>
            </w:r>
            <w:r w:rsidRPr="00F371CC">
              <w:rPr>
                <w:rFonts w:ascii="Calibri" w:hAnsi="Calibri" w:cs="Calibri"/>
                <w:spacing w:val="-4"/>
              </w:rPr>
              <w:t xml:space="preserve"> </w:t>
            </w:r>
            <w:r w:rsidRPr="00F371CC">
              <w:rPr>
                <w:rFonts w:ascii="Calibri" w:hAnsi="Calibri" w:cs="Calibri"/>
              </w:rPr>
              <w:t>24</w:t>
            </w:r>
            <w:r w:rsidRPr="00F371CC">
              <w:rPr>
                <w:rFonts w:ascii="Calibri" w:hAnsi="Calibri" w:cs="Calibri"/>
                <w:spacing w:val="-5"/>
              </w:rPr>
              <w:t>-</w:t>
            </w:r>
            <w:r w:rsidRPr="00F371CC">
              <w:rPr>
                <w:rFonts w:ascii="Calibri" w:hAnsi="Calibri" w:cs="Calibri"/>
              </w:rPr>
              <w:t>hour</w:t>
            </w:r>
            <w:r w:rsidRPr="00F371CC">
              <w:rPr>
                <w:rFonts w:ascii="Calibri" w:hAnsi="Calibri" w:cs="Calibri"/>
                <w:spacing w:val="-6"/>
              </w:rPr>
              <w:t xml:space="preserve"> </w:t>
            </w:r>
            <w:r w:rsidRPr="00F371CC">
              <w:rPr>
                <w:rFonts w:ascii="Calibri" w:hAnsi="Calibri" w:cs="Calibri"/>
              </w:rPr>
              <w:t>stay for medical care</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0638F369" w14:textId="77777777">
            <w:pPr>
              <w:pStyle w:val="TableParagraph"/>
              <w:kinsoku w:val="0"/>
              <w:overflowPunct w:val="0"/>
              <w:ind w:left="142" w:right="135"/>
              <w:jc w:val="center"/>
              <w:rPr>
                <w:rFonts w:ascii="Calibri" w:hAnsi="Calibri" w:cs="Calibri"/>
              </w:rPr>
            </w:pPr>
            <w:r w:rsidRPr="00F371CC">
              <w:rPr>
                <w:rFonts w:ascii="Calibri" w:hAnsi="Calibri" w:cs="Calibri"/>
              </w:rPr>
              <w:t>20,000 sq ft</w:t>
            </w:r>
          </w:p>
        </w:tc>
      </w:tr>
      <w:tr w:rsidRPr="00F371CC" w:rsidR="00E94799" w:rsidTr="47304C3F" w14:paraId="6259CD2F" w14:textId="77777777">
        <w:trPr>
          <w:trHeight w:val="549"/>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67F6E498" w14:textId="77777777">
            <w:pPr>
              <w:pStyle w:val="TableParagraph"/>
              <w:kinsoku w:val="0"/>
              <w:overflowPunct w:val="0"/>
              <w:ind w:left="180" w:right="266"/>
              <w:jc w:val="center"/>
              <w:rPr>
                <w:rFonts w:ascii="Calibri" w:hAnsi="Calibri" w:cs="Calibri"/>
              </w:rPr>
            </w:pPr>
            <w:r w:rsidRPr="00F371CC">
              <w:rPr>
                <w:rFonts w:ascii="Calibri" w:hAnsi="Calibri" w:cs="Calibri"/>
              </w:rPr>
              <w:t>Right-sized essential services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05AC99B4" w14:textId="77777777">
            <w:pPr>
              <w:pStyle w:val="TableParagraph"/>
              <w:widowControl/>
              <w:numPr>
                <w:ilvl w:val="0"/>
                <w:numId w:val="15"/>
              </w:numPr>
              <w:tabs>
                <w:tab w:val="left" w:pos="468"/>
              </w:tabs>
              <w:kinsoku w:val="0"/>
              <w:overflowPunct w:val="0"/>
              <w:adjustRightInd w:val="0"/>
              <w:ind w:right="373"/>
              <w:rPr>
                <w:rFonts w:ascii="Calibri" w:hAnsi="Calibri" w:cs="Calibri"/>
              </w:rPr>
            </w:pPr>
            <w:r w:rsidRPr="00F371CC">
              <w:rPr>
                <w:rFonts w:ascii="Calibri" w:hAnsi="Calibri" w:cs="Calibri"/>
              </w:rPr>
              <w:t>Pharmacy, lab, clinical engineering, environmental services, kitchen</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499132E1" w14:textId="77777777">
            <w:pPr>
              <w:pStyle w:val="TableParagraph"/>
              <w:kinsoku w:val="0"/>
              <w:overflowPunct w:val="0"/>
              <w:ind w:left="142" w:right="135"/>
              <w:jc w:val="center"/>
              <w:rPr>
                <w:rFonts w:ascii="Calibri" w:hAnsi="Calibri" w:cs="Calibri"/>
              </w:rPr>
            </w:pPr>
            <w:r w:rsidRPr="00F371CC">
              <w:rPr>
                <w:rFonts w:ascii="Calibri" w:hAnsi="Calibri" w:cs="Calibri"/>
              </w:rPr>
              <w:t>150,000 sq ft</w:t>
            </w:r>
          </w:p>
        </w:tc>
      </w:tr>
      <w:tr w:rsidRPr="00F371CC" w:rsidR="00E94799" w:rsidTr="47304C3F" w14:paraId="3834B23E" w14:textId="77777777">
        <w:trPr>
          <w:cnfStyle w:val="000000100000" w:firstRow="0" w:lastRow="0" w:firstColumn="0" w:lastColumn="0" w:oddVBand="0" w:evenVBand="0" w:oddHBand="1" w:evenHBand="0" w:firstRowFirstColumn="0" w:firstRowLastColumn="0" w:lastRowFirstColumn="0" w:lastRowLastColumn="0"/>
          <w:trHeight w:val="549"/>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2A21700C" w14:textId="179D04D2">
            <w:pPr>
              <w:pStyle w:val="TableParagraph"/>
              <w:kinsoku w:val="0"/>
              <w:overflowPunct w:val="0"/>
              <w:ind w:left="180" w:right="266"/>
              <w:jc w:val="center"/>
              <w:rPr>
                <w:rFonts w:ascii="Calibri" w:hAnsi="Calibri" w:cs="Calibri"/>
              </w:rPr>
            </w:pPr>
            <w:bookmarkStart w:name="_Hlk219984578" w:id="26"/>
            <w:r w:rsidRPr="00F371CC">
              <w:rPr>
                <w:rFonts w:ascii="Calibri" w:hAnsi="Calibri" w:cs="Calibri"/>
              </w:rPr>
              <w:lastRenderedPageBreak/>
              <w:t>Parking</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5FD44C62" w14:textId="7DCEB8B6">
            <w:pPr>
              <w:pStyle w:val="TableParagraph"/>
              <w:widowControl/>
              <w:numPr>
                <w:ilvl w:val="0"/>
                <w:numId w:val="15"/>
              </w:numPr>
              <w:tabs>
                <w:tab w:val="left" w:pos="468"/>
              </w:tabs>
              <w:kinsoku w:val="0"/>
              <w:overflowPunct w:val="0"/>
              <w:adjustRightInd w:val="0"/>
              <w:rPr>
                <w:rFonts w:ascii="Calibri" w:hAnsi="Calibri" w:cs="Calibri"/>
              </w:rPr>
            </w:pPr>
            <w:r w:rsidRPr="00F371CC">
              <w:rPr>
                <w:rFonts w:ascii="Calibri" w:hAnsi="Calibri" w:cs="Calibri"/>
              </w:rPr>
              <w:t>Minimum 350 replacement parking spots for View Park Garage spots that will be lost to make room for new tower</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6E832523" w14:textId="7E9128CE">
            <w:pPr>
              <w:pStyle w:val="TableParagraph"/>
              <w:kinsoku w:val="0"/>
              <w:overflowPunct w:val="0"/>
              <w:ind w:left="142" w:right="135"/>
              <w:jc w:val="center"/>
              <w:rPr>
                <w:rFonts w:ascii="Calibri" w:hAnsi="Calibri" w:cs="Calibri"/>
              </w:rPr>
            </w:pPr>
            <w:r w:rsidRPr="00F371CC">
              <w:rPr>
                <w:rFonts w:ascii="Calibri" w:hAnsi="Calibri" w:cs="Calibri"/>
              </w:rPr>
              <w:t>160,000 sq ft</w:t>
            </w:r>
          </w:p>
        </w:tc>
      </w:tr>
      <w:bookmarkEnd w:id="26"/>
      <w:tr w:rsidRPr="00F371CC" w:rsidR="00E94799" w:rsidTr="47304C3F" w14:paraId="05122F67" w14:textId="77777777">
        <w:trPr>
          <w:trHeight w:val="549"/>
          <w:jc w:val="center"/>
        </w:trPr>
        <w:tc>
          <w:tcPr>
            <w:tcW w:w="2070" w:type="dxa"/>
            <w:tcMar>
              <w:top w:w="72" w:type="dxa"/>
              <w:left w:w="115" w:type="dxa"/>
              <w:bottom w:w="72" w:type="dxa"/>
              <w:right w:w="115" w:type="dxa"/>
            </w:tcMar>
            <w:vAlign w:val="center"/>
          </w:tcPr>
          <w:p w:rsidRPr="00F371CC" w:rsidR="00E94799" w:rsidP="00A817AA" w:rsidRDefault="00E94799" w14:paraId="58A6B82F" w14:textId="77777777">
            <w:pPr>
              <w:kinsoku w:val="0"/>
              <w:overflowPunct w:val="0"/>
              <w:autoSpaceDE w:val="0"/>
              <w:autoSpaceDN w:val="0"/>
              <w:adjustRightInd w:val="0"/>
              <w:ind w:left="180" w:right="266"/>
              <w:jc w:val="center"/>
              <w:rPr>
                <w:rFonts w:eastAsia="Arial"/>
              </w:rPr>
            </w:pPr>
            <w:r w:rsidRPr="00F371CC">
              <w:rPr>
                <w:rFonts w:eastAsia="Arial"/>
              </w:rPr>
              <w:t>Helicopter pads</w:t>
            </w:r>
          </w:p>
        </w:tc>
        <w:tc>
          <w:tcPr>
            <w:tcW w:w="5220" w:type="dxa"/>
            <w:tcMar>
              <w:top w:w="72" w:type="dxa"/>
              <w:left w:w="115" w:type="dxa"/>
              <w:bottom w:w="72" w:type="dxa"/>
              <w:right w:w="115" w:type="dxa"/>
            </w:tcMar>
          </w:tcPr>
          <w:p w:rsidRPr="00F371CC" w:rsidR="00E94799" w:rsidP="00A817AA" w:rsidRDefault="00E94799" w14:paraId="0EF4BDBE" w14:textId="77777777">
            <w:pPr>
              <w:pStyle w:val="TableParagraph"/>
              <w:widowControl/>
              <w:numPr>
                <w:ilvl w:val="0"/>
                <w:numId w:val="15"/>
              </w:numPr>
              <w:tabs>
                <w:tab w:val="left" w:pos="468"/>
              </w:tabs>
              <w:kinsoku w:val="0"/>
              <w:overflowPunct w:val="0"/>
              <w:adjustRightInd w:val="0"/>
              <w:rPr>
                <w:rFonts w:ascii="Calibri" w:hAnsi="Calibri" w:cs="Calibri"/>
              </w:rPr>
            </w:pPr>
            <w:r w:rsidRPr="00F371CC">
              <w:rPr>
                <w:rFonts w:ascii="Calibri" w:hAnsi="Calibri" w:cs="Calibri"/>
              </w:rPr>
              <w:t>Minimum two pads; potentially a third if feasible</w:t>
            </w:r>
          </w:p>
        </w:tc>
        <w:tc>
          <w:tcPr>
            <w:tcW w:w="1885" w:type="dxa"/>
            <w:tcMar>
              <w:top w:w="72" w:type="dxa"/>
              <w:left w:w="115" w:type="dxa"/>
              <w:bottom w:w="72" w:type="dxa"/>
              <w:right w:w="115" w:type="dxa"/>
            </w:tcMar>
            <w:vAlign w:val="center"/>
          </w:tcPr>
          <w:p w:rsidRPr="00F371CC" w:rsidR="00E94799" w:rsidP="00A817AA" w:rsidRDefault="00E94799" w14:paraId="5E1FCD41" w14:textId="77777777">
            <w:pPr>
              <w:kinsoku w:val="0"/>
              <w:overflowPunct w:val="0"/>
              <w:autoSpaceDE w:val="0"/>
              <w:autoSpaceDN w:val="0"/>
              <w:adjustRightInd w:val="0"/>
              <w:jc w:val="center"/>
              <w:rPr>
                <w:rFonts w:eastAsia="Arial"/>
              </w:rPr>
            </w:pPr>
            <w:r w:rsidRPr="00F371CC">
              <w:rPr>
                <w:rFonts w:eastAsia="Arial"/>
              </w:rPr>
              <w:t>35,000 sq ft</w:t>
            </w:r>
          </w:p>
        </w:tc>
      </w:tr>
    </w:tbl>
    <w:p w:rsidRPr="00F371CC" w:rsidR="00E94799" w:rsidP="00A817AA" w:rsidRDefault="00E94799" w14:paraId="194DF0CC" w14:textId="77777777">
      <w:pPr>
        <w:pStyle w:val="Caption"/>
        <w:spacing w:after="0"/>
        <w:rPr>
          <w:sz w:val="22"/>
          <w:szCs w:val="22"/>
        </w:rPr>
      </w:pPr>
    </w:p>
    <w:p w:rsidRPr="00F371CC" w:rsidR="00E94799" w:rsidP="00A817AA" w:rsidRDefault="00E94799" w14:paraId="5E1B919B" w14:textId="2C07C214">
      <w:pPr>
        <w:pStyle w:val="Caption"/>
        <w:spacing w:after="0"/>
        <w:rPr>
          <w:b/>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3</w:t>
      </w:r>
      <w:r w:rsidRPr="00F371CC">
        <w:rPr>
          <w:sz w:val="22"/>
          <w:szCs w:val="22"/>
        </w:rPr>
        <w:fldChar w:fldCharType="end"/>
      </w:r>
      <w:r w:rsidRPr="00F371CC">
        <w:rPr>
          <w:sz w:val="22"/>
          <w:szCs w:val="22"/>
        </w:rPr>
        <w:t xml:space="preserve"> - </w:t>
      </w:r>
      <w:r w:rsidRPr="00F371CC">
        <w:rPr>
          <w:bCs/>
          <w:sz w:val="22"/>
          <w:szCs w:val="22"/>
        </w:rPr>
        <w:t xml:space="preserve">Program Plan Component 2: </w:t>
      </w:r>
      <w:r w:rsidRPr="00F371CC">
        <w:rPr>
          <w:sz w:val="22"/>
          <w:szCs w:val="22"/>
        </w:rPr>
        <w:t xml:space="preserve">County Space Expansion </w:t>
      </w:r>
    </w:p>
    <w:tbl>
      <w:tblPr>
        <w:tblStyle w:val="GridTable4-Accent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20" w:firstRow="1" w:lastRow="0" w:firstColumn="0" w:lastColumn="0" w:noHBand="0" w:noVBand="1"/>
      </w:tblPr>
      <w:tblGrid>
        <w:gridCol w:w="2065"/>
        <w:gridCol w:w="5130"/>
        <w:gridCol w:w="2070"/>
      </w:tblGrid>
      <w:tr w:rsidRPr="00F371CC" w:rsidR="00E94799" w:rsidTr="00F62000" w14:paraId="6E7BB7E1" w14:textId="77777777">
        <w:trPr>
          <w:cnfStyle w:val="100000000000" w:firstRow="1" w:lastRow="0" w:firstColumn="0" w:lastColumn="0" w:oddVBand="0" w:evenVBand="0" w:oddHBand="0" w:evenHBand="0" w:firstRowFirstColumn="0" w:firstRowLastColumn="0" w:lastRowFirstColumn="0" w:lastRowLastColumn="0"/>
          <w:trHeight w:val="1343"/>
          <w:tblHeader/>
          <w:jc w:val="center"/>
        </w:trPr>
        <w:tc>
          <w:tcPr>
            <w:tcW w:w="206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62ADDCCB" w14:textId="77777777">
            <w:pPr>
              <w:kinsoku w:val="0"/>
              <w:overflowPunct w:val="0"/>
              <w:autoSpaceDE w:val="0"/>
              <w:autoSpaceDN w:val="0"/>
              <w:adjustRightInd w:val="0"/>
              <w:ind w:right="-20"/>
              <w:jc w:val="center"/>
              <w:rPr>
                <w:b w:val="0"/>
                <w:color w:val="auto"/>
                <w:spacing w:val="-2"/>
              </w:rPr>
            </w:pPr>
            <w:r w:rsidRPr="00F371CC">
              <w:rPr>
                <w:color w:val="auto"/>
              </w:rPr>
              <w:t>County</w:t>
            </w:r>
            <w:r w:rsidRPr="00F371CC">
              <w:rPr>
                <w:color w:val="auto"/>
                <w:spacing w:val="-13"/>
              </w:rPr>
              <w:t xml:space="preserve"> </w:t>
            </w:r>
            <w:r w:rsidRPr="00F371CC">
              <w:rPr>
                <w:color w:val="auto"/>
              </w:rPr>
              <w:t>Space</w:t>
            </w:r>
            <w:r w:rsidRPr="00F371CC">
              <w:rPr>
                <w:color w:val="auto"/>
                <w:spacing w:val="-12"/>
              </w:rPr>
              <w:t xml:space="preserve"> </w:t>
            </w:r>
            <w:r w:rsidRPr="00F371CC">
              <w:rPr>
                <w:color w:val="auto"/>
              </w:rPr>
              <w:t xml:space="preserve">Expansion </w:t>
            </w:r>
            <w:r w:rsidRPr="00F371CC">
              <w:rPr>
                <w:color w:val="auto"/>
                <w:spacing w:val="-2"/>
              </w:rPr>
              <w:t>Component</w:t>
            </w:r>
          </w:p>
        </w:tc>
        <w:tc>
          <w:tcPr>
            <w:tcW w:w="513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42FC50C1" w14:textId="77777777">
            <w:pPr>
              <w:kinsoku w:val="0"/>
              <w:overflowPunct w:val="0"/>
              <w:autoSpaceDE w:val="0"/>
              <w:autoSpaceDN w:val="0"/>
              <w:adjustRightInd w:val="0"/>
              <w:ind w:left="-20"/>
              <w:jc w:val="center"/>
              <w:rPr>
                <w:b w:val="0"/>
                <w:color w:val="auto"/>
              </w:rPr>
            </w:pPr>
            <w:r w:rsidRPr="00F371CC">
              <w:rPr>
                <w:color w:val="auto"/>
              </w:rPr>
              <w:t>Description of Planned Component</w:t>
            </w:r>
          </w:p>
        </w:tc>
        <w:tc>
          <w:tcPr>
            <w:tcW w:w="207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64B2E35D" w14:textId="77777777">
            <w:pPr>
              <w:kinsoku w:val="0"/>
              <w:overflowPunct w:val="0"/>
              <w:autoSpaceDE w:val="0"/>
              <w:autoSpaceDN w:val="0"/>
              <w:adjustRightInd w:val="0"/>
              <w:ind w:right="70" w:firstLine="2"/>
              <w:jc w:val="center"/>
              <w:rPr>
                <w:b w:val="0"/>
                <w:bCs w:val="0"/>
                <w:spacing w:val="-2"/>
              </w:rPr>
            </w:pPr>
            <w:r w:rsidRPr="00F371CC">
              <w:rPr>
                <w:color w:val="auto"/>
                <w:spacing w:val="-2"/>
              </w:rPr>
              <w:t xml:space="preserve">Estimated Square </w:t>
            </w:r>
            <w:r w:rsidRPr="00F371CC">
              <w:rPr>
                <w:color w:val="auto"/>
              </w:rPr>
              <w:t>Footage</w:t>
            </w:r>
            <w:r w:rsidRPr="00F371CC">
              <w:rPr>
                <w:color w:val="auto"/>
                <w:spacing w:val="-8"/>
              </w:rPr>
              <w:t xml:space="preserve"> </w:t>
            </w:r>
            <w:r w:rsidRPr="00F371CC">
              <w:rPr>
                <w:color w:val="auto"/>
              </w:rPr>
              <w:t xml:space="preserve">of </w:t>
            </w:r>
            <w:r w:rsidRPr="00F371CC">
              <w:rPr>
                <w:color w:val="auto"/>
                <w:spacing w:val="-2"/>
              </w:rPr>
              <w:t>Completed</w:t>
            </w:r>
          </w:p>
          <w:p w:rsidRPr="00F371CC" w:rsidR="00E94799" w:rsidP="00A817AA" w:rsidRDefault="00E94799" w14:paraId="3DC94C2A" w14:textId="77777777">
            <w:pPr>
              <w:kinsoku w:val="0"/>
              <w:overflowPunct w:val="0"/>
              <w:autoSpaceDE w:val="0"/>
              <w:autoSpaceDN w:val="0"/>
              <w:adjustRightInd w:val="0"/>
              <w:ind w:right="70" w:firstLine="2"/>
              <w:jc w:val="center"/>
              <w:rPr>
                <w:b w:val="0"/>
                <w:color w:val="auto"/>
                <w:spacing w:val="-2"/>
              </w:rPr>
            </w:pPr>
            <w:r w:rsidRPr="00F371CC">
              <w:rPr>
                <w:color w:val="auto"/>
                <w:spacing w:val="-2"/>
              </w:rPr>
              <w:t>Component</w:t>
            </w:r>
          </w:p>
        </w:tc>
      </w:tr>
      <w:tr w:rsidRPr="00F371CC" w:rsidR="00E94799" w:rsidTr="00F62000" w14:paraId="64ACF29C" w14:textId="77777777">
        <w:trPr>
          <w:trHeight w:val="818"/>
          <w:jc w:val="center"/>
        </w:trPr>
        <w:tc>
          <w:tcPr>
            <w:tcW w:w="0" w:type="dxa"/>
            <w:tcBorders>
              <w:top w:val="single" w:color="auto" w:sz="4" w:space="0"/>
            </w:tcBorders>
            <w:shd w:val="clear" w:color="auto" w:fill="FFFFFF" w:themeFill="background1"/>
            <w:tcMar>
              <w:top w:w="72" w:type="dxa"/>
              <w:left w:w="115" w:type="dxa"/>
              <w:bottom w:w="72" w:type="dxa"/>
              <w:right w:w="115" w:type="dxa"/>
            </w:tcMar>
            <w:vAlign w:val="center"/>
          </w:tcPr>
          <w:p w:rsidRPr="00F371CC" w:rsidR="00E94799" w:rsidP="00A817AA" w:rsidRDefault="00E94799" w14:paraId="1B4A1DAA" w14:textId="77777777">
            <w:pPr>
              <w:kinsoku w:val="0"/>
              <w:overflowPunct w:val="0"/>
              <w:autoSpaceDE w:val="0"/>
              <w:autoSpaceDN w:val="0"/>
              <w:adjustRightInd w:val="0"/>
              <w:ind w:left="107" w:right="66"/>
              <w:jc w:val="center"/>
            </w:pPr>
            <w:r w:rsidRPr="00F371CC">
              <w:t>Involuntary</w:t>
            </w:r>
            <w:r w:rsidRPr="00F371CC">
              <w:rPr>
                <w:spacing w:val="-13"/>
              </w:rPr>
              <w:t xml:space="preserve"> </w:t>
            </w:r>
            <w:r w:rsidRPr="00F371CC">
              <w:t>Treatment Act (ITA) Court</w:t>
            </w:r>
          </w:p>
        </w:tc>
        <w:tc>
          <w:tcPr>
            <w:tcW w:w="0" w:type="dxa"/>
            <w:tcBorders>
              <w:top w:val="single" w:color="auto" w:sz="4" w:space="0"/>
            </w:tcBorders>
            <w:shd w:val="clear" w:color="auto" w:fill="FFFFFF" w:themeFill="background1"/>
            <w:tcMar>
              <w:top w:w="72" w:type="dxa"/>
              <w:left w:w="115" w:type="dxa"/>
              <w:bottom w:w="72" w:type="dxa"/>
              <w:right w:w="115" w:type="dxa"/>
            </w:tcMar>
          </w:tcPr>
          <w:p w:rsidRPr="00F371CC" w:rsidR="00E94799" w:rsidP="00A817AA" w:rsidRDefault="00E94799" w14:paraId="0560BE08" w14:textId="77777777">
            <w:pPr>
              <w:numPr>
                <w:ilvl w:val="0"/>
                <w:numId w:val="14"/>
              </w:numPr>
              <w:tabs>
                <w:tab w:val="left" w:pos="468"/>
              </w:tabs>
              <w:kinsoku w:val="0"/>
              <w:overflowPunct w:val="0"/>
              <w:autoSpaceDE w:val="0"/>
              <w:autoSpaceDN w:val="0"/>
              <w:adjustRightInd w:val="0"/>
              <w:ind w:right="528"/>
              <w:rPr>
                <w:spacing w:val="-2"/>
              </w:rPr>
            </w:pPr>
            <w:r w:rsidRPr="00F371CC">
              <w:t>Increased space for courtrooms, admin, attorney</w:t>
            </w:r>
            <w:r w:rsidRPr="00F371CC">
              <w:rPr>
                <w:spacing w:val="-8"/>
              </w:rPr>
              <w:t xml:space="preserve"> </w:t>
            </w:r>
            <w:r w:rsidRPr="00F371CC">
              <w:t>workspace,</w:t>
            </w:r>
            <w:r w:rsidRPr="00F371CC">
              <w:rPr>
                <w:spacing w:val="-7"/>
              </w:rPr>
              <w:t xml:space="preserve"> </w:t>
            </w:r>
            <w:r w:rsidRPr="00F371CC">
              <w:t>client</w:t>
            </w:r>
            <w:r w:rsidRPr="00F371CC">
              <w:rPr>
                <w:spacing w:val="-9"/>
              </w:rPr>
              <w:t xml:space="preserve"> </w:t>
            </w:r>
            <w:r w:rsidRPr="00F371CC">
              <w:t>areas,</w:t>
            </w:r>
            <w:r w:rsidRPr="00F371CC">
              <w:rPr>
                <w:spacing w:val="-7"/>
              </w:rPr>
              <w:t xml:space="preserve"> </w:t>
            </w:r>
            <w:r w:rsidRPr="00F371CC">
              <w:t>and</w:t>
            </w:r>
            <w:r w:rsidRPr="00F371CC">
              <w:rPr>
                <w:spacing w:val="-8"/>
              </w:rPr>
              <w:t xml:space="preserve"> </w:t>
            </w:r>
            <w:r w:rsidRPr="00F371CC">
              <w:t xml:space="preserve">public </w:t>
            </w:r>
            <w:r w:rsidRPr="00F371CC">
              <w:rPr>
                <w:spacing w:val="-2"/>
              </w:rPr>
              <w:t>entry</w:t>
            </w:r>
          </w:p>
        </w:tc>
        <w:tc>
          <w:tcPr>
            <w:tcW w:w="0" w:type="dxa"/>
            <w:tcBorders>
              <w:top w:val="single" w:color="auto" w:sz="4" w:space="0"/>
            </w:tcBorders>
            <w:shd w:val="clear" w:color="auto" w:fill="FFFFFF" w:themeFill="background1"/>
            <w:tcMar>
              <w:top w:w="72" w:type="dxa"/>
              <w:left w:w="115" w:type="dxa"/>
              <w:bottom w:w="72" w:type="dxa"/>
              <w:right w:w="115" w:type="dxa"/>
            </w:tcMar>
            <w:vAlign w:val="center"/>
          </w:tcPr>
          <w:p w:rsidRPr="00F371CC" w:rsidR="00E94799" w:rsidP="00A817AA" w:rsidRDefault="00E94799" w14:paraId="6B66E004" w14:textId="77777777">
            <w:pPr>
              <w:kinsoku w:val="0"/>
              <w:overflowPunct w:val="0"/>
              <w:autoSpaceDE w:val="0"/>
              <w:autoSpaceDN w:val="0"/>
              <w:adjustRightInd w:val="0"/>
              <w:ind w:left="158" w:right="151"/>
              <w:jc w:val="center"/>
              <w:rPr>
                <w:spacing w:val="-2"/>
              </w:rPr>
            </w:pPr>
            <w:r w:rsidRPr="00F371CC">
              <w:rPr>
                <w:spacing w:val="-2"/>
              </w:rPr>
              <w:t>20,000 sq ft</w:t>
            </w:r>
          </w:p>
        </w:tc>
      </w:tr>
      <w:tr w:rsidRPr="00F371CC" w:rsidR="00E94799" w:rsidTr="00F62000" w14:paraId="621ABBB3" w14:textId="77777777">
        <w:trPr>
          <w:trHeight w:val="549"/>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59E43FEF" w14:textId="77777777">
            <w:pPr>
              <w:kinsoku w:val="0"/>
              <w:overflowPunct w:val="0"/>
              <w:autoSpaceDE w:val="0"/>
              <w:autoSpaceDN w:val="0"/>
              <w:adjustRightInd w:val="0"/>
              <w:ind w:left="107" w:right="66"/>
              <w:jc w:val="center"/>
            </w:pPr>
            <w:r w:rsidRPr="00F371CC">
              <w:t>Medical Examiner’s</w:t>
            </w:r>
          </w:p>
          <w:p w:rsidRPr="00F371CC" w:rsidR="00E94799" w:rsidP="00A817AA" w:rsidRDefault="00E94799" w14:paraId="247597EE" w14:textId="77777777">
            <w:pPr>
              <w:kinsoku w:val="0"/>
              <w:overflowPunct w:val="0"/>
              <w:autoSpaceDE w:val="0"/>
              <w:autoSpaceDN w:val="0"/>
              <w:adjustRightInd w:val="0"/>
              <w:ind w:left="107" w:right="66"/>
              <w:jc w:val="center"/>
            </w:pPr>
            <w:r w:rsidRPr="00F371CC">
              <w:t>Office (MEO)</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4E5252B6" w14:textId="77777777">
            <w:pPr>
              <w:numPr>
                <w:ilvl w:val="0"/>
                <w:numId w:val="13"/>
              </w:numPr>
              <w:tabs>
                <w:tab w:val="left" w:pos="468"/>
              </w:tabs>
              <w:kinsoku w:val="0"/>
              <w:overflowPunct w:val="0"/>
              <w:autoSpaceDE w:val="0"/>
              <w:autoSpaceDN w:val="0"/>
              <w:adjustRightInd w:val="0"/>
              <w:ind w:right="297"/>
              <w:rPr>
                <w:spacing w:val="-2"/>
              </w:rPr>
            </w:pPr>
            <w:r w:rsidRPr="00F371CC">
              <w:t>Increased square footage for cooler</w:t>
            </w:r>
            <w:r w:rsidRPr="00F371CC">
              <w:rPr>
                <w:spacing w:val="-7"/>
              </w:rPr>
              <w:t xml:space="preserve"> </w:t>
            </w:r>
            <w:r w:rsidRPr="00F371CC">
              <w:t>space,</w:t>
            </w:r>
            <w:r w:rsidRPr="00F371CC">
              <w:rPr>
                <w:spacing w:val="-8"/>
              </w:rPr>
              <w:t xml:space="preserve"> </w:t>
            </w:r>
            <w:r w:rsidRPr="00F371CC">
              <w:t>offices,</w:t>
            </w:r>
            <w:r w:rsidRPr="00F371CC">
              <w:rPr>
                <w:spacing w:val="-7"/>
              </w:rPr>
              <w:t xml:space="preserve"> </w:t>
            </w:r>
            <w:r w:rsidRPr="00F371CC">
              <w:t>and</w:t>
            </w:r>
            <w:r w:rsidRPr="00F371CC">
              <w:rPr>
                <w:spacing w:val="-9"/>
              </w:rPr>
              <w:t xml:space="preserve"> </w:t>
            </w:r>
            <w:r w:rsidRPr="00F371CC">
              <w:t xml:space="preserve">education </w:t>
            </w:r>
            <w:r w:rsidRPr="00F371CC">
              <w:rPr>
                <w:spacing w:val="-2"/>
              </w:rPr>
              <w:t>rooms</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473BF45F" w14:textId="77777777">
            <w:pPr>
              <w:kinsoku w:val="0"/>
              <w:overflowPunct w:val="0"/>
              <w:autoSpaceDE w:val="0"/>
              <w:autoSpaceDN w:val="0"/>
              <w:adjustRightInd w:val="0"/>
              <w:ind w:left="158" w:right="151"/>
              <w:jc w:val="center"/>
              <w:rPr>
                <w:spacing w:val="-2"/>
              </w:rPr>
            </w:pPr>
            <w:r w:rsidRPr="00F371CC">
              <w:rPr>
                <w:spacing w:val="-2"/>
              </w:rPr>
              <w:t>36,300 sq ft</w:t>
            </w:r>
          </w:p>
        </w:tc>
      </w:tr>
      <w:tr w:rsidRPr="00F371CC" w:rsidR="00E94799" w:rsidTr="00F62000" w14:paraId="58AFCCD1" w14:textId="77777777">
        <w:trPr>
          <w:trHeight w:val="546"/>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369F9E0A" w14:textId="77777777">
            <w:pPr>
              <w:kinsoku w:val="0"/>
              <w:overflowPunct w:val="0"/>
              <w:autoSpaceDE w:val="0"/>
              <w:autoSpaceDN w:val="0"/>
              <w:adjustRightInd w:val="0"/>
              <w:ind w:left="107" w:right="66"/>
              <w:jc w:val="center"/>
            </w:pPr>
            <w:r w:rsidRPr="00F371CC">
              <w:t>Tuberculosis (TB) Clinic</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247EC192" w14:textId="77777777">
            <w:pPr>
              <w:numPr>
                <w:ilvl w:val="0"/>
                <w:numId w:val="12"/>
              </w:numPr>
              <w:tabs>
                <w:tab w:val="left" w:pos="468"/>
              </w:tabs>
              <w:kinsoku w:val="0"/>
              <w:overflowPunct w:val="0"/>
              <w:autoSpaceDE w:val="0"/>
              <w:autoSpaceDN w:val="0"/>
              <w:adjustRightInd w:val="0"/>
              <w:ind w:right="239"/>
            </w:pPr>
            <w:r w:rsidRPr="00F371CC">
              <w:t>Increased spaces</w:t>
            </w:r>
            <w:r w:rsidRPr="00F371CC">
              <w:rPr>
                <w:spacing w:val="-7"/>
              </w:rPr>
              <w:t xml:space="preserve"> </w:t>
            </w:r>
            <w:r w:rsidRPr="00F371CC">
              <w:t>for</w:t>
            </w:r>
            <w:r w:rsidRPr="00F371CC">
              <w:rPr>
                <w:spacing w:val="-7"/>
              </w:rPr>
              <w:t xml:space="preserve"> </w:t>
            </w:r>
            <w:r w:rsidRPr="00F371CC">
              <w:t>outreach,</w:t>
            </w:r>
            <w:r w:rsidRPr="00F371CC">
              <w:rPr>
                <w:spacing w:val="-5"/>
              </w:rPr>
              <w:t xml:space="preserve"> </w:t>
            </w:r>
            <w:r w:rsidRPr="00F371CC">
              <w:t>staff</w:t>
            </w:r>
            <w:r w:rsidRPr="00F371CC">
              <w:rPr>
                <w:spacing w:val="-7"/>
              </w:rPr>
              <w:t xml:space="preserve"> </w:t>
            </w:r>
            <w:r w:rsidRPr="00F371CC">
              <w:t>offices,</w:t>
            </w:r>
            <w:r w:rsidRPr="00F371CC">
              <w:rPr>
                <w:spacing w:val="-5"/>
              </w:rPr>
              <w:t xml:space="preserve"> </w:t>
            </w:r>
            <w:r w:rsidRPr="00F371CC">
              <w:t>and a conference room/break room</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2DD4D302" w14:textId="77777777">
            <w:pPr>
              <w:kinsoku w:val="0"/>
              <w:overflowPunct w:val="0"/>
              <w:autoSpaceDE w:val="0"/>
              <w:autoSpaceDN w:val="0"/>
              <w:adjustRightInd w:val="0"/>
              <w:ind w:left="158" w:right="151"/>
              <w:jc w:val="center"/>
              <w:rPr>
                <w:spacing w:val="-2"/>
              </w:rPr>
            </w:pPr>
            <w:r w:rsidRPr="00F371CC">
              <w:rPr>
                <w:spacing w:val="-2"/>
              </w:rPr>
              <w:t>11,000 sq ft</w:t>
            </w:r>
          </w:p>
        </w:tc>
      </w:tr>
      <w:tr w:rsidRPr="00F371CC" w:rsidR="00E94799" w:rsidTr="00F62000" w14:paraId="13EAEF43" w14:textId="77777777">
        <w:trPr>
          <w:trHeight w:val="280"/>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6B5146A3" w14:textId="77777777">
            <w:pPr>
              <w:kinsoku w:val="0"/>
              <w:overflowPunct w:val="0"/>
              <w:autoSpaceDE w:val="0"/>
              <w:autoSpaceDN w:val="0"/>
              <w:adjustRightInd w:val="0"/>
              <w:ind w:left="107" w:right="66"/>
              <w:jc w:val="center"/>
            </w:pPr>
            <w:r w:rsidRPr="00F371CC">
              <w:t>Sexual Health Clinic</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280FDDD1" w14:textId="77777777">
            <w:pPr>
              <w:numPr>
                <w:ilvl w:val="0"/>
                <w:numId w:val="11"/>
              </w:numPr>
              <w:tabs>
                <w:tab w:val="left" w:pos="467"/>
              </w:tabs>
              <w:kinsoku w:val="0"/>
              <w:overflowPunct w:val="0"/>
              <w:autoSpaceDE w:val="0"/>
              <w:autoSpaceDN w:val="0"/>
              <w:adjustRightInd w:val="0"/>
              <w:ind w:left="467" w:hanging="359"/>
            </w:pPr>
            <w:r w:rsidRPr="00F371CC">
              <w:t>Expanded clinic and office spaces</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03BD657C" w14:textId="77777777">
            <w:pPr>
              <w:kinsoku w:val="0"/>
              <w:overflowPunct w:val="0"/>
              <w:autoSpaceDE w:val="0"/>
              <w:autoSpaceDN w:val="0"/>
              <w:adjustRightInd w:val="0"/>
              <w:ind w:left="158" w:right="151"/>
              <w:jc w:val="center"/>
              <w:rPr>
                <w:spacing w:val="-2"/>
              </w:rPr>
            </w:pPr>
            <w:r w:rsidRPr="00F371CC">
              <w:rPr>
                <w:spacing w:val="-2"/>
              </w:rPr>
              <w:t>22,000 sq ft</w:t>
            </w:r>
          </w:p>
        </w:tc>
      </w:tr>
    </w:tbl>
    <w:p w:rsidRPr="00F371CC" w:rsidR="00E94799" w:rsidP="00A817AA" w:rsidRDefault="00E94799" w14:paraId="36E98D12" w14:textId="77777777"/>
    <w:p w:rsidRPr="00F371CC" w:rsidR="00E94799" w:rsidP="00A817AA" w:rsidRDefault="00E94799" w14:paraId="38D5BA11" w14:textId="77777777">
      <w:r w:rsidRPr="00F371CC">
        <w:t xml:space="preserve">As of February 2024, the Laboratory Director of the Public Health Lab determined there are no space needs as part of the Harborview Bond Program. </w:t>
      </w:r>
    </w:p>
    <w:p w:rsidRPr="00F371CC" w:rsidR="00E94799" w:rsidP="00A817AA" w:rsidRDefault="00E94799" w14:paraId="7A4FDF6F" w14:textId="77777777"/>
    <w:p w:rsidRPr="00F371CC" w:rsidR="00E94799" w:rsidP="00A817AA" w:rsidRDefault="00E94799" w14:paraId="653BAD8B" w14:textId="77777777">
      <w:r w:rsidRPr="00F371CC">
        <w:t xml:space="preserve">This report identifies no changes to the number, size, or components of the Program Plan. </w:t>
      </w:r>
    </w:p>
    <w:p w:rsidRPr="00F371CC" w:rsidR="00E94799" w:rsidP="00A817AA" w:rsidRDefault="00E94799" w14:paraId="3D7D9007" w14:textId="77777777"/>
    <w:p w:rsidR="00E94799" w:rsidP="00E330D2" w:rsidRDefault="00E94799" w14:paraId="696048B6" w14:textId="58077062">
      <w:r w:rsidRPr="00F371CC">
        <w:rPr>
          <w:b/>
        </w:rPr>
        <w:t xml:space="preserve">Key Elements of the Program Scope: </w:t>
      </w:r>
      <w:r w:rsidRPr="00F371CC">
        <w:t>This subsection describes</w:t>
      </w:r>
      <w:r w:rsidRPr="00F371CC">
        <w:rPr>
          <w:rFonts w:eastAsia="Times New Roman"/>
        </w:rPr>
        <w:t xml:space="preserve"> key elements associated with the scope of the Program Plan. Tasks associated with these items are discussed in subsequent subsections. </w:t>
      </w:r>
    </w:p>
    <w:p w:rsidRPr="00F371CC" w:rsidR="007C2DF3" w:rsidP="00A817AA" w:rsidRDefault="007C2DF3" w14:paraId="35DFCFD7" w14:textId="77777777">
      <w:pPr>
        <w:pStyle w:val="BodyText"/>
        <w:spacing w:before="0"/>
      </w:pPr>
    </w:p>
    <w:p w:rsidRPr="00F371CC" w:rsidR="00E94799" w:rsidP="00A817AA" w:rsidRDefault="00E94799" w14:paraId="2DD267CD" w14:textId="5863B724">
      <w:pPr>
        <w:pStyle w:val="BodyText"/>
        <w:spacing w:before="0"/>
        <w:rPr>
          <w:u w:val="single"/>
        </w:rPr>
      </w:pPr>
      <w:r w:rsidRPr="00F371CC">
        <w:rPr>
          <w:u w:val="single"/>
        </w:rPr>
        <w:t>City of Seattle Major Institution Master Plan (MIMP)</w:t>
      </w:r>
      <w:r w:rsidR="0030699B">
        <w:rPr>
          <w:u w:val="single"/>
        </w:rPr>
        <w:t xml:space="preserve"> Major Amendment</w:t>
      </w:r>
    </w:p>
    <w:p w:rsidRPr="00F371CC" w:rsidR="00E94799" w:rsidP="00A817AA" w:rsidRDefault="00E94799" w14:paraId="7BE4FCB5" w14:textId="52CD7825">
      <w:pPr>
        <w:pStyle w:val="ListParagraph"/>
        <w:numPr>
          <w:ilvl w:val="0"/>
          <w:numId w:val="19"/>
        </w:numPr>
      </w:pPr>
      <w:r w:rsidRPr="00F371CC">
        <w:t xml:space="preserve">The City’s MIMP establishes the zoning rules and requirements for major institutions, such as universities, colleges, and hospitals. Changes to HMC’s adopted MIMP will be made through a prescribed, multi-step process involving the City Department of Neighborhoods (DON), </w:t>
      </w:r>
      <w:r w:rsidR="001D30C6">
        <w:t xml:space="preserve">Seattle </w:t>
      </w:r>
      <w:r w:rsidR="001D30C6">
        <w:lastRenderedPageBreak/>
        <w:t>Department of Construction and Inspections (</w:t>
      </w:r>
      <w:r w:rsidRPr="00F371CC">
        <w:t>SDCI</w:t>
      </w:r>
      <w:r w:rsidR="001D30C6">
        <w:t>)</w:t>
      </w:r>
      <w:r w:rsidRPr="00F371CC">
        <w:t xml:space="preserve">, the City Hearing Examiner, and the City Council in a process that could take up to two years and potentially </w:t>
      </w:r>
      <w:r w:rsidRPr="00F371CC">
        <w:rPr>
          <w:rFonts w:eastAsia="Times New Roman"/>
          <w:color w:val="040404"/>
        </w:rPr>
        <w:t>longer.</w:t>
      </w:r>
      <w:r w:rsidRPr="00F371CC">
        <w:rPr>
          <w:rStyle w:val="FootnoteReference"/>
          <w:rFonts w:eastAsia="Times New Roman"/>
          <w:color w:val="040404"/>
        </w:rPr>
        <w:footnoteReference w:id="18"/>
      </w:r>
    </w:p>
    <w:p w:rsidRPr="00F371CC" w:rsidR="00E94799" w:rsidP="00A817AA" w:rsidRDefault="00E94799" w14:paraId="1ABFB8C6" w14:textId="77777777">
      <w:pPr>
        <w:pStyle w:val="ListParagraph"/>
        <w:ind w:left="360"/>
      </w:pPr>
    </w:p>
    <w:p w:rsidRPr="00F371CC" w:rsidR="00E94799" w:rsidP="00A817AA" w:rsidRDefault="00E94799" w14:paraId="482031B6" w14:textId="020C2DFE">
      <w:pPr>
        <w:pStyle w:val="ListParagraph"/>
        <w:numPr>
          <w:ilvl w:val="0"/>
          <w:numId w:val="19"/>
        </w:numPr>
      </w:pPr>
      <w:r w:rsidRPr="00F371CC">
        <w:t xml:space="preserve">The County </w:t>
      </w:r>
      <w:proofErr w:type="gramStart"/>
      <w:r w:rsidRPr="00F371CC">
        <w:t>submitted an application</w:t>
      </w:r>
      <w:proofErr w:type="gramEnd"/>
      <w:r w:rsidRPr="00F371CC">
        <w:t xml:space="preserve"> in April 2024 for approval from the City of Seattle for a major amendment to Harborview’s MIMP. </w:t>
      </w:r>
      <w:r w:rsidRPr="00F371CC">
        <w:rPr>
          <w:rFonts w:eastAsia="Times New Roman"/>
          <w:color w:val="040404"/>
        </w:rPr>
        <w:t xml:space="preserve">The Seattle City Council has authority to revise Hearing Examiner decisions and/or attach conditions to HMC’s MIMP </w:t>
      </w:r>
      <w:r w:rsidR="00230CE9">
        <w:rPr>
          <w:rFonts w:eastAsia="Times New Roman"/>
          <w:color w:val="040404"/>
        </w:rPr>
        <w:t xml:space="preserve">major </w:t>
      </w:r>
      <w:r w:rsidRPr="00F371CC">
        <w:rPr>
          <w:rFonts w:eastAsia="Times New Roman"/>
          <w:color w:val="040404"/>
        </w:rPr>
        <w:t xml:space="preserve">amendment, either of which could potentially involve open space, parking, transportation management, building height or other items, which in turn could result in increased costs and </w:t>
      </w:r>
      <w:r w:rsidRPr="00F371CC">
        <w:t>impacts to timeline.</w:t>
      </w:r>
    </w:p>
    <w:p w:rsidRPr="00F371CC" w:rsidR="00E94799" w:rsidP="00A817AA" w:rsidRDefault="00E94799" w14:paraId="161FEC49" w14:textId="77777777">
      <w:pPr>
        <w:pStyle w:val="ListParagraph"/>
      </w:pPr>
    </w:p>
    <w:p w:rsidRPr="00F371CC" w:rsidR="00E94799" w:rsidP="00A817AA" w:rsidRDefault="56ED7AE9" w14:paraId="61B865D7" w14:textId="677FF56B">
      <w:pPr>
        <w:pStyle w:val="ListParagraph"/>
        <w:numPr>
          <w:ilvl w:val="0"/>
          <w:numId w:val="19"/>
        </w:numPr>
      </w:pPr>
      <w:r>
        <w:t>Beginning February 2023, Seattle’s DON has led meetings with a standing</w:t>
      </w:r>
      <w:r w:rsidR="00C1553E">
        <w:t xml:space="preserve"> Implementation Advisory Committee</w:t>
      </w:r>
      <w:r w:rsidR="5DA3B330">
        <w:t xml:space="preserve"> </w:t>
      </w:r>
      <w:r w:rsidR="00C1553E">
        <w:t>(</w:t>
      </w:r>
      <w:r>
        <w:t>IAC</w:t>
      </w:r>
      <w:r w:rsidR="00C1553E">
        <w:t>)</w:t>
      </w:r>
      <w:r>
        <w:t xml:space="preserve"> to discuss HMC’s facility and campus plans as part of the MIMP </w:t>
      </w:r>
      <w:r w:rsidR="45C3160B">
        <w:t xml:space="preserve">major </w:t>
      </w:r>
      <w:r>
        <w:t xml:space="preserve">amendment process. Once the IAC provided its feedback to DON, the County initiated the MIMP </w:t>
      </w:r>
      <w:r w:rsidR="45C3160B">
        <w:t xml:space="preserve">major </w:t>
      </w:r>
      <w:r>
        <w:t>amendment application process. The IAC provided a letter of support for the County’s MIMP application in September 2023. The IAC will be asked to submit another letter of support following the MIMP public comment and public hearing phase led by SDCI</w:t>
      </w:r>
      <w:r w:rsidR="0F6173A5">
        <w:t>.</w:t>
      </w:r>
      <w:r w:rsidR="00E72099">
        <w:t xml:space="preserve"> </w:t>
      </w:r>
      <w:r w:rsidR="33059D0C">
        <w:t xml:space="preserve">HCID led development </w:t>
      </w:r>
      <w:r>
        <w:t xml:space="preserve">of </w:t>
      </w:r>
      <w:proofErr w:type="gramStart"/>
      <w:r>
        <w:t>the EIS</w:t>
      </w:r>
      <w:proofErr w:type="gramEnd"/>
      <w:r>
        <w:t>.</w:t>
      </w:r>
    </w:p>
    <w:p w:rsidRPr="00F371CC" w:rsidR="00E94799" w:rsidP="00A817AA" w:rsidRDefault="00E94799" w14:paraId="7A27C138" w14:textId="77777777">
      <w:pPr>
        <w:pStyle w:val="ListParagraph"/>
      </w:pPr>
    </w:p>
    <w:p w:rsidRPr="00F371CC" w:rsidR="00E94799" w:rsidP="00A817AA" w:rsidRDefault="56ED7AE9" w14:paraId="622C728F" w14:textId="7A1A2ABB">
      <w:pPr>
        <w:pStyle w:val="ListParagraph"/>
        <w:numPr>
          <w:ilvl w:val="0"/>
          <w:numId w:val="19"/>
        </w:numPr>
      </w:pPr>
      <w:r>
        <w:t xml:space="preserve">FMD started the EIS phase of the MIMP major amendment by developing the EIS scoping notice in March 2025 and publishing the notice for public comment with the MIMP major amendment in April 2025. </w:t>
      </w:r>
      <w:r w:rsidR="5BBABD97">
        <w:t xml:space="preserve">HCID released the draft EIS and started </w:t>
      </w:r>
      <w:r w:rsidR="44BD0888">
        <w:t xml:space="preserve">a </w:t>
      </w:r>
      <w:r w:rsidR="5BBABD97">
        <w:t xml:space="preserve">public comment </w:t>
      </w:r>
      <w:r w:rsidR="44BD0888">
        <w:t>period in December 2025.</w:t>
      </w:r>
      <w:r w:rsidR="07887185">
        <w:t xml:space="preserve"> Comment</w:t>
      </w:r>
      <w:r w:rsidR="33224459">
        <w:t>ing ende</w:t>
      </w:r>
      <w:r w:rsidR="07887185">
        <w:t>d more than 45</w:t>
      </w:r>
      <w:r w:rsidR="33224459">
        <w:t xml:space="preserve"> days later in January 2026.</w:t>
      </w:r>
      <w:r w:rsidR="07887185">
        <w:t xml:space="preserve"> </w:t>
      </w:r>
      <w:r>
        <w:t xml:space="preserve">The following EIS phases will be managed by HCID </w:t>
      </w:r>
      <w:r w:rsidR="4AFA8EE3">
        <w:t xml:space="preserve">as well </w:t>
      </w:r>
      <w:r>
        <w:t xml:space="preserve">and include publishing the final EIS.  </w:t>
      </w:r>
    </w:p>
    <w:p w:rsidRPr="00F371CC" w:rsidR="00E94799" w:rsidP="00A817AA" w:rsidRDefault="00E94799" w14:paraId="5E33C378" w14:textId="77777777">
      <w:pPr>
        <w:rPr>
          <w:highlight w:val="yellow"/>
        </w:rPr>
      </w:pPr>
    </w:p>
    <w:p w:rsidRPr="00F371CC" w:rsidR="00E94799" w:rsidP="00A817AA" w:rsidRDefault="00E94799" w14:paraId="02DEC58A" w14:textId="77777777">
      <w:pPr>
        <w:pStyle w:val="BodyText"/>
        <w:spacing w:before="0"/>
      </w:pPr>
      <w:r w:rsidRPr="00F371CC">
        <w:rPr>
          <w:u w:val="single"/>
        </w:rPr>
        <w:t>Infrastructure Master Plan Projects</w:t>
      </w:r>
      <w:r w:rsidRPr="00F371CC">
        <w:t xml:space="preserve"> </w:t>
      </w:r>
    </w:p>
    <w:p w:rsidRPr="00F371CC" w:rsidR="00E94799" w:rsidP="00A817AA" w:rsidRDefault="56ED7AE9" w14:paraId="374CE4AC" w14:textId="58E634F4">
      <w:pPr>
        <w:pStyle w:val="BodyText"/>
        <w:numPr>
          <w:ilvl w:val="0"/>
          <w:numId w:val="22"/>
        </w:numPr>
        <w:spacing w:before="0"/>
      </w:pPr>
      <w:r>
        <w:t>FMD developed a campuswide utility and infrastructure master plan for Harborview’s campus. The infrastructure master plan identified the condition and capacities of the existing campus utility infrastructure to develop strategies to meet the growth in demand anticipated from the bond program components. It also included identifying engineering solutions to enable future growth, including re-routing utilities and systems</w:t>
      </w:r>
      <w:r w:rsidR="433C3B33">
        <w:t>,</w:t>
      </w:r>
      <w:r>
        <w:t xml:space="preserve"> providing energy usage improvements, and developing redundancy for mission-critical systems.</w:t>
      </w:r>
    </w:p>
    <w:p w:rsidRPr="00F371CC" w:rsidR="00E94799" w:rsidP="00A817AA" w:rsidRDefault="00E94799" w14:paraId="1BED7467" w14:textId="77777777">
      <w:pPr>
        <w:pStyle w:val="BodyText"/>
        <w:spacing w:before="0"/>
        <w:ind w:left="360"/>
      </w:pPr>
    </w:p>
    <w:p w:rsidRPr="00F371CC" w:rsidR="00E94799" w:rsidP="00A817AA" w:rsidRDefault="56ED7AE9" w14:paraId="7F975CB2" w14:textId="52AE60BA">
      <w:pPr>
        <w:pStyle w:val="BodyText"/>
        <w:numPr>
          <w:ilvl w:val="0"/>
          <w:numId w:val="22"/>
        </w:numPr>
        <w:spacing w:before="0"/>
      </w:pPr>
      <w:r>
        <w:t xml:space="preserve">The final </w:t>
      </w:r>
      <w:r w:rsidR="52A583A0">
        <w:t>I</w:t>
      </w:r>
      <w:r>
        <w:t xml:space="preserve">nfrastructure </w:t>
      </w:r>
      <w:r w:rsidR="3A0EF67A">
        <w:t>M</w:t>
      </w:r>
      <w:r>
        <w:t xml:space="preserve">aster </w:t>
      </w:r>
      <w:r w:rsidR="3257ADDE">
        <w:t>P</w:t>
      </w:r>
      <w:r>
        <w:t xml:space="preserve">lan document is an alternatives analysis that will </w:t>
      </w:r>
      <w:r w:rsidR="587AFD3A">
        <w:t>outline infrastructure</w:t>
      </w:r>
      <w:r>
        <w:t xml:space="preserve"> redevelopment options for the campus. It reflects the goals of HMC and the County, including resilience; economic, environmental, and social sustainability; reduce reliance on fossil fuels; and will evaluate options for meeting sustainability goals and potentially certification under third-party programs for the new </w:t>
      </w:r>
      <w:r w:rsidR="5A9F88FC">
        <w:t>medical</w:t>
      </w:r>
      <w:r>
        <w:t xml:space="preserve"> tower and renovation projects. Notably, identified alternatives and upgrades that fall outside of the scope of the proposed Bond projects may be designed and developed in future phases. As related projects are completed, the Infrastructure Master Plan will be updated to capture the latest findings.</w:t>
      </w:r>
    </w:p>
    <w:p w:rsidRPr="00F371CC" w:rsidR="00E94799" w:rsidP="00A817AA" w:rsidRDefault="00E94799" w14:paraId="6CCC0B3A" w14:textId="77777777">
      <w:pPr>
        <w:pStyle w:val="BodyText"/>
        <w:spacing w:before="0"/>
        <w:rPr>
          <w:rFonts w:eastAsia="Calibri"/>
        </w:rPr>
      </w:pPr>
    </w:p>
    <w:p w:rsidRPr="00F371CC" w:rsidR="00E94799" w:rsidP="00A817AA" w:rsidRDefault="00E94799" w14:paraId="6AD7A5EE" w14:textId="77777777">
      <w:pPr>
        <w:pStyle w:val="BodyText"/>
        <w:numPr>
          <w:ilvl w:val="0"/>
          <w:numId w:val="22"/>
        </w:numPr>
        <w:spacing w:before="0"/>
      </w:pPr>
      <w:r w:rsidRPr="00F371CC">
        <w:rPr>
          <w:rFonts w:eastAsia="Calibri"/>
        </w:rPr>
        <w:t xml:space="preserve">The Infrastructure Master Plan </w:t>
      </w:r>
      <w:r w:rsidRPr="00F371CC">
        <w:t>contract was awarded to the OAC Services team that started evaluating and rating the existing buildings and systems</w:t>
      </w:r>
      <w:r w:rsidRPr="00F371CC" w:rsidDel="00593226">
        <w:t xml:space="preserve"> in August 2023</w:t>
      </w:r>
      <w:r w:rsidRPr="00F371CC">
        <w:t xml:space="preserve">. The team completed the </w:t>
      </w:r>
      <w:r w:rsidRPr="00F371CC">
        <w:lastRenderedPageBreak/>
        <w:t>plan by 1Q 2024.</w:t>
      </w:r>
      <w:r w:rsidRPr="00F371CC">
        <w:br/>
      </w:r>
    </w:p>
    <w:p w:rsidRPr="00F371CC" w:rsidR="00E94799" w:rsidP="00A817AA" w:rsidRDefault="00E94799" w14:paraId="6E059105" w14:textId="77777777">
      <w:pPr>
        <w:pStyle w:val="BodyText"/>
        <w:numPr>
          <w:ilvl w:val="0"/>
          <w:numId w:val="22"/>
        </w:numPr>
        <w:spacing w:before="0"/>
      </w:pPr>
      <w:r w:rsidRPr="00F371CC">
        <w:t>FMD completed further infrastructure master plan work in January 2025 with Seattle Public Utilities and Seattle City Light in identifying challenges and opportunities for infrastructure plans at HMC.</w:t>
      </w:r>
      <w:r w:rsidRPr="00F371CC">
        <w:br/>
      </w:r>
    </w:p>
    <w:p w:rsidRPr="00F371CC" w:rsidR="00E94799" w:rsidP="00A817AA" w:rsidRDefault="00E94799" w14:paraId="66996CDE" w14:textId="288C8129">
      <w:pPr>
        <w:pStyle w:val="BodyText"/>
        <w:numPr>
          <w:ilvl w:val="0"/>
          <w:numId w:val="22"/>
        </w:numPr>
        <w:spacing w:before="0"/>
      </w:pPr>
      <w:r w:rsidRPr="00F371CC">
        <w:t xml:space="preserve">FMD identified alignment between the Harborview campus plant and King </w:t>
      </w:r>
      <w:proofErr w:type="gramStart"/>
      <w:r w:rsidRPr="00F371CC">
        <w:t>County district</w:t>
      </w:r>
      <w:proofErr w:type="gramEnd"/>
      <w:r w:rsidRPr="00F371CC">
        <w:t xml:space="preserve"> energy exploration efforts and released a</w:t>
      </w:r>
      <w:r w:rsidR="00C154ED">
        <w:t xml:space="preserve"> request for information (RFI)</w:t>
      </w:r>
      <w:r w:rsidRPr="00F371CC">
        <w:t xml:space="preserve"> in May 2025 to help shape future related request for qualifications (RFQs) and RFPs. In July of 2025, FMD completed a review of the RFI responses and started studying system options. FMD and HCID continue</w:t>
      </w:r>
      <w:r w:rsidRPr="00F371CC" w:rsidR="00BE5868">
        <w:t>d</w:t>
      </w:r>
      <w:r w:rsidRPr="00F371CC">
        <w:t xml:space="preserve"> to explore the district energy plant possibilities by developing a draft project feasibility report in </w:t>
      </w:r>
      <w:proofErr w:type="gramStart"/>
      <w:r w:rsidRPr="00F371CC">
        <w:t>December 2025</w:t>
      </w:r>
      <w:r w:rsidR="00AE62E3">
        <w:t>, and</w:t>
      </w:r>
      <w:proofErr w:type="gramEnd"/>
      <w:r w:rsidR="00AE62E3">
        <w:t xml:space="preserve"> </w:t>
      </w:r>
      <w:r w:rsidR="006406B3">
        <w:t>received notice of an awarded</w:t>
      </w:r>
      <w:r w:rsidR="00AE62E3">
        <w:t xml:space="preserve"> </w:t>
      </w:r>
      <w:r w:rsidR="001C399B">
        <w:t xml:space="preserve">Washington </w:t>
      </w:r>
      <w:r w:rsidR="00E14973">
        <w:t>S</w:t>
      </w:r>
      <w:r w:rsidR="001C399B">
        <w:t>tate Department of Commerce grant</w:t>
      </w:r>
      <w:r w:rsidR="003E31D6">
        <w:t xml:space="preserve"> in March 2025</w:t>
      </w:r>
      <w:r w:rsidR="00C82189">
        <w:t xml:space="preserve"> to explore a central energy plant.</w:t>
      </w:r>
      <w:r w:rsidR="009822BB">
        <w:t xml:space="preserve"> </w:t>
      </w:r>
      <w:r w:rsidR="004A2035">
        <w:t xml:space="preserve"> </w:t>
      </w:r>
      <w:r w:rsidR="000B234F">
        <w:t xml:space="preserve"> </w:t>
      </w:r>
      <w:r w:rsidR="0004322C">
        <w:t xml:space="preserve"> </w:t>
      </w:r>
    </w:p>
    <w:p w:rsidRPr="00F371CC" w:rsidR="000622E4" w:rsidP="00A817AA" w:rsidRDefault="000622E4" w14:paraId="0D813229" w14:textId="77777777">
      <w:pPr>
        <w:pStyle w:val="BodyText"/>
        <w:spacing w:before="0"/>
      </w:pPr>
    </w:p>
    <w:p w:rsidRPr="00F371CC" w:rsidR="00E94799" w:rsidP="00A817AA" w:rsidRDefault="00E94799" w14:paraId="3CF8E2E4" w14:textId="77777777">
      <w:pPr>
        <w:pStyle w:val="BodyText"/>
        <w:spacing w:before="0"/>
        <w:rPr>
          <w:u w:val="single"/>
        </w:rPr>
      </w:pPr>
      <w:r w:rsidRPr="00F371CC">
        <w:rPr>
          <w:u w:val="single"/>
        </w:rPr>
        <w:t>Space Programming</w:t>
      </w:r>
    </w:p>
    <w:p w:rsidRPr="00F371CC" w:rsidR="00E94799" w:rsidP="00A817AA" w:rsidRDefault="00E94799" w14:paraId="33250E2F" w14:textId="77777777">
      <w:pPr>
        <w:pStyle w:val="BodyText"/>
        <w:numPr>
          <w:ilvl w:val="0"/>
          <w:numId w:val="22"/>
        </w:numPr>
        <w:spacing w:before="0"/>
      </w:pPr>
      <w:r w:rsidRPr="00F371CC">
        <w:t>The space assessment informs the needs of key programs across Harborview campuses through 2040, including King County departments located in the hospital. Space programming includes planning for new or modified spaces for Harborview-located programs, developing and maintaining space planning guidelines, assessing available space to address changing needs, finding solutions for immediate and long-term space issues, and managing space requests and reallocations for County-owned and leased properties.</w:t>
      </w:r>
    </w:p>
    <w:p w:rsidRPr="00F371CC" w:rsidR="00E94799" w:rsidP="00A817AA" w:rsidRDefault="00E94799" w14:paraId="2F9DF43F" w14:textId="77777777">
      <w:pPr>
        <w:pStyle w:val="BodyText"/>
        <w:spacing w:before="0"/>
      </w:pPr>
    </w:p>
    <w:p w:rsidRPr="00F371CC" w:rsidR="00E94799" w:rsidP="00A817AA" w:rsidRDefault="56ED7AE9" w14:paraId="59AFE030" w14:textId="33DAE519">
      <w:pPr>
        <w:pStyle w:val="BodyText"/>
        <w:spacing w:before="0"/>
        <w:ind w:left="360"/>
      </w:pPr>
      <w:r>
        <w:t>The process includes learning about department needs and using tools to provide space, equipment, and furniture needed for the department to function efficiently. Departments consider items such as service-level projections, industry standards, operating needs, storage, adjacencies, and other spacing needs in their projected outlook.</w:t>
      </w:r>
    </w:p>
    <w:p w:rsidRPr="00F371CC" w:rsidR="00E94799" w:rsidP="00A817AA" w:rsidRDefault="00E94799" w14:paraId="4B388055" w14:textId="77777777">
      <w:pPr>
        <w:pStyle w:val="BodyText"/>
        <w:spacing w:before="0"/>
        <w:ind w:left="360"/>
      </w:pPr>
    </w:p>
    <w:p w:rsidRPr="00F371CC" w:rsidR="00E94799" w:rsidP="00A817AA" w:rsidRDefault="56ED7AE9" w14:paraId="51A01020" w14:textId="24B54D1F">
      <w:pPr>
        <w:pStyle w:val="BodyText"/>
        <w:numPr>
          <w:ilvl w:val="0"/>
          <w:numId w:val="22"/>
        </w:numPr>
        <w:spacing w:before="0"/>
      </w:pPr>
      <w:r>
        <w:t>King County, HMC, Harborview-located departments, and various consultants are involved in space programming</w:t>
      </w:r>
      <w:r w:rsidR="7036D21C">
        <w:t xml:space="preserve"> through the Campus Master Plan work</w:t>
      </w:r>
      <w:r>
        <w:t xml:space="preserve">. </w:t>
      </w:r>
      <w:r w:rsidR="159A8792">
        <w:t xml:space="preserve">HMC staff </w:t>
      </w:r>
      <w:r w:rsidR="5BCC6D1A">
        <w:t xml:space="preserve">continue to provide further </w:t>
      </w:r>
      <w:r w:rsidR="159A8792">
        <w:t>department needs, location requirements, and general floor layout</w:t>
      </w:r>
      <w:r w:rsidR="5BCC6D1A">
        <w:t xml:space="preserve"> details</w:t>
      </w:r>
      <w:r w:rsidR="159A8792">
        <w:t xml:space="preserve">. </w:t>
      </w:r>
      <w:r>
        <w:t>This work will influence concurrent projects, such as the Infrastructure Master Plan</w:t>
      </w:r>
      <w:r w:rsidR="50BEA06E">
        <w:t>,</w:t>
      </w:r>
      <w:r>
        <w:t xml:space="preserve"> and information will be used to inform the procurement documents, such as the new tower RFP.</w:t>
      </w:r>
      <w:r w:rsidR="6E328C80">
        <w:t xml:space="preserve"> The Bond’s involvement in </w:t>
      </w:r>
      <w:r w:rsidR="7036D21C">
        <w:t xml:space="preserve">Campus Master Plan </w:t>
      </w:r>
      <w:r w:rsidR="00D20E4A">
        <w:t xml:space="preserve">concluded in </w:t>
      </w:r>
      <w:r w:rsidR="7036D21C">
        <w:t>March 2026.</w:t>
      </w:r>
      <w:r w:rsidR="00551070">
        <w:t xml:space="preserve"> HCID expects coordination between the Campus Master Plan and the design-builder to be ongoing throughout the design phase. </w:t>
      </w:r>
    </w:p>
    <w:p w:rsidRPr="00F371CC" w:rsidR="00E94799" w:rsidP="00A817AA" w:rsidRDefault="00E94799" w14:paraId="3779DB5A" w14:textId="77777777"/>
    <w:p w:rsidRPr="00F371CC" w:rsidR="00E94799" w:rsidP="00A817AA" w:rsidRDefault="00E94799" w14:paraId="45291D95" w14:textId="77777777">
      <w:pPr>
        <w:pStyle w:val="BodyText"/>
        <w:spacing w:before="0"/>
        <w:rPr>
          <w:u w:val="single"/>
        </w:rPr>
      </w:pPr>
      <w:r w:rsidRPr="00F371CC">
        <w:rPr>
          <w:u w:val="single"/>
        </w:rPr>
        <w:t>Parking</w:t>
      </w:r>
    </w:p>
    <w:p w:rsidRPr="00F371CC" w:rsidR="00E94799" w:rsidP="00A817AA" w:rsidRDefault="56ED7AE9" w14:paraId="5560B29F" w14:textId="06B15FC4">
      <w:pPr>
        <w:pStyle w:val="BodyText"/>
        <w:numPr>
          <w:ilvl w:val="0"/>
          <w:numId w:val="22"/>
        </w:numPr>
        <w:spacing w:before="0"/>
      </w:pPr>
      <w:r>
        <w:t xml:space="preserve">Parking is severely constrained at HMC, and current demand far exceeds existing capacity. The planned construction of the new tower will result in the demolition of View Park 1 garage, eliminating a minimum of 340 stalls. The impact could increase to 800 stalls during construction due to access and structural dependencies with the adjacent View Park 2 garage. To mitigate the parking shortage, HCID is evaluating multiple capital construction options to increase parking capacity on campus. </w:t>
      </w:r>
    </w:p>
    <w:p w:rsidRPr="00F371CC" w:rsidR="00E94799" w:rsidP="00A817AA" w:rsidRDefault="00E94799" w14:paraId="79B16143" w14:textId="77777777">
      <w:pPr>
        <w:pStyle w:val="BodyText"/>
        <w:spacing w:before="0"/>
        <w:ind w:left="360"/>
      </w:pPr>
    </w:p>
    <w:p w:rsidRPr="00F371CC" w:rsidR="00E94799" w:rsidP="00A817AA" w:rsidRDefault="56ED7AE9" w14:paraId="24ED4FF0" w14:textId="018D95B0">
      <w:pPr>
        <w:pStyle w:val="BodyText"/>
        <w:numPr>
          <w:ilvl w:val="0"/>
          <w:numId w:val="22"/>
        </w:numPr>
        <w:spacing w:before="0"/>
      </w:pPr>
      <w:r>
        <w:lastRenderedPageBreak/>
        <w:t>HMC has implemented business changes that encourage staff to use public transit or carpool</w:t>
      </w:r>
      <w:r w:rsidR="68A0CB16">
        <w:t xml:space="preserve"> and</w:t>
      </w:r>
      <w:r>
        <w:t xml:space="preserve"> discourage use of campus garages by members of the public who are not visiting the hospital</w:t>
      </w:r>
      <w:r w:rsidR="030299CF">
        <w:t xml:space="preserve">. HMC also </w:t>
      </w:r>
      <w:r>
        <w:t>initiated supplemental parking off-site for staff.</w:t>
      </w:r>
    </w:p>
    <w:p w:rsidRPr="00F371CC" w:rsidR="00E94799" w:rsidP="00A817AA" w:rsidRDefault="00E94799" w14:paraId="3F2062C2" w14:textId="77777777">
      <w:pPr>
        <w:pStyle w:val="BodyText"/>
        <w:spacing w:before="0"/>
        <w:ind w:left="360"/>
      </w:pPr>
    </w:p>
    <w:p w:rsidRPr="00F371CC" w:rsidR="00E94799" w:rsidP="00A817AA" w:rsidRDefault="00E94799" w14:paraId="58798BA2" w14:textId="77777777">
      <w:pPr>
        <w:pStyle w:val="BodyText"/>
        <w:numPr>
          <w:ilvl w:val="0"/>
          <w:numId w:val="22"/>
        </w:numPr>
        <w:spacing w:before="0"/>
      </w:pPr>
      <w:r w:rsidRPr="00F371CC">
        <w:t>HCID and HMC have established a parking oversight group to supervise the feasibility analysis of potential sites for a new or expanded parking structure(s). The goal is to provide the best parking alternatives that address both immediate needs and long-term growth, while balancing the complex challenges of construction, community impacts, and financial feasibility.</w:t>
      </w:r>
    </w:p>
    <w:p w:rsidRPr="00F371CC" w:rsidR="00E94799" w:rsidP="00A817AA" w:rsidRDefault="00E94799" w14:paraId="49EEB9EA" w14:textId="77777777">
      <w:pPr>
        <w:pStyle w:val="ListParagraph"/>
      </w:pPr>
    </w:p>
    <w:p w:rsidRPr="00F371CC" w:rsidR="00E94799" w:rsidRDefault="56ED7AE9" w14:paraId="665F2DB5" w14:textId="20345769">
      <w:pPr>
        <w:pStyle w:val="BodyText"/>
        <w:numPr>
          <w:ilvl w:val="0"/>
          <w:numId w:val="31"/>
        </w:numPr>
        <w:spacing w:before="0"/>
        <w:ind w:left="360"/>
      </w:pPr>
      <w:r w:rsidRPr="00F371CC">
        <w:t>In April 2025, FMD drafted a parking alternatives analysis that identified five potential parking sites for consideration. Since then, the parking workgroup has drafted multiple predesign reports (e.g., Boren garage and 9</w:t>
      </w:r>
      <w:r w:rsidRPr="00F371CC">
        <w:rPr>
          <w:vertAlign w:val="superscript"/>
        </w:rPr>
        <w:t>th</w:t>
      </w:r>
      <w:r w:rsidRPr="00F371CC">
        <w:t xml:space="preserve"> and Alder alternatives) outlined the needs for a 9th and Alder parking alternatives study, produced a parking status report in June 2025 that narrowed potential parking alternative options to three sites, and provided a parking alternatives analysis report to the King County Council in September 2025</w:t>
      </w:r>
      <w:r w:rsidRPr="00F371CC" w:rsidR="00E94799">
        <w:rPr>
          <w:rStyle w:val="FootnoteReference"/>
        </w:rPr>
        <w:footnoteReference w:id="19"/>
      </w:r>
      <w:r w:rsidRPr="00F371CC">
        <w:t xml:space="preserve">. HCID </w:t>
      </w:r>
      <w:r w:rsidR="144605C8">
        <w:t xml:space="preserve">completed the study </w:t>
      </w:r>
      <w:proofErr w:type="gramStart"/>
      <w:r w:rsidR="144605C8">
        <w:t>of parking</w:t>
      </w:r>
      <w:proofErr w:type="gramEnd"/>
      <w:r w:rsidR="144605C8">
        <w:t xml:space="preserve"> </w:t>
      </w:r>
      <w:r w:rsidRPr="00F371CC">
        <w:t xml:space="preserve">alternatives </w:t>
      </w:r>
      <w:r w:rsidR="144605C8">
        <w:t xml:space="preserve">1 to 5 </w:t>
      </w:r>
      <w:r w:rsidRPr="00F371CC">
        <w:t xml:space="preserve">to support parking needs on the HMC campus. </w:t>
      </w:r>
      <w:r w:rsidR="1155A4CB">
        <w:t xml:space="preserve">Ninth </w:t>
      </w:r>
      <w:r w:rsidR="6C202188">
        <w:t xml:space="preserve">and Alder </w:t>
      </w:r>
      <w:r w:rsidR="7D8FF8DF">
        <w:t>(medical office building and parking</w:t>
      </w:r>
      <w:r w:rsidR="00216B20">
        <w:t xml:space="preserve"> structure</w:t>
      </w:r>
      <w:r w:rsidR="7D8FF8DF">
        <w:t xml:space="preserve">) </w:t>
      </w:r>
      <w:r w:rsidR="5DF1FDC1">
        <w:t xml:space="preserve">remains an </w:t>
      </w:r>
      <w:r w:rsidR="169DF940">
        <w:t xml:space="preserve">option </w:t>
      </w:r>
      <w:r w:rsidR="5DF1FDC1">
        <w:t>that meets</w:t>
      </w:r>
      <w:r w:rsidR="169DF940">
        <w:t xml:space="preserve"> </w:t>
      </w:r>
      <w:r w:rsidR="658F7C54">
        <w:t>cost and long-term planning requirements</w:t>
      </w:r>
      <w:r w:rsidR="5C303BC4">
        <w:t xml:space="preserve"> </w:t>
      </w:r>
      <w:r w:rsidR="4DDAE5CC">
        <w:t>if funding is approved in a future supplemental</w:t>
      </w:r>
      <w:r w:rsidR="28CE142B">
        <w:t xml:space="preserve"> budget</w:t>
      </w:r>
      <w:r w:rsidR="662A6DFE">
        <w:t>.</w:t>
      </w:r>
    </w:p>
    <w:p w:rsidRPr="00F371CC" w:rsidR="00E94799" w:rsidP="00A817AA" w:rsidRDefault="00E94799" w14:paraId="6C696194" w14:textId="77777777">
      <w:pPr>
        <w:pStyle w:val="BodyText"/>
        <w:spacing w:before="0"/>
      </w:pPr>
    </w:p>
    <w:p w:rsidRPr="00F371CC" w:rsidR="00E94799" w:rsidP="00D30B11" w:rsidRDefault="00E26D80" w14:paraId="21D14907" w14:textId="12A064D9">
      <w:pPr>
        <w:pStyle w:val="Heading2"/>
        <w:spacing w:before="0" w:after="0"/>
        <w:ind w:left="270" w:hanging="270"/>
        <w:rPr>
          <w:rFonts w:cs="Calibri"/>
        </w:rPr>
      </w:pPr>
      <w:bookmarkStart w:name="_Toc177140459" w:id="27"/>
      <w:bookmarkStart w:name="_Toc222295137" w:id="28"/>
      <w:bookmarkStart w:name="_Toc145412566" w:id="29"/>
      <w:r w:rsidRPr="00F371CC">
        <w:rPr>
          <w:rFonts w:cs="Calibri"/>
        </w:rPr>
        <w:t xml:space="preserve">2. </w:t>
      </w:r>
      <w:r w:rsidRPr="00F371CC" w:rsidR="00E94799">
        <w:rPr>
          <w:rFonts w:cs="Calibri"/>
        </w:rPr>
        <w:t>Updates on the Project Schedule Including Status of and Planned Dates for Major Milestones</w:t>
      </w:r>
      <w:bookmarkEnd w:id="27"/>
      <w:bookmarkEnd w:id="28"/>
      <w:r w:rsidRPr="00F371CC" w:rsidR="00E94799">
        <w:rPr>
          <w:rFonts w:cs="Calibri"/>
        </w:rPr>
        <w:t xml:space="preserve"> </w:t>
      </w:r>
      <w:bookmarkEnd w:id="29"/>
    </w:p>
    <w:p w:rsidRPr="00F371CC" w:rsidR="00E94799" w:rsidP="00A817AA" w:rsidRDefault="00E94799" w14:paraId="74EB587F" w14:textId="77777777"/>
    <w:p w:rsidRPr="00F371CC" w:rsidR="00E94799" w:rsidP="00A817AA" w:rsidRDefault="00E94799" w14:paraId="03AF00DE" w14:textId="77777777">
      <w:r w:rsidRPr="00F371CC">
        <w:t xml:space="preserve">The schedule of major milestones included below as Table 4 was included in </w:t>
      </w:r>
      <w:proofErr w:type="gramStart"/>
      <w:r w:rsidRPr="00F371CC">
        <w:t>the August</w:t>
      </w:r>
      <w:proofErr w:type="gramEnd"/>
      <w:r w:rsidRPr="00F371CC">
        <w:t xml:space="preserve"> 1, 2023, Harborview Program Plan Report transmitted to the Council. The timeline and milestones shown below in Table 4 were updated in the October monthly report, transmitted to Council on October 30, 2023, along with updates as identified in subsequent reports transmitted to the Council. </w:t>
      </w:r>
    </w:p>
    <w:p w:rsidRPr="00F371CC" w:rsidR="00E94799" w:rsidP="00A817AA" w:rsidRDefault="00E94799" w14:paraId="6BC0FA85" w14:textId="77777777"/>
    <w:p w:rsidRPr="00F371CC" w:rsidR="00E94799" w:rsidP="00A817AA" w:rsidRDefault="56ED7AE9" w14:paraId="6557B128" w14:textId="161EB04C">
      <w:r>
        <w:t>To expedite program development, several key tasks are occurring concurrently and driving toward procurement for design and construction of the new tower. It should be noted, however, that some milestones are dependent on the sequential completion of key tasks. Meeting these major milestones includes managing several tasks and sub-tasks. The subsections below outline the work being conducted by HCID around major schedule milestones and provide a three-month progress outlook.  This schedule below is predicated on working with the City of Seattle to expedite its MIMP and permitting processes, particularly items denoted with * in Table 4, below.</w:t>
      </w:r>
    </w:p>
    <w:p w:rsidR="008B08B3" w:rsidP="00A817AA" w:rsidRDefault="008B08B3" w14:paraId="3655BB80" w14:textId="77777777"/>
    <w:p w:rsidRPr="00F371CC" w:rsidR="008B08B3" w:rsidP="00A817AA" w:rsidRDefault="008B08B3" w14:paraId="3686F25B" w14:textId="77777777"/>
    <w:p w:rsidRPr="00F371CC" w:rsidR="00E94799" w:rsidP="00A817AA" w:rsidRDefault="00E94799" w14:paraId="2E5FE7C9" w14:textId="39835B8D">
      <w:pPr>
        <w:pStyle w:val="Caption"/>
        <w:spacing w:after="0"/>
        <w:rPr>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4</w:t>
      </w:r>
      <w:r w:rsidRPr="00F371CC">
        <w:rPr>
          <w:sz w:val="22"/>
          <w:szCs w:val="22"/>
        </w:rPr>
        <w:fldChar w:fldCharType="end"/>
      </w:r>
      <w:r w:rsidRPr="00F371CC">
        <w:rPr>
          <w:sz w:val="22"/>
          <w:szCs w:val="22"/>
        </w:rPr>
        <w:t xml:space="preserve"> - OWG Program Plan Milestones</w:t>
      </w:r>
    </w:p>
    <w:tbl>
      <w:tblPr>
        <w:tblStyle w:val="TableGrid"/>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32"/>
        <w:gridCol w:w="3718"/>
      </w:tblGrid>
      <w:tr w:rsidRPr="00F371CC" w:rsidR="00F91E0B" w:rsidTr="00F62000" w14:paraId="37A2F547" w14:textId="77777777">
        <w:trPr>
          <w:tblHeader/>
        </w:trPr>
        <w:tc>
          <w:tcPr>
            <w:tcW w:w="5632" w:type="dxa"/>
            <w:shd w:val="clear" w:color="auto" w:fill="D9D9D9" w:themeFill="background1" w:themeFillShade="D9"/>
            <w:vAlign w:val="center"/>
          </w:tcPr>
          <w:p w:rsidRPr="00F371CC" w:rsidR="00E94799" w:rsidP="00A817AA" w:rsidRDefault="00E94799" w14:paraId="304BCAD6" w14:textId="77777777">
            <w:pPr>
              <w:jc w:val="center"/>
              <w:rPr>
                <w:b/>
                <w:bCs/>
              </w:rPr>
            </w:pPr>
            <w:r w:rsidRPr="00F371CC">
              <w:rPr>
                <w:b/>
                <w:bCs/>
              </w:rPr>
              <w:lastRenderedPageBreak/>
              <w:t>Milestone</w:t>
            </w:r>
            <w:r w:rsidRPr="00F371CC">
              <w:rPr>
                <w:rStyle w:val="FootnoteReference"/>
                <w:b/>
                <w:bCs/>
              </w:rPr>
              <w:footnoteReference w:id="20"/>
            </w:r>
          </w:p>
        </w:tc>
        <w:tc>
          <w:tcPr>
            <w:tcW w:w="3718" w:type="dxa"/>
            <w:shd w:val="clear" w:color="auto" w:fill="D9D9D9" w:themeFill="background1" w:themeFillShade="D9"/>
            <w:vAlign w:val="center"/>
          </w:tcPr>
          <w:p w:rsidRPr="00F371CC" w:rsidR="00E94799" w:rsidP="00A817AA" w:rsidRDefault="00E94799" w14:paraId="66B1374A" w14:textId="77777777">
            <w:pPr>
              <w:jc w:val="center"/>
              <w:rPr>
                <w:b/>
                <w:bCs/>
              </w:rPr>
            </w:pPr>
            <w:r w:rsidRPr="00F371CC">
              <w:rPr>
                <w:b/>
                <w:bCs/>
              </w:rPr>
              <w:t>Estimated Completion Timeframe</w:t>
            </w:r>
          </w:p>
        </w:tc>
      </w:tr>
      <w:tr w:rsidRPr="00F371CC" w:rsidR="00F91E0B" w:rsidTr="00F62000" w14:paraId="538FA6E2" w14:textId="77777777">
        <w:tc>
          <w:tcPr>
            <w:tcW w:w="5632" w:type="dxa"/>
          </w:tcPr>
          <w:p w:rsidRPr="00F371CC" w:rsidR="00E94799" w:rsidP="00A817AA" w:rsidRDefault="00E94799" w14:paraId="01A8696E" w14:textId="77777777">
            <w:pPr>
              <w:pStyle w:val="ListParagraph"/>
              <w:numPr>
                <w:ilvl w:val="0"/>
                <w:numId w:val="20"/>
              </w:numPr>
            </w:pPr>
            <w:r w:rsidRPr="00F371CC">
              <w:t>MIMP Major Amendment: file notice of Intent (NOI) to apply for Major Amendment to the City of Seattle</w:t>
            </w:r>
            <w:r w:rsidRPr="00F371CC">
              <w:rPr>
                <w:rStyle w:val="FootnoteReference"/>
              </w:rPr>
              <w:footnoteReference w:id="21"/>
            </w:r>
            <w:r w:rsidRPr="00F371CC">
              <w:t xml:space="preserve"> </w:t>
            </w:r>
          </w:p>
        </w:tc>
        <w:tc>
          <w:tcPr>
            <w:tcW w:w="3718" w:type="dxa"/>
          </w:tcPr>
          <w:p w:rsidRPr="00F371CC" w:rsidR="00E94799" w:rsidP="00A817AA" w:rsidRDefault="00E94799" w14:paraId="34E16320" w14:textId="77777777">
            <w:pPr>
              <w:jc w:val="center"/>
            </w:pPr>
            <w:r w:rsidRPr="00F371CC">
              <w:t>Completed December 2023*</w:t>
            </w:r>
          </w:p>
          <w:p w:rsidRPr="00F371CC" w:rsidR="00E94799" w:rsidP="00A817AA" w:rsidRDefault="00E94799" w14:paraId="45A48503" w14:textId="77777777">
            <w:pPr>
              <w:jc w:val="center"/>
            </w:pPr>
          </w:p>
        </w:tc>
      </w:tr>
      <w:tr w:rsidRPr="00F371CC" w:rsidR="00F91E0B" w:rsidTr="00F62000" w14:paraId="7FC9E66C" w14:textId="77777777">
        <w:tc>
          <w:tcPr>
            <w:tcW w:w="5632" w:type="dxa"/>
          </w:tcPr>
          <w:p w:rsidRPr="00F371CC" w:rsidR="00E94799" w:rsidP="00A817AA" w:rsidRDefault="00E94799" w14:paraId="490205B7" w14:textId="77777777">
            <w:pPr>
              <w:pStyle w:val="ListParagraph"/>
              <w:numPr>
                <w:ilvl w:val="0"/>
                <w:numId w:val="20"/>
              </w:numPr>
            </w:pPr>
            <w:r w:rsidRPr="00F371CC">
              <w:t>Submit MIMP major amendment application to the City of Seattle</w:t>
            </w:r>
          </w:p>
        </w:tc>
        <w:tc>
          <w:tcPr>
            <w:tcW w:w="3718" w:type="dxa"/>
          </w:tcPr>
          <w:p w:rsidRPr="00F371CC" w:rsidR="00E94799" w:rsidP="00A817AA" w:rsidRDefault="00E94799" w14:paraId="6DA2209C" w14:textId="77777777">
            <w:pPr>
              <w:jc w:val="center"/>
            </w:pPr>
            <w:r w:rsidRPr="00F371CC">
              <w:t>Completed April 2024</w:t>
            </w:r>
          </w:p>
        </w:tc>
      </w:tr>
      <w:tr w:rsidRPr="00F371CC" w:rsidR="00F91E0B" w:rsidTr="00F62000" w14:paraId="2EC35C20" w14:textId="77777777">
        <w:tc>
          <w:tcPr>
            <w:tcW w:w="5632" w:type="dxa"/>
          </w:tcPr>
          <w:p w:rsidRPr="00F371CC" w:rsidR="00E94799" w:rsidP="00A817AA" w:rsidRDefault="00E94799" w14:paraId="7F99B0D8" w14:textId="77777777">
            <w:pPr>
              <w:pStyle w:val="ListParagraph"/>
              <w:numPr>
                <w:ilvl w:val="0"/>
                <w:numId w:val="20"/>
              </w:numPr>
            </w:pPr>
            <w:r w:rsidRPr="00F371CC">
              <w:t>Issue new tower RFQ</w:t>
            </w:r>
          </w:p>
        </w:tc>
        <w:tc>
          <w:tcPr>
            <w:tcW w:w="3718" w:type="dxa"/>
          </w:tcPr>
          <w:p w:rsidRPr="00F371CC" w:rsidR="00E94799" w:rsidP="00A817AA" w:rsidRDefault="00E94799" w14:paraId="46225929" w14:textId="77777777">
            <w:pPr>
              <w:jc w:val="center"/>
            </w:pPr>
            <w:r w:rsidRPr="00F371CC">
              <w:t>Completed September 2024</w:t>
            </w:r>
          </w:p>
        </w:tc>
      </w:tr>
      <w:tr w:rsidRPr="00F371CC" w:rsidR="00F91E0B" w:rsidTr="00F62000" w14:paraId="1EBFD4FC" w14:textId="77777777">
        <w:tc>
          <w:tcPr>
            <w:tcW w:w="5632" w:type="dxa"/>
          </w:tcPr>
          <w:p w:rsidRPr="00F371CC" w:rsidR="00E94799" w:rsidP="00A817AA" w:rsidRDefault="00E94799" w14:paraId="17B2167D" w14:textId="77777777">
            <w:pPr>
              <w:pStyle w:val="ListParagraph"/>
              <w:numPr>
                <w:ilvl w:val="0"/>
                <w:numId w:val="20"/>
              </w:numPr>
            </w:pPr>
            <w:r w:rsidRPr="00F371CC">
              <w:t>Issue new tower RFP</w:t>
            </w:r>
          </w:p>
        </w:tc>
        <w:tc>
          <w:tcPr>
            <w:tcW w:w="3718" w:type="dxa"/>
          </w:tcPr>
          <w:p w:rsidRPr="00F371CC" w:rsidR="00E94799" w:rsidP="00A817AA" w:rsidRDefault="00E94799" w14:paraId="26156B3D" w14:textId="77777777">
            <w:pPr>
              <w:jc w:val="center"/>
            </w:pPr>
            <w:r w:rsidRPr="00F371CC">
              <w:t>Completed January 2025</w:t>
            </w:r>
          </w:p>
        </w:tc>
      </w:tr>
      <w:tr w:rsidRPr="00F371CC" w:rsidR="00F91E0B" w:rsidTr="00F62000" w14:paraId="1AAF06E8" w14:textId="77777777">
        <w:tc>
          <w:tcPr>
            <w:tcW w:w="5632" w:type="dxa"/>
          </w:tcPr>
          <w:p w:rsidRPr="00F371CC" w:rsidR="00E94799" w:rsidP="00A817AA" w:rsidRDefault="00E94799" w14:paraId="405A8883" w14:textId="77777777">
            <w:pPr>
              <w:pStyle w:val="ListParagraph"/>
              <w:numPr>
                <w:ilvl w:val="0"/>
                <w:numId w:val="20"/>
              </w:numPr>
            </w:pPr>
            <w:r w:rsidRPr="00F371CC">
              <w:t>Selection of design-builder</w:t>
            </w:r>
          </w:p>
        </w:tc>
        <w:tc>
          <w:tcPr>
            <w:tcW w:w="3718" w:type="dxa"/>
          </w:tcPr>
          <w:p w:rsidRPr="00F371CC" w:rsidR="00E94799" w:rsidP="00A817AA" w:rsidRDefault="00E94799" w14:paraId="6C33CF92" w14:textId="77777777">
            <w:pPr>
              <w:jc w:val="center"/>
            </w:pPr>
            <w:r w:rsidRPr="00F371CC">
              <w:t>Completed July 2025</w:t>
            </w:r>
          </w:p>
        </w:tc>
      </w:tr>
      <w:tr w:rsidRPr="00F371CC" w:rsidR="00F91E0B" w:rsidTr="00F62000" w14:paraId="5DB9B69C" w14:textId="77777777">
        <w:tc>
          <w:tcPr>
            <w:tcW w:w="5632" w:type="dxa"/>
          </w:tcPr>
          <w:p w:rsidRPr="00F371CC" w:rsidR="00E94799" w:rsidP="00A817AA" w:rsidRDefault="00E94799" w14:paraId="47A8B74A" w14:textId="77777777">
            <w:pPr>
              <w:pStyle w:val="ListParagraph"/>
              <w:numPr>
                <w:ilvl w:val="0"/>
                <w:numId w:val="20"/>
              </w:numPr>
            </w:pPr>
            <w:r w:rsidRPr="00F371CC">
              <w:t xml:space="preserve">Notice to proceed </w:t>
            </w:r>
          </w:p>
        </w:tc>
        <w:tc>
          <w:tcPr>
            <w:tcW w:w="3718" w:type="dxa"/>
          </w:tcPr>
          <w:p w:rsidRPr="00F371CC" w:rsidR="00E94799" w:rsidP="00A817AA" w:rsidRDefault="00E94799" w14:paraId="2E8C76E3" w14:textId="77777777">
            <w:pPr>
              <w:jc w:val="center"/>
            </w:pPr>
            <w:r w:rsidRPr="00F371CC">
              <w:t>Completed July 2025</w:t>
            </w:r>
          </w:p>
        </w:tc>
      </w:tr>
      <w:tr w:rsidRPr="00F371CC" w:rsidR="00F91E0B" w:rsidDel="009B12B2" w:rsidTr="00F62000" w14:paraId="278D09B7" w14:textId="77777777">
        <w:trPr>
          <w:trHeight w:val="300"/>
        </w:trPr>
        <w:tc>
          <w:tcPr>
            <w:tcW w:w="5632" w:type="dxa"/>
          </w:tcPr>
          <w:p w:rsidRPr="00F371CC" w:rsidR="00E94799" w:rsidDel="009B12B2" w:rsidP="00A817AA" w:rsidRDefault="00E94799" w14:paraId="389F57D6" w14:textId="77777777">
            <w:pPr>
              <w:numPr>
                <w:ilvl w:val="0"/>
                <w:numId w:val="20"/>
              </w:numPr>
            </w:pPr>
            <w:r w:rsidRPr="00F371CC">
              <w:t>City of Seattle MIMP submission process: (DON, SDCI, Hearing Examiner, and City Council)</w:t>
            </w:r>
          </w:p>
        </w:tc>
        <w:tc>
          <w:tcPr>
            <w:tcW w:w="3718" w:type="dxa"/>
          </w:tcPr>
          <w:p w:rsidRPr="00F371CC" w:rsidR="00E94799" w:rsidDel="009B12B2" w:rsidP="00A817AA" w:rsidRDefault="2594CF06" w14:paraId="53F98C6D" w14:textId="59D7DA3C">
            <w:pPr>
              <w:jc w:val="center"/>
            </w:pPr>
            <w:r>
              <w:t>2Q</w:t>
            </w:r>
            <w:r w:rsidR="008B08B3">
              <w:t xml:space="preserve"> </w:t>
            </w:r>
            <w:r>
              <w:t>2026</w:t>
            </w:r>
            <w:r w:rsidRPr="00F371CC" w:rsidR="00E94799">
              <w:t>*</w:t>
            </w:r>
          </w:p>
        </w:tc>
      </w:tr>
      <w:tr w:rsidRPr="00F371CC" w:rsidR="00F91E0B" w:rsidDel="009B12B2" w:rsidTr="00F62000" w14:paraId="2E52C020" w14:textId="77777777">
        <w:trPr>
          <w:trHeight w:val="300"/>
        </w:trPr>
        <w:tc>
          <w:tcPr>
            <w:tcW w:w="5632" w:type="dxa"/>
          </w:tcPr>
          <w:p w:rsidRPr="00F371CC" w:rsidR="00E94799" w:rsidP="00A817AA" w:rsidRDefault="00E94799" w14:paraId="68BA7C55" w14:textId="77777777">
            <w:pPr>
              <w:numPr>
                <w:ilvl w:val="0"/>
                <w:numId w:val="20"/>
              </w:numPr>
            </w:pPr>
            <w:r w:rsidRPr="00F371CC">
              <w:t>Receive City permitting approval for land use</w:t>
            </w:r>
          </w:p>
        </w:tc>
        <w:tc>
          <w:tcPr>
            <w:tcW w:w="3718" w:type="dxa"/>
          </w:tcPr>
          <w:p w:rsidRPr="00F371CC" w:rsidR="00E94799" w:rsidP="00A817AA" w:rsidRDefault="7476B8B9" w14:paraId="5540B453" w14:textId="21840957">
            <w:pPr>
              <w:jc w:val="center"/>
            </w:pPr>
            <w:r>
              <w:t>3Q</w:t>
            </w:r>
            <w:r w:rsidR="008B08B3">
              <w:t xml:space="preserve"> </w:t>
            </w:r>
            <w:r>
              <w:t>2026</w:t>
            </w:r>
            <w:r w:rsidRPr="00F371CC" w:rsidR="00E94799">
              <w:t>*</w:t>
            </w:r>
          </w:p>
        </w:tc>
      </w:tr>
      <w:tr w:rsidRPr="00F371CC" w:rsidR="00F91E0B" w:rsidTr="00F62000" w14:paraId="4436E2A1" w14:textId="77777777">
        <w:tc>
          <w:tcPr>
            <w:tcW w:w="5632" w:type="dxa"/>
          </w:tcPr>
          <w:p w:rsidRPr="00F371CC" w:rsidR="00E94799" w:rsidP="00A817AA" w:rsidRDefault="00E94799" w14:paraId="37A15BA6" w14:textId="77777777">
            <w:pPr>
              <w:pStyle w:val="ListParagraph"/>
              <w:numPr>
                <w:ilvl w:val="0"/>
                <w:numId w:val="20"/>
              </w:numPr>
            </w:pPr>
            <w:r w:rsidRPr="00F371CC">
              <w:t>Design, construction, and permitting</w:t>
            </w:r>
          </w:p>
        </w:tc>
        <w:tc>
          <w:tcPr>
            <w:tcW w:w="3718" w:type="dxa"/>
          </w:tcPr>
          <w:p w:rsidRPr="00F371CC" w:rsidR="00E94799" w:rsidP="00A817AA" w:rsidRDefault="00E94799" w14:paraId="4445C8D8" w14:textId="77777777">
            <w:pPr>
              <w:jc w:val="center"/>
            </w:pPr>
            <w:r w:rsidRPr="00F371CC">
              <w:t>4Q 2028*</w:t>
            </w:r>
          </w:p>
        </w:tc>
      </w:tr>
      <w:tr w:rsidRPr="00F371CC" w:rsidR="00F91E0B" w:rsidTr="00F62000" w14:paraId="05D80B6F" w14:textId="77777777">
        <w:tc>
          <w:tcPr>
            <w:tcW w:w="5632" w:type="dxa"/>
          </w:tcPr>
          <w:p w:rsidRPr="00F371CC" w:rsidR="00E94799" w:rsidP="00A817AA" w:rsidRDefault="00E94799" w14:paraId="08A1245E" w14:textId="77777777">
            <w:pPr>
              <w:pStyle w:val="ListParagraph"/>
              <w:numPr>
                <w:ilvl w:val="0"/>
                <w:numId w:val="20"/>
              </w:numPr>
            </w:pPr>
            <w:r w:rsidRPr="00F371CC">
              <w:t>Occupy new tower</w:t>
            </w:r>
          </w:p>
        </w:tc>
        <w:tc>
          <w:tcPr>
            <w:tcW w:w="3718" w:type="dxa"/>
          </w:tcPr>
          <w:p w:rsidRPr="00F371CC" w:rsidR="00E94799" w:rsidP="00A817AA" w:rsidRDefault="00E94799" w14:paraId="28FCD083" w14:textId="77777777">
            <w:pPr>
              <w:jc w:val="center"/>
            </w:pPr>
            <w:r w:rsidRPr="00F371CC">
              <w:t>4Q 2031*</w:t>
            </w:r>
          </w:p>
        </w:tc>
      </w:tr>
      <w:tr w:rsidRPr="00F371CC" w:rsidR="00F91E0B" w:rsidTr="00F62000" w14:paraId="4FFD64BF" w14:textId="77777777">
        <w:tc>
          <w:tcPr>
            <w:tcW w:w="5632" w:type="dxa"/>
          </w:tcPr>
          <w:p w:rsidRPr="00F371CC" w:rsidR="00E94799" w:rsidP="00A817AA" w:rsidRDefault="00E94799" w14:paraId="4C3B4CA2" w14:textId="77777777">
            <w:pPr>
              <w:pStyle w:val="ListParagraph"/>
              <w:numPr>
                <w:ilvl w:val="0"/>
                <w:numId w:val="20"/>
              </w:numPr>
            </w:pPr>
            <w:r w:rsidRPr="00F371CC">
              <w:t>Renovation</w:t>
            </w:r>
            <w:r w:rsidRPr="00F371CC" w:rsidDel="00507E97">
              <w:t xml:space="preserve"> of</w:t>
            </w:r>
            <w:r w:rsidRPr="00F371CC">
              <w:t xml:space="preserve"> essential services outside of the new tower</w:t>
            </w:r>
          </w:p>
        </w:tc>
        <w:tc>
          <w:tcPr>
            <w:tcW w:w="3718" w:type="dxa"/>
          </w:tcPr>
          <w:p w:rsidRPr="00F371CC" w:rsidR="00E94799" w:rsidP="00A817AA" w:rsidRDefault="00E94799" w14:paraId="19F7BC3E" w14:textId="77777777">
            <w:pPr>
              <w:jc w:val="center"/>
            </w:pPr>
            <w:r w:rsidRPr="00F371CC">
              <w:t>TBD</w:t>
            </w:r>
          </w:p>
        </w:tc>
      </w:tr>
      <w:tr w:rsidRPr="00F371CC" w:rsidR="00F91E0B" w:rsidTr="00F62000" w14:paraId="5F5B85FC" w14:textId="77777777">
        <w:tc>
          <w:tcPr>
            <w:tcW w:w="5632" w:type="dxa"/>
          </w:tcPr>
          <w:p w:rsidRPr="00F371CC" w:rsidR="00E94799" w:rsidP="00A817AA" w:rsidRDefault="00E94799" w14:paraId="470EE581" w14:textId="77777777">
            <w:pPr>
              <w:pStyle w:val="ListParagraph"/>
              <w:numPr>
                <w:ilvl w:val="0"/>
                <w:numId w:val="20"/>
              </w:numPr>
            </w:pPr>
            <w:r w:rsidRPr="00F371CC">
              <w:t>Renovation</w:t>
            </w:r>
            <w:r w:rsidRPr="00F371CC" w:rsidDel="00507E97">
              <w:t xml:space="preserve"> of</w:t>
            </w:r>
            <w:r w:rsidRPr="00F371CC">
              <w:t xml:space="preserve"> County hospital spaces</w:t>
            </w:r>
          </w:p>
        </w:tc>
        <w:tc>
          <w:tcPr>
            <w:tcW w:w="3718" w:type="dxa"/>
          </w:tcPr>
          <w:p w:rsidRPr="00F371CC" w:rsidR="00E94799" w:rsidP="00A817AA" w:rsidRDefault="00E94799" w14:paraId="218751D8" w14:textId="77777777">
            <w:pPr>
              <w:jc w:val="center"/>
            </w:pPr>
            <w:r w:rsidRPr="00F371CC">
              <w:t>TBD</w:t>
            </w:r>
          </w:p>
        </w:tc>
      </w:tr>
      <w:tr w:rsidRPr="00F371CC" w:rsidR="00F91E0B" w:rsidTr="00F62000" w14:paraId="5D9F3963" w14:textId="77777777">
        <w:tc>
          <w:tcPr>
            <w:tcW w:w="5632" w:type="dxa"/>
          </w:tcPr>
          <w:p w:rsidRPr="00F371CC" w:rsidR="00E94799" w:rsidP="00A817AA" w:rsidRDefault="00E94799" w14:paraId="55300F6E" w14:textId="77777777">
            <w:pPr>
              <w:pStyle w:val="ListParagraph"/>
              <w:numPr>
                <w:ilvl w:val="0"/>
                <w:numId w:val="20"/>
              </w:numPr>
            </w:pPr>
            <w:r w:rsidRPr="00F371CC">
              <w:t>Closeout</w:t>
            </w:r>
          </w:p>
        </w:tc>
        <w:tc>
          <w:tcPr>
            <w:tcW w:w="3718" w:type="dxa"/>
          </w:tcPr>
          <w:p w:rsidRPr="00F371CC" w:rsidR="00E94799" w:rsidP="00A817AA" w:rsidRDefault="00E94799" w14:paraId="2FCCC49B" w14:textId="77777777">
            <w:pPr>
              <w:jc w:val="center"/>
            </w:pPr>
            <w:r w:rsidRPr="00F371CC">
              <w:t>4Q 2032</w:t>
            </w:r>
          </w:p>
        </w:tc>
      </w:tr>
    </w:tbl>
    <w:p w:rsidRPr="00F371CC" w:rsidR="00E94799" w:rsidP="00A817AA" w:rsidRDefault="00E94799" w14:paraId="406964F4" w14:textId="77777777">
      <w:pPr>
        <w:rPr>
          <w:strike/>
        </w:rPr>
      </w:pPr>
    </w:p>
    <w:p w:rsidRPr="00F371CC" w:rsidR="00E94799" w:rsidP="00A817AA" w:rsidRDefault="00E26D80" w14:paraId="2652C440" w14:textId="20DAE0BF">
      <w:pPr>
        <w:pStyle w:val="Heading2"/>
        <w:spacing w:before="0" w:after="0"/>
        <w:rPr>
          <w:rFonts w:cs="Calibri"/>
        </w:rPr>
      </w:pPr>
      <w:bookmarkStart w:name="_Toc145412567" w:id="30"/>
      <w:bookmarkStart w:name="_Toc177140460" w:id="31"/>
      <w:bookmarkStart w:name="_Toc222295138" w:id="32"/>
      <w:r w:rsidRPr="00F371CC">
        <w:rPr>
          <w:rFonts w:cs="Calibri"/>
        </w:rPr>
        <w:t xml:space="preserve">3. </w:t>
      </w:r>
      <w:r w:rsidRPr="00F371CC" w:rsidR="00E94799">
        <w:rPr>
          <w:rFonts w:cs="Calibri"/>
        </w:rPr>
        <w:t>Status and Progress for Each Component Capital Improvement Projects</w:t>
      </w:r>
      <w:bookmarkEnd w:id="30"/>
      <w:bookmarkEnd w:id="31"/>
      <w:bookmarkEnd w:id="32"/>
    </w:p>
    <w:p w:rsidRPr="00F371CC" w:rsidR="00E94799" w:rsidP="00A817AA" w:rsidRDefault="00E94799" w14:paraId="503F9C66" w14:textId="77777777">
      <w:pPr>
        <w:rPr>
          <w:b/>
        </w:rPr>
      </w:pPr>
    </w:p>
    <w:p w:rsidRPr="00F371CC" w:rsidR="00E94799" w:rsidP="00A817AA" w:rsidRDefault="00E94799" w14:paraId="335FC408" w14:textId="77777777">
      <w:pPr>
        <w:rPr>
          <w:b/>
          <w:bCs/>
        </w:rPr>
      </w:pPr>
      <w:r w:rsidRPr="00F371CC">
        <w:rPr>
          <w:b/>
          <w:bCs/>
        </w:rPr>
        <w:t>Component 1 – New Tower</w:t>
      </w:r>
    </w:p>
    <w:p w:rsidRPr="00F371CC" w:rsidR="00E94799" w:rsidP="00A817AA" w:rsidRDefault="00E94799" w14:paraId="7BF02B9D" w14:textId="77777777">
      <w:r w:rsidRPr="00F371CC">
        <w:t xml:space="preserve">The following narrative summarizes key elements underway for the new tower (Table 5). </w:t>
      </w:r>
    </w:p>
    <w:p w:rsidRPr="00F371CC" w:rsidR="00E94799" w:rsidP="00A817AA" w:rsidRDefault="00E94799" w14:paraId="47C61587" w14:textId="77777777"/>
    <w:p w:rsidRPr="00F371CC" w:rsidR="00E94799" w:rsidP="00A817AA" w:rsidRDefault="00E94799" w14:paraId="1534C0AD" w14:textId="0F9CF7A6">
      <w:pPr>
        <w:pStyle w:val="Caption"/>
        <w:spacing w:after="0"/>
        <w:rPr>
          <w:sz w:val="22"/>
          <w:szCs w:val="22"/>
        </w:rPr>
      </w:pPr>
      <w:bookmarkStart w:name="_Toc145502666" w:id="33"/>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071F7B">
        <w:rPr>
          <w:noProof/>
          <w:sz w:val="22"/>
          <w:szCs w:val="22"/>
        </w:rPr>
        <w:t>5</w:t>
      </w:r>
      <w:r w:rsidRPr="00F371CC">
        <w:rPr>
          <w:sz w:val="22"/>
          <w:szCs w:val="22"/>
        </w:rPr>
        <w:fldChar w:fldCharType="end"/>
      </w:r>
      <w:r w:rsidRPr="00F371CC">
        <w:rPr>
          <w:sz w:val="22"/>
          <w:szCs w:val="22"/>
        </w:rPr>
        <w:t xml:space="preserve"> - Project Component Activities</w:t>
      </w:r>
      <w:bookmarkEnd w:id="33"/>
      <w:r w:rsidRPr="00F371CC">
        <w:rPr>
          <w:sz w:val="22"/>
          <w:szCs w:val="22"/>
        </w:rPr>
        <w:t xml:space="preserve"> for </w:t>
      </w:r>
      <w:r w:rsidR="00FB43EE">
        <w:rPr>
          <w:sz w:val="22"/>
          <w:szCs w:val="22"/>
        </w:rPr>
        <w:t>April</w:t>
      </w:r>
      <w:r w:rsidRPr="00F371CC" w:rsidR="00FB43EE">
        <w:rPr>
          <w:sz w:val="22"/>
          <w:szCs w:val="22"/>
        </w:rPr>
        <w:t xml:space="preserve"> </w:t>
      </w:r>
      <w:r w:rsidRPr="00F371CC">
        <w:rPr>
          <w:sz w:val="22"/>
          <w:szCs w:val="22"/>
        </w:rPr>
        <w:t>202</w:t>
      </w:r>
      <w:r w:rsidR="006E7DF5">
        <w:rPr>
          <w:sz w:val="22"/>
          <w:szCs w:val="22"/>
        </w:rPr>
        <w:t>6</w:t>
      </w:r>
    </w:p>
    <w:tbl>
      <w:tblPr>
        <w:tblStyle w:val="TableGrid"/>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9"/>
        <w:gridCol w:w="3590"/>
        <w:gridCol w:w="3811"/>
      </w:tblGrid>
      <w:tr w:rsidRPr="00F371CC" w:rsidR="00682881" w:rsidTr="090B465B" w14:paraId="3D43DF57" w14:textId="77777777">
        <w:trPr>
          <w:tblHeader/>
        </w:trPr>
        <w:tc>
          <w:tcPr>
            <w:tcW w:w="1949" w:type="dxa"/>
            <w:shd w:val="clear" w:color="auto" w:fill="D9D9D9" w:themeFill="background1" w:themeFillShade="D9"/>
          </w:tcPr>
          <w:p w:rsidRPr="00F371CC" w:rsidR="00E94799" w:rsidP="00A817AA" w:rsidRDefault="00E94799" w14:paraId="23D05E27" w14:textId="77777777">
            <w:pPr>
              <w:jc w:val="center"/>
              <w:rPr>
                <w:b/>
                <w:bCs/>
              </w:rPr>
            </w:pPr>
            <w:r w:rsidRPr="00F371CC">
              <w:rPr>
                <w:b/>
                <w:bCs/>
              </w:rPr>
              <w:t>Item</w:t>
            </w:r>
          </w:p>
        </w:tc>
        <w:tc>
          <w:tcPr>
            <w:tcW w:w="3590" w:type="dxa"/>
            <w:shd w:val="clear" w:color="auto" w:fill="D9D9D9" w:themeFill="background1" w:themeFillShade="D9"/>
          </w:tcPr>
          <w:p w:rsidRPr="00F371CC" w:rsidR="00E94799" w:rsidP="00A817AA" w:rsidRDefault="00E94799" w14:paraId="0BB8C594" w14:textId="77777777">
            <w:pPr>
              <w:jc w:val="center"/>
              <w:rPr>
                <w:b/>
                <w:bCs/>
              </w:rPr>
            </w:pPr>
            <w:r w:rsidRPr="00F371CC">
              <w:rPr>
                <w:b/>
                <w:bCs/>
              </w:rPr>
              <w:t xml:space="preserve"> Activities Update</w:t>
            </w:r>
          </w:p>
        </w:tc>
        <w:tc>
          <w:tcPr>
            <w:tcW w:w="3811" w:type="dxa"/>
            <w:shd w:val="clear" w:color="auto" w:fill="D9D9D9" w:themeFill="background1" w:themeFillShade="D9"/>
          </w:tcPr>
          <w:p w:rsidRPr="00F371CC" w:rsidR="00E94799" w:rsidP="00A817AA" w:rsidRDefault="00E94799" w14:paraId="4A807636" w14:textId="77777777">
            <w:pPr>
              <w:jc w:val="center"/>
              <w:rPr>
                <w:b/>
                <w:bCs/>
              </w:rPr>
            </w:pPr>
            <w:r w:rsidRPr="00F371CC">
              <w:rPr>
                <w:b/>
                <w:bCs/>
              </w:rPr>
              <w:t xml:space="preserve">Objective </w:t>
            </w:r>
          </w:p>
        </w:tc>
      </w:tr>
      <w:tr w:rsidRPr="00F371CC" w:rsidR="00682881" w:rsidTr="090B465B" w14:paraId="75B30793" w14:textId="77777777">
        <w:tc>
          <w:tcPr>
            <w:tcW w:w="1949" w:type="dxa"/>
          </w:tcPr>
          <w:p w:rsidRPr="00F371CC" w:rsidR="00E94799" w:rsidP="00A817AA" w:rsidRDefault="00E94799" w14:paraId="6FDBF1C2" w14:textId="33059912">
            <w:r w:rsidRPr="00F371CC">
              <w:t>MIMP Major Amendment</w:t>
            </w:r>
          </w:p>
        </w:tc>
        <w:tc>
          <w:tcPr>
            <w:tcW w:w="3590" w:type="dxa"/>
          </w:tcPr>
          <w:p w:rsidR="00F3568F" w:rsidP="00F3568F" w:rsidRDefault="00F3568F" w14:paraId="780EBD89" w14:textId="10823301">
            <w:r>
              <w:t xml:space="preserve">HCID </w:t>
            </w:r>
            <w:r w:rsidR="00DA7785">
              <w:t xml:space="preserve">closed public </w:t>
            </w:r>
            <w:proofErr w:type="gramStart"/>
            <w:r w:rsidR="00DA7785">
              <w:t>commenting</w:t>
            </w:r>
            <w:proofErr w:type="gramEnd"/>
            <w:r w:rsidR="00DA7785">
              <w:t xml:space="preserve"> </w:t>
            </w:r>
            <w:r w:rsidR="00EE752C">
              <w:t xml:space="preserve">to </w:t>
            </w:r>
            <w:r>
              <w:t>tribal leaders</w:t>
            </w:r>
            <w:r w:rsidR="000E15F8">
              <w:t xml:space="preserve"> about the MIMP and future construction work</w:t>
            </w:r>
            <w:r w:rsidR="00EE752C">
              <w:t>.</w:t>
            </w:r>
            <w:r w:rsidR="00E9139A">
              <w:t xml:space="preserve"> A tribal leader requested an inadvertent discovery plan </w:t>
            </w:r>
            <w:r w:rsidR="00DC3A72">
              <w:t xml:space="preserve">(IDP) </w:t>
            </w:r>
            <w:r w:rsidR="00CD3ADF">
              <w:t>that</w:t>
            </w:r>
            <w:r w:rsidRPr="00DC3A72" w:rsidR="00DC3A72">
              <w:t xml:space="preserve"> provides on-site project staff directions on what to </w:t>
            </w:r>
            <w:r w:rsidR="00DC3A72">
              <w:t>do</w:t>
            </w:r>
            <w:r w:rsidRPr="00DC3A72" w:rsidR="00DC3A72">
              <w:t xml:space="preserve">, who to contact, and how to secure an area, if ground disturbing activities unearth an unanticipated discovery. Use of this protocol reduces risk and liability.  </w:t>
            </w:r>
          </w:p>
          <w:p w:rsidR="00351588" w:rsidP="00F3568F" w:rsidRDefault="00351588" w14:paraId="74FB717B" w14:textId="77777777"/>
          <w:p w:rsidR="00F3568F" w:rsidP="00F3568F" w:rsidRDefault="00351588" w14:paraId="688A1ADE" w14:textId="778987AB">
            <w:r>
              <w:lastRenderedPageBreak/>
              <w:t xml:space="preserve">Also, </w:t>
            </w:r>
            <w:r w:rsidR="00F3568F">
              <w:t>HCID provide</w:t>
            </w:r>
            <w:r w:rsidR="00E9139A">
              <w:t>d</w:t>
            </w:r>
            <w:r w:rsidR="00F3568F">
              <w:t xml:space="preserve"> a letter to DAHP demonstrating that the ground is significantly disturbed within the proposed project footprint. </w:t>
            </w:r>
          </w:p>
          <w:p w:rsidR="006E626A" w:rsidP="00F3568F" w:rsidRDefault="006E626A" w14:paraId="25C05092" w14:textId="77777777"/>
          <w:p w:rsidRPr="00F371CC" w:rsidR="00E94799" w:rsidP="00A817AA" w:rsidRDefault="00E94799" w14:paraId="0B7DFA52" w14:textId="1C8C5487">
            <w:r w:rsidRPr="00F371CC">
              <w:t>The draft EIS</w:t>
            </w:r>
            <w:r w:rsidR="00117402">
              <w:t xml:space="preserve"> </w:t>
            </w:r>
            <w:r w:rsidR="00BA66DD">
              <w:t xml:space="preserve">remains in </w:t>
            </w:r>
            <w:proofErr w:type="gramStart"/>
            <w:r w:rsidR="00BA66DD">
              <w:t>development, and</w:t>
            </w:r>
            <w:proofErr w:type="gramEnd"/>
            <w:r w:rsidR="00BA66DD">
              <w:t xml:space="preserve"> </w:t>
            </w:r>
            <w:r w:rsidRPr="00F371CC">
              <w:t xml:space="preserve">will project if or how the new tower construction could change the neighborhood’s environment (e.g., soil, air quality, and water) and identify mitigation options. </w:t>
            </w:r>
          </w:p>
          <w:p w:rsidRPr="00F371CC" w:rsidR="00E94799" w:rsidP="00A817AA" w:rsidRDefault="00E94799" w14:paraId="74A15838" w14:textId="77777777"/>
          <w:p w:rsidRPr="00F371CC" w:rsidR="00AA2D1B" w:rsidP="00D30B11" w:rsidRDefault="00E94799" w14:paraId="32A91BC7" w14:textId="43E54E14">
            <w:r w:rsidRPr="00F371CC">
              <w:t>Next steps include:</w:t>
            </w:r>
          </w:p>
          <w:p w:rsidR="00BF7311" w:rsidP="00FE67B5" w:rsidRDefault="00CB0CD6" w14:paraId="2BC65DC0" w14:textId="6E74D6D2">
            <w:pPr>
              <w:pStyle w:val="ListParagraph"/>
              <w:numPr>
                <w:ilvl w:val="0"/>
                <w:numId w:val="27"/>
              </w:numPr>
              <w:ind w:left="360"/>
            </w:pPr>
            <w:r>
              <w:t>Finalize the</w:t>
            </w:r>
            <w:r w:rsidR="00793347">
              <w:t xml:space="preserve"> </w:t>
            </w:r>
            <w:r w:rsidR="00B55373">
              <w:t>IDP</w:t>
            </w:r>
            <w:r w:rsidR="00BF7311">
              <w:t xml:space="preserve"> in May 2026</w:t>
            </w:r>
            <w:r w:rsidR="002160E4">
              <w:t>.</w:t>
            </w:r>
          </w:p>
          <w:p w:rsidR="00E9139A" w:rsidP="00FE67B5" w:rsidRDefault="00BF7311" w14:paraId="2438C0CE" w14:textId="133CDA32">
            <w:pPr>
              <w:pStyle w:val="ListParagraph"/>
              <w:numPr>
                <w:ilvl w:val="0"/>
                <w:numId w:val="27"/>
              </w:numPr>
              <w:ind w:left="360"/>
            </w:pPr>
            <w:r>
              <w:t>P</w:t>
            </w:r>
            <w:r w:rsidR="00DB3F56">
              <w:t>rovide</w:t>
            </w:r>
            <w:r w:rsidR="00793347">
              <w:t xml:space="preserve"> </w:t>
            </w:r>
            <w:r>
              <w:t xml:space="preserve">IDP </w:t>
            </w:r>
            <w:r w:rsidR="00793347">
              <w:t xml:space="preserve">to tribal leader </w:t>
            </w:r>
            <w:r w:rsidR="00B55373">
              <w:t xml:space="preserve">that requested IDP </w:t>
            </w:r>
            <w:r w:rsidR="00793347">
              <w:t>in May 2026</w:t>
            </w:r>
            <w:r w:rsidR="00FF4A25">
              <w:t>.</w:t>
            </w:r>
          </w:p>
          <w:p w:rsidR="00FE67B5" w:rsidP="00FE67B5" w:rsidRDefault="00FE67B5" w14:paraId="3C4BF26F" w14:textId="0D0422CE">
            <w:pPr>
              <w:pStyle w:val="ListParagraph"/>
              <w:numPr>
                <w:ilvl w:val="0"/>
                <w:numId w:val="27"/>
              </w:numPr>
              <w:ind w:left="360"/>
            </w:pPr>
            <w:r w:rsidRPr="00F371CC">
              <w:t>Developing and publishing the final EIS</w:t>
            </w:r>
            <w:r>
              <w:t xml:space="preserve"> and final updated MIMP major amendment</w:t>
            </w:r>
            <w:r w:rsidRPr="00F371CC">
              <w:t xml:space="preserve"> in</w:t>
            </w:r>
            <w:r>
              <w:t xml:space="preserve"> August</w:t>
            </w:r>
            <w:r w:rsidRPr="00F371CC">
              <w:t xml:space="preserve"> 2026</w:t>
            </w:r>
            <w:r w:rsidR="00FF4A25">
              <w:t>.</w:t>
            </w:r>
          </w:p>
          <w:p w:rsidR="008A4984" w:rsidP="00A817AA" w:rsidRDefault="008A4984" w14:paraId="7AC577E1" w14:textId="1C285532">
            <w:pPr>
              <w:pStyle w:val="ListParagraph"/>
              <w:numPr>
                <w:ilvl w:val="0"/>
                <w:numId w:val="27"/>
              </w:numPr>
              <w:ind w:left="360"/>
            </w:pPr>
            <w:r>
              <w:t xml:space="preserve">IAC </w:t>
            </w:r>
            <w:r w:rsidR="00000D1F">
              <w:t>submitting</w:t>
            </w:r>
            <w:r>
              <w:t xml:space="preserve"> a letter of support in </w:t>
            </w:r>
            <w:r w:rsidR="009C1B46">
              <w:t>3Q</w:t>
            </w:r>
            <w:r>
              <w:t xml:space="preserve"> 2026 to the Hearing Examiner.</w:t>
            </w:r>
          </w:p>
          <w:p w:rsidR="00027E41" w:rsidP="00A817AA" w:rsidRDefault="00027E41" w14:paraId="6406CA23" w14:textId="5562685E">
            <w:pPr>
              <w:pStyle w:val="ListParagraph"/>
              <w:numPr>
                <w:ilvl w:val="0"/>
                <w:numId w:val="27"/>
              </w:numPr>
              <w:ind w:left="360"/>
            </w:pPr>
            <w:r>
              <w:t xml:space="preserve">SDCI </w:t>
            </w:r>
            <w:r w:rsidR="00000D1F">
              <w:t>submitting report</w:t>
            </w:r>
            <w:r>
              <w:t xml:space="preserve"> to the </w:t>
            </w:r>
            <w:r w:rsidR="00B34F83">
              <w:t xml:space="preserve">Hearing </w:t>
            </w:r>
            <w:r w:rsidR="00C262A7">
              <w:t>E</w:t>
            </w:r>
            <w:r w:rsidR="00B34F83">
              <w:t xml:space="preserve">xaminer </w:t>
            </w:r>
            <w:r>
              <w:t>in 3Q</w:t>
            </w:r>
            <w:r w:rsidR="006D6479">
              <w:t xml:space="preserve"> 2026</w:t>
            </w:r>
            <w:r w:rsidR="009D2AA9">
              <w:t>;</w:t>
            </w:r>
          </w:p>
          <w:p w:rsidRPr="00F371CC" w:rsidR="00E94799" w:rsidP="00A817AA" w:rsidRDefault="00E94799" w14:paraId="6CBACDC8" w14:textId="72B7FD2B">
            <w:pPr>
              <w:pStyle w:val="ListParagraph"/>
              <w:numPr>
                <w:ilvl w:val="0"/>
                <w:numId w:val="27"/>
              </w:numPr>
              <w:ind w:left="360"/>
            </w:pPr>
            <w:r w:rsidRPr="00F371CC">
              <w:t>Reviewing and approving the MIMP major amendment by the City of Seattle Hearing Examiner*</w:t>
            </w:r>
            <w:r w:rsidR="00FF4A25">
              <w:t>.</w:t>
            </w:r>
          </w:p>
          <w:p w:rsidRPr="00F371CC" w:rsidR="00E94799" w:rsidP="00A817AA" w:rsidRDefault="00E94799" w14:paraId="55756B44" w14:textId="77777777">
            <w:pPr>
              <w:pStyle w:val="ListParagraph"/>
              <w:numPr>
                <w:ilvl w:val="0"/>
                <w:numId w:val="27"/>
              </w:numPr>
              <w:ind w:left="360"/>
            </w:pPr>
            <w:r w:rsidRPr="00F371CC">
              <w:t xml:space="preserve">Holding hearings and legislation by Seattle City Council*.  </w:t>
            </w:r>
          </w:p>
          <w:p w:rsidRPr="00F371CC" w:rsidR="00E94799" w:rsidP="00A817AA" w:rsidRDefault="00E94799" w14:paraId="14A0E20D" w14:textId="77777777"/>
          <w:p w:rsidRPr="00F371CC" w:rsidR="00E94799" w:rsidP="00A817AA" w:rsidRDefault="00E94799" w14:paraId="7B0CD819" w14:textId="77777777">
            <w:r w:rsidRPr="00F371CC">
              <w:t>*The estimated completion dates are predicated on working with the City of Seattle to expedite the MIMP major amendment and EIS processes.</w:t>
            </w:r>
          </w:p>
          <w:p w:rsidRPr="00F371CC" w:rsidR="00E94799" w:rsidP="00A817AA" w:rsidRDefault="00E94799" w14:paraId="36CB2CF2" w14:textId="77777777">
            <w:pPr>
              <w:rPr>
                <w:color w:val="000000" w:themeColor="text1"/>
              </w:rPr>
            </w:pPr>
          </w:p>
        </w:tc>
        <w:tc>
          <w:tcPr>
            <w:tcW w:w="3811" w:type="dxa"/>
          </w:tcPr>
          <w:p w:rsidRPr="00F371CC" w:rsidR="00E94799" w:rsidP="00A817AA" w:rsidRDefault="00E94799" w14:paraId="2B880F1D" w14:textId="77777777">
            <w:pPr>
              <w:autoSpaceDE w:val="0"/>
              <w:autoSpaceDN w:val="0"/>
              <w:adjustRightInd w:val="0"/>
            </w:pPr>
            <w:r w:rsidRPr="00F371CC">
              <w:lastRenderedPageBreak/>
              <w:t>Achieve City of Seattle approval of a major amendment to the MIMP.</w:t>
            </w:r>
          </w:p>
          <w:p w:rsidRPr="00F371CC" w:rsidR="00E94799" w:rsidP="00A817AA" w:rsidRDefault="00E94799" w14:paraId="1DB8A527" w14:textId="77777777">
            <w:pPr>
              <w:autoSpaceDE w:val="0"/>
              <w:autoSpaceDN w:val="0"/>
              <w:adjustRightInd w:val="0"/>
            </w:pPr>
          </w:p>
          <w:p w:rsidRPr="00F371CC" w:rsidR="00E94799" w:rsidP="00A817AA" w:rsidRDefault="00E94799" w14:paraId="4FA485EF" w14:textId="77777777">
            <w:r w:rsidRPr="00F371CC">
              <w:t xml:space="preserve">The MIMP will outline </w:t>
            </w:r>
            <w:proofErr w:type="gramStart"/>
            <w:r w:rsidRPr="00F371CC">
              <w:t>a number of</w:t>
            </w:r>
            <w:proofErr w:type="gramEnd"/>
            <w:r w:rsidRPr="00F371CC">
              <w:t xml:space="preserve"> actions, some of which have environmental impacts. The EIS will show the impacts of those actions and the alternatives considered by King County in the development of the MIMP major amendment application.</w:t>
            </w:r>
          </w:p>
        </w:tc>
      </w:tr>
      <w:tr w:rsidRPr="00F371CC" w:rsidR="00682881" w:rsidTr="090B465B" w14:paraId="11E21F88" w14:textId="77777777">
        <w:tc>
          <w:tcPr>
            <w:tcW w:w="1949" w:type="dxa"/>
          </w:tcPr>
          <w:p w:rsidRPr="00F371CC" w:rsidR="00E94799" w:rsidP="00A817AA" w:rsidRDefault="00E94799" w14:paraId="703685DD" w14:textId="77777777">
            <w:r w:rsidRPr="00F371CC">
              <w:t>Infrastructure Master Plan</w:t>
            </w:r>
          </w:p>
        </w:tc>
        <w:tc>
          <w:tcPr>
            <w:tcW w:w="3590" w:type="dxa"/>
          </w:tcPr>
          <w:p w:rsidR="00A1114D" w:rsidP="00A1114D" w:rsidRDefault="00A1114D" w14:paraId="2FC0C784" w14:textId="45A7AF04">
            <w:pPr>
              <w:rPr>
                <w:rFonts w:eastAsia="Calibri"/>
              </w:rPr>
            </w:pPr>
            <w:r>
              <w:rPr>
                <w:rFonts w:eastAsia="Calibri"/>
              </w:rPr>
              <w:t>HCID c</w:t>
            </w:r>
            <w:r w:rsidRPr="00A1114D">
              <w:rPr>
                <w:rFonts w:eastAsia="Calibri"/>
              </w:rPr>
              <w:t xml:space="preserve">ontinued negotiating critical make-ready </w:t>
            </w:r>
            <w:proofErr w:type="gramStart"/>
            <w:r w:rsidRPr="00A1114D">
              <w:rPr>
                <w:rFonts w:eastAsia="Calibri"/>
              </w:rPr>
              <w:t>amendment</w:t>
            </w:r>
            <w:proofErr w:type="gramEnd"/>
            <w:r w:rsidRPr="00A1114D">
              <w:rPr>
                <w:rFonts w:eastAsia="Calibri"/>
              </w:rPr>
              <w:t xml:space="preserve"> with Mortenson that impact</w:t>
            </w:r>
            <w:r>
              <w:rPr>
                <w:rFonts w:eastAsia="Calibri"/>
              </w:rPr>
              <w:t>s</w:t>
            </w:r>
            <w:r w:rsidRPr="00A1114D">
              <w:rPr>
                <w:rFonts w:eastAsia="Calibri"/>
              </w:rPr>
              <w:t xml:space="preserve"> </w:t>
            </w:r>
            <w:proofErr w:type="gramStart"/>
            <w:r w:rsidRPr="00A1114D">
              <w:rPr>
                <w:rFonts w:eastAsia="Calibri"/>
              </w:rPr>
              <w:t>a number of</w:t>
            </w:r>
            <w:proofErr w:type="gramEnd"/>
            <w:r w:rsidRPr="00A1114D">
              <w:rPr>
                <w:rFonts w:eastAsia="Calibri"/>
              </w:rPr>
              <w:t xml:space="preserve"> early infrastructure projects</w:t>
            </w:r>
            <w:r>
              <w:rPr>
                <w:rFonts w:eastAsia="Calibri"/>
              </w:rPr>
              <w:t xml:space="preserve">. </w:t>
            </w:r>
            <w:proofErr w:type="gramStart"/>
            <w:r>
              <w:rPr>
                <w:rFonts w:eastAsia="Calibri"/>
              </w:rPr>
              <w:t>Make</w:t>
            </w:r>
            <w:proofErr w:type="gramEnd"/>
            <w:r>
              <w:rPr>
                <w:rFonts w:eastAsia="Calibri"/>
              </w:rPr>
              <w:t xml:space="preserve">-ready work projects help ensure the </w:t>
            </w:r>
            <w:r>
              <w:rPr>
                <w:rFonts w:eastAsia="Calibri"/>
              </w:rPr>
              <w:lastRenderedPageBreak/>
              <w:t>proper configuration of support for future construction, renovations, and equipment installations.</w:t>
            </w:r>
          </w:p>
          <w:p w:rsidRPr="00F371CC" w:rsidR="00E94799" w:rsidP="00A1114D" w:rsidRDefault="00A1114D" w14:paraId="68CFA61B" w14:textId="5FE55C99">
            <w:pPr>
              <w:rPr>
                <w:rFonts w:eastAsia="Calibri"/>
              </w:rPr>
            </w:pPr>
            <w:r w:rsidRPr="00A1114D">
              <w:rPr>
                <w:rFonts w:eastAsia="Calibri"/>
              </w:rPr>
              <w:t xml:space="preserve"> </w:t>
            </w:r>
          </w:p>
          <w:p w:rsidRPr="006E2232" w:rsidR="00C674F7" w:rsidRDefault="00A1114D" w14:paraId="69AFF01E" w14:textId="09403F55">
            <w:pPr>
              <w:rPr>
                <w:rFonts w:eastAsia="Calibri"/>
              </w:rPr>
            </w:pPr>
            <w:r>
              <w:rPr>
                <w:rFonts w:eastAsia="Calibri"/>
              </w:rPr>
              <w:t xml:space="preserve">Also, </w:t>
            </w:r>
            <w:r w:rsidR="009D0887">
              <w:rPr>
                <w:rFonts w:eastAsia="Calibri"/>
              </w:rPr>
              <w:t xml:space="preserve">HCID started </w:t>
            </w:r>
            <w:r w:rsidRPr="00E330D2" w:rsidR="00E94799">
              <w:rPr>
                <w:rFonts w:eastAsia="Calibri"/>
              </w:rPr>
              <w:t>the next phase of geotechnical drilling</w:t>
            </w:r>
            <w:r w:rsidR="006E2232">
              <w:rPr>
                <w:rFonts w:eastAsia="Calibri"/>
              </w:rPr>
              <w:t>, and c</w:t>
            </w:r>
            <w:r w:rsidRPr="00F371CC" w:rsidR="00C674F7">
              <w:rPr>
                <w:rFonts w:eastAsia="Calibri"/>
              </w:rPr>
              <w:t xml:space="preserve">ontinued analyzing </w:t>
            </w:r>
            <w:r w:rsidRPr="00F371CC" w:rsidR="00C674F7">
              <w:t>soil samples</w:t>
            </w:r>
            <w:r w:rsidR="009619B5">
              <w:t>. Drilling work s</w:t>
            </w:r>
            <w:r w:rsidRPr="00F371CC" w:rsidR="00C674F7">
              <w:t>upport</w:t>
            </w:r>
            <w:r w:rsidR="009619B5">
              <w:t>s</w:t>
            </w:r>
            <w:r w:rsidRPr="00F371CC" w:rsidR="00C674F7">
              <w:t xml:space="preserve"> the construction of the new tower</w:t>
            </w:r>
            <w:r w:rsidR="000608FF">
              <w:t>,</w:t>
            </w:r>
            <w:r w:rsidRPr="00F371CC" w:rsidR="00C674F7">
              <w:t xml:space="preserve"> </w:t>
            </w:r>
            <w:r w:rsidR="000608FF">
              <w:t>haul/</w:t>
            </w:r>
            <w:r w:rsidRPr="00F371CC" w:rsidR="00C674F7">
              <w:t>loop road</w:t>
            </w:r>
            <w:r w:rsidR="000608FF">
              <w:t>, and 9</w:t>
            </w:r>
            <w:r w:rsidRPr="0077262E" w:rsidR="000608FF">
              <w:rPr>
                <w:vertAlign w:val="superscript"/>
              </w:rPr>
              <w:t>th</w:t>
            </w:r>
            <w:r w:rsidR="000608FF">
              <w:t xml:space="preserve"> and Alder medical office building</w:t>
            </w:r>
            <w:r w:rsidRPr="00F371CC" w:rsidR="00C674F7">
              <w:t xml:space="preserve">. </w:t>
            </w:r>
          </w:p>
          <w:p w:rsidR="00FB2D5A" w:rsidRDefault="00FB2D5A" w14:paraId="35707D64" w14:textId="77777777">
            <w:pPr>
              <w:rPr>
                <w:rFonts w:eastAsia="Calibri"/>
              </w:rPr>
            </w:pPr>
          </w:p>
          <w:p w:rsidR="000608FF" w:rsidP="000608FF" w:rsidRDefault="000608FF" w14:paraId="425BED98" w14:textId="0A44EF0C">
            <w:pPr>
              <w:rPr>
                <w:rFonts w:eastAsia="Calibri"/>
              </w:rPr>
            </w:pPr>
            <w:r w:rsidRPr="00A1114D">
              <w:rPr>
                <w:rFonts w:eastAsia="Calibri"/>
              </w:rPr>
              <w:t xml:space="preserve">Continued </w:t>
            </w:r>
            <w:r w:rsidR="0029251C">
              <w:rPr>
                <w:rFonts w:eastAsia="Calibri"/>
              </w:rPr>
              <w:t>exploring</w:t>
            </w:r>
            <w:r w:rsidRPr="00A1114D">
              <w:rPr>
                <w:rFonts w:eastAsia="Calibri"/>
              </w:rPr>
              <w:t>/design</w:t>
            </w:r>
            <w:r w:rsidR="0029251C">
              <w:rPr>
                <w:rFonts w:eastAsia="Calibri"/>
              </w:rPr>
              <w:t>ing</w:t>
            </w:r>
            <w:r w:rsidRPr="00A1114D">
              <w:rPr>
                <w:rFonts w:eastAsia="Calibri"/>
              </w:rPr>
              <w:t xml:space="preserve"> </w:t>
            </w:r>
            <w:r w:rsidR="0029251C">
              <w:rPr>
                <w:rFonts w:eastAsia="Calibri"/>
              </w:rPr>
              <w:t xml:space="preserve">a </w:t>
            </w:r>
            <w:r w:rsidRPr="00A1114D">
              <w:rPr>
                <w:rFonts w:eastAsia="Calibri"/>
              </w:rPr>
              <w:t xml:space="preserve">central </w:t>
            </w:r>
            <w:r w:rsidRPr="1AE46ECC" w:rsidR="00714FE9">
              <w:rPr>
                <w:rFonts w:eastAsia="Calibri"/>
              </w:rPr>
              <w:t>utility</w:t>
            </w:r>
            <w:r w:rsidRPr="1AE46ECC" w:rsidR="17C8A6A1">
              <w:rPr>
                <w:rFonts w:eastAsia="Calibri"/>
              </w:rPr>
              <w:t xml:space="preserve"> node</w:t>
            </w:r>
            <w:r w:rsidRPr="00A1114D">
              <w:rPr>
                <w:rFonts w:eastAsia="Calibri"/>
              </w:rPr>
              <w:t xml:space="preserve">, specifically the first phase to support the new tower, </w:t>
            </w:r>
            <w:r w:rsidRPr="1AE46ECC" w:rsidR="22FC83D4">
              <w:rPr>
                <w:rFonts w:eastAsia="Calibri"/>
              </w:rPr>
              <w:t xml:space="preserve">the design is partially </w:t>
            </w:r>
            <w:r w:rsidRPr="00A1114D">
              <w:rPr>
                <w:rFonts w:eastAsia="Calibri"/>
              </w:rPr>
              <w:t xml:space="preserve">funded by </w:t>
            </w:r>
            <w:r w:rsidR="0029251C">
              <w:rPr>
                <w:rFonts w:eastAsia="Calibri"/>
              </w:rPr>
              <w:t xml:space="preserve">a </w:t>
            </w:r>
            <w:r w:rsidRPr="00A1114D">
              <w:rPr>
                <w:rFonts w:eastAsia="Calibri"/>
              </w:rPr>
              <w:t>W</w:t>
            </w:r>
            <w:r w:rsidR="0029251C">
              <w:rPr>
                <w:rFonts w:eastAsia="Calibri"/>
              </w:rPr>
              <w:t>ashington</w:t>
            </w:r>
            <w:r w:rsidRPr="00A1114D">
              <w:rPr>
                <w:rFonts w:eastAsia="Calibri"/>
              </w:rPr>
              <w:t xml:space="preserve"> </w:t>
            </w:r>
            <w:r w:rsidR="00E14973">
              <w:rPr>
                <w:rFonts w:eastAsia="Calibri"/>
              </w:rPr>
              <w:t>S</w:t>
            </w:r>
            <w:r w:rsidRPr="00A1114D">
              <w:rPr>
                <w:rFonts w:eastAsia="Calibri"/>
              </w:rPr>
              <w:t>tate Department of Commerce grant</w:t>
            </w:r>
            <w:r w:rsidR="0029251C">
              <w:rPr>
                <w:rFonts w:eastAsia="Calibri"/>
              </w:rPr>
              <w:t>.</w:t>
            </w:r>
          </w:p>
          <w:p w:rsidR="00743EB9" w:rsidP="00A817AA" w:rsidRDefault="00743EB9" w14:paraId="0AEDA64F" w14:textId="77777777"/>
          <w:p w:rsidR="00334135" w:rsidP="00A817AA" w:rsidRDefault="00334135" w14:paraId="6B1AE228" w14:textId="77777777">
            <w:r>
              <w:t>Next steps include:</w:t>
            </w:r>
          </w:p>
          <w:p w:rsidR="00334135" w:rsidRDefault="00334135" w14:paraId="5320D8A0" w14:textId="09D1C376">
            <w:pPr>
              <w:pStyle w:val="ListParagraph"/>
              <w:numPr>
                <w:ilvl w:val="0"/>
                <w:numId w:val="54"/>
              </w:numPr>
            </w:pPr>
            <w:r>
              <w:t xml:space="preserve">Determining possible scope for </w:t>
            </w:r>
            <w:r w:rsidR="00CA5C60">
              <w:t xml:space="preserve">new tower node one </w:t>
            </w:r>
            <w:r>
              <w:t>energy plant</w:t>
            </w:r>
            <w:r w:rsidR="00FF4A25">
              <w:t>.</w:t>
            </w:r>
          </w:p>
          <w:p w:rsidR="00675D55" w:rsidRDefault="37E3DB6A" w14:paraId="3664EFB2" w14:textId="4ED4F5E0">
            <w:pPr>
              <w:pStyle w:val="ListParagraph"/>
              <w:numPr>
                <w:ilvl w:val="0"/>
                <w:numId w:val="54"/>
              </w:numPr>
            </w:pPr>
            <w:r>
              <w:t>O</w:t>
            </w:r>
            <w:r w:rsidR="0076338D">
              <w:t>nboard the new owner-advisor team working on infrastructure</w:t>
            </w:r>
            <w:r w:rsidR="00FF4A25">
              <w:t>.</w:t>
            </w:r>
          </w:p>
          <w:p w:rsidRPr="00F371CC" w:rsidR="00E94A0E" w:rsidP="00E94A0E" w:rsidRDefault="00E94A0E" w14:paraId="3D582511" w14:textId="0E172DC5"/>
        </w:tc>
        <w:tc>
          <w:tcPr>
            <w:tcW w:w="3811" w:type="dxa"/>
          </w:tcPr>
          <w:p w:rsidRPr="00F371CC" w:rsidR="00E94799" w:rsidP="00A817AA" w:rsidRDefault="00E94799" w14:paraId="7992DAD5" w14:textId="77777777">
            <w:r w:rsidRPr="00F371CC">
              <w:lastRenderedPageBreak/>
              <w:t xml:space="preserve">Analyze campuswide internal and external systems (e.g., electricity, gas, and steam), </w:t>
            </w:r>
            <w:proofErr w:type="gramStart"/>
            <w:r w:rsidRPr="00F371CC">
              <w:t>informing</w:t>
            </w:r>
            <w:proofErr w:type="gramEnd"/>
            <w:r w:rsidRPr="00F371CC">
              <w:t xml:space="preserve"> energy options to meet the hospital’s growing needs.</w:t>
            </w:r>
          </w:p>
        </w:tc>
      </w:tr>
      <w:tr w:rsidRPr="00F371CC" w:rsidR="00682881" w:rsidTr="090B465B" w14:paraId="38C21F8A" w14:textId="77777777">
        <w:trPr>
          <w:trHeight w:val="170"/>
        </w:trPr>
        <w:tc>
          <w:tcPr>
            <w:tcW w:w="1949" w:type="dxa"/>
            <w:tcBorders>
              <w:top w:val="single" w:color="auto" w:sz="4" w:space="0"/>
              <w:left w:val="single" w:color="auto" w:sz="4" w:space="0"/>
              <w:bottom w:val="single" w:color="auto" w:sz="4" w:space="0"/>
              <w:right w:val="single" w:color="auto" w:sz="4" w:space="0"/>
            </w:tcBorders>
          </w:tcPr>
          <w:p w:rsidRPr="00F371CC" w:rsidR="00E94799" w:rsidP="00A817AA" w:rsidRDefault="455DB434" w14:paraId="2AE06B84" w14:textId="22EF2B7C">
            <w:bookmarkStart w:name="_Hlk217884879" w:id="34"/>
            <w:r>
              <w:t>Design-Build Contract</w:t>
            </w:r>
            <w:r w:rsidR="44B33E15">
              <w:t xml:space="preserve"> </w:t>
            </w:r>
          </w:p>
        </w:tc>
        <w:tc>
          <w:tcPr>
            <w:tcW w:w="3590" w:type="dxa"/>
            <w:tcBorders>
              <w:top w:val="single" w:color="auto" w:sz="4" w:space="0"/>
              <w:left w:val="single" w:color="auto" w:sz="4" w:space="0"/>
              <w:bottom w:val="single" w:color="auto" w:sz="4" w:space="0"/>
              <w:right w:val="single" w:color="auto" w:sz="4" w:space="0"/>
            </w:tcBorders>
          </w:tcPr>
          <w:p w:rsidR="1A20B353" w:rsidRDefault="00680AD8" w14:paraId="4BD9FDE0" w14:textId="26AEA9AD">
            <w:r w:rsidRPr="00680AD8">
              <w:rPr>
                <w:iCs/>
              </w:rPr>
              <w:t xml:space="preserve">Continued coordinating the validation phase, including the </w:t>
            </w:r>
            <w:r w:rsidR="001A5E6A">
              <w:rPr>
                <w:iCs/>
              </w:rPr>
              <w:t>development</w:t>
            </w:r>
            <w:r w:rsidRPr="00680AD8">
              <w:rPr>
                <w:iCs/>
              </w:rPr>
              <w:t xml:space="preserve"> of division one requirements</w:t>
            </w:r>
            <w:r w:rsidR="00D610A4">
              <w:rPr>
                <w:iCs/>
              </w:rPr>
              <w:t>.</w:t>
            </w:r>
            <w:r w:rsidR="00734688">
              <w:rPr>
                <w:iCs/>
              </w:rPr>
              <w:t xml:space="preserve"> </w:t>
            </w:r>
            <w:r w:rsidR="00D610A4">
              <w:rPr>
                <w:iCs/>
              </w:rPr>
              <w:t>These include</w:t>
            </w:r>
            <w:r w:rsidRPr="00A22EFF" w:rsidR="1A1E3A4F">
              <w:rPr>
                <w:iCs/>
              </w:rPr>
              <w:t xml:space="preserve"> </w:t>
            </w:r>
            <w:r w:rsidRPr="00A22EFF" w:rsidR="6C895407">
              <w:rPr>
                <w:iCs/>
              </w:rPr>
              <w:t>the initial design phase schedule</w:t>
            </w:r>
            <w:r w:rsidR="00D610A4">
              <w:rPr>
                <w:iCs/>
              </w:rPr>
              <w:t>,</w:t>
            </w:r>
            <w:r w:rsidR="007E05C4">
              <w:rPr>
                <w:iCs/>
              </w:rPr>
              <w:t xml:space="preserve"> and</w:t>
            </w:r>
            <w:r w:rsidRPr="00A22EFF" w:rsidR="6C895407">
              <w:rPr>
                <w:iCs/>
              </w:rPr>
              <w:t xml:space="preserve"> outlining key milestones, critical path tasks, timelines for reviews, approvals, and coordination</w:t>
            </w:r>
            <w:r w:rsidR="00305AC8">
              <w:rPr>
                <w:iCs/>
              </w:rPr>
              <w:t>. These items will s</w:t>
            </w:r>
            <w:r w:rsidRPr="00A22EFF" w:rsidR="6C895407">
              <w:rPr>
                <w:iCs/>
              </w:rPr>
              <w:t>erve as the baseline for tracking progress</w:t>
            </w:r>
            <w:r w:rsidRPr="00A22EFF" w:rsidR="43420D48">
              <w:rPr>
                <w:iCs/>
              </w:rPr>
              <w:t>,</w:t>
            </w:r>
            <w:r w:rsidR="00305AC8">
              <w:rPr>
                <w:iCs/>
              </w:rPr>
              <w:t xml:space="preserve"> an ongoing task.</w:t>
            </w:r>
          </w:p>
          <w:p w:rsidRPr="00F371CC" w:rsidR="00E94799" w:rsidP="00D30B11" w:rsidRDefault="00E94799" w14:paraId="186E4273" w14:textId="2D8EBDA0"/>
        </w:tc>
        <w:tc>
          <w:tcPr>
            <w:tcW w:w="3811" w:type="dxa"/>
            <w:tcBorders>
              <w:top w:val="single" w:color="auto" w:sz="4" w:space="0"/>
              <w:left w:val="single" w:color="auto" w:sz="4" w:space="0"/>
              <w:bottom w:val="single" w:color="auto" w:sz="4" w:space="0"/>
              <w:right w:val="single" w:color="auto" w:sz="4" w:space="0"/>
            </w:tcBorders>
          </w:tcPr>
          <w:p w:rsidRPr="00F371CC" w:rsidR="00E94799" w:rsidP="00A817AA" w:rsidRDefault="00E94799" w14:paraId="58F7E2BC" w14:textId="77777777">
            <w:r w:rsidRPr="00F371CC">
              <w:t xml:space="preserve">Validate program scope, schedule, and budget. </w:t>
            </w:r>
          </w:p>
        </w:tc>
      </w:tr>
      <w:bookmarkEnd w:id="34"/>
      <w:tr w:rsidRPr="00F371CC" w:rsidR="00682881" w:rsidTr="090B465B" w14:paraId="71BD9574" w14:textId="77777777">
        <w:trPr>
          <w:trHeight w:val="86"/>
        </w:trPr>
        <w:tc>
          <w:tcPr>
            <w:tcW w:w="1949" w:type="dxa"/>
          </w:tcPr>
          <w:p w:rsidRPr="00F371CC" w:rsidR="00E94799" w:rsidP="00A817AA" w:rsidRDefault="00E94799" w14:paraId="3DCA35F8" w14:textId="54FB56B2">
            <w:pPr>
              <w:autoSpaceDE w:val="0"/>
              <w:autoSpaceDN w:val="0"/>
              <w:adjustRightInd w:val="0"/>
            </w:pPr>
            <w:r w:rsidRPr="00F371CC">
              <w:t>Parking</w:t>
            </w:r>
          </w:p>
        </w:tc>
        <w:tc>
          <w:tcPr>
            <w:tcW w:w="3590" w:type="dxa"/>
          </w:tcPr>
          <w:p w:rsidR="009F5093" w:rsidP="00A817AA" w:rsidRDefault="00E94799" w14:paraId="7EDE06D0" w14:textId="0E6342A1">
            <w:bookmarkStart w:name="_Hlk217885181" w:id="35"/>
            <w:r w:rsidRPr="00F371CC">
              <w:t xml:space="preserve">HCID </w:t>
            </w:r>
            <w:r w:rsidR="0056572A">
              <w:t>issued</w:t>
            </w:r>
            <w:r w:rsidR="00E45E9C">
              <w:t xml:space="preserve"> notice to </w:t>
            </w:r>
            <w:proofErr w:type="gramStart"/>
            <w:r w:rsidR="00E45E9C">
              <w:t>proceed</w:t>
            </w:r>
            <w:proofErr w:type="gramEnd"/>
            <w:r w:rsidR="00E45E9C">
              <w:t xml:space="preserve"> and </w:t>
            </w:r>
            <w:r w:rsidR="007F214F">
              <w:t xml:space="preserve">started </w:t>
            </w:r>
            <w:r w:rsidR="00E45E9C">
              <w:t xml:space="preserve">schematic design </w:t>
            </w:r>
            <w:proofErr w:type="gramStart"/>
            <w:r w:rsidR="00E45E9C">
              <w:t xml:space="preserve">for </w:t>
            </w:r>
            <w:r w:rsidRPr="00AC7AA6" w:rsidR="008036EE">
              <w:t xml:space="preserve"> </w:t>
            </w:r>
            <w:r w:rsidRPr="00AC7AA6" w:rsidR="00FB6F38">
              <w:t>9</w:t>
            </w:r>
            <w:proofErr w:type="gramEnd"/>
            <w:r w:rsidRPr="00AC7AA6" w:rsidR="00FB6F38">
              <w:rPr>
                <w:vertAlign w:val="superscript"/>
              </w:rPr>
              <w:t>th</w:t>
            </w:r>
            <w:r w:rsidRPr="00AC7AA6" w:rsidR="00FB6F38">
              <w:t xml:space="preserve"> and Alder</w:t>
            </w:r>
            <w:r w:rsidRPr="00AC7AA6" w:rsidR="0039048A">
              <w:t xml:space="preserve"> (a medical office building </w:t>
            </w:r>
            <w:r w:rsidRPr="00AC7AA6" w:rsidR="00011CCC">
              <w:t>with parking</w:t>
            </w:r>
            <w:r w:rsidRPr="00AC7AA6" w:rsidR="00BF09B5">
              <w:t xml:space="preserve"> structure</w:t>
            </w:r>
            <w:proofErr w:type="gramStart"/>
            <w:r w:rsidRPr="00AC7AA6" w:rsidR="00011CCC">
              <w:t>)</w:t>
            </w:r>
            <w:r w:rsidRPr="00AC7AA6" w:rsidR="5932B900">
              <w:t>,</w:t>
            </w:r>
            <w:r w:rsidRPr="00AC7AA6" w:rsidR="001C07FD">
              <w:t xml:space="preserve"> </w:t>
            </w:r>
            <w:r w:rsidRPr="00E330D2" w:rsidR="007E1E91">
              <w:t>and</w:t>
            </w:r>
            <w:proofErr w:type="gramEnd"/>
            <w:r w:rsidRPr="00E330D2" w:rsidR="007E1E91">
              <w:t xml:space="preserve"> </w:t>
            </w:r>
            <w:r w:rsidR="00E45E9C">
              <w:t>started next phase of</w:t>
            </w:r>
            <w:r w:rsidRPr="00E330D2" w:rsidR="00E45E9C">
              <w:t xml:space="preserve"> </w:t>
            </w:r>
            <w:r w:rsidRPr="00E330D2" w:rsidR="007E1E91">
              <w:t>land surveying and geotechnical exploration.</w:t>
            </w:r>
          </w:p>
          <w:bookmarkEnd w:id="35"/>
          <w:p w:rsidRPr="00F371CC" w:rsidR="00E94799" w:rsidP="00A817AA" w:rsidRDefault="00E94799" w14:paraId="3E25D3DA" w14:textId="77777777"/>
          <w:p w:rsidR="00812D8C" w:rsidP="00A817AA" w:rsidRDefault="455DB434" w14:paraId="7AC528AB" w14:textId="7BF140C1">
            <w:r>
              <w:t xml:space="preserve">This work follows the latest parking milestones that include exploration of parking alternatives 1 </w:t>
            </w:r>
            <w:r w:rsidR="72C26642">
              <w:t>through 5</w:t>
            </w:r>
            <w:r>
              <w:t>,</w:t>
            </w:r>
            <w:r w:rsidR="00BE618A">
              <w:t xml:space="preserve"> </w:t>
            </w:r>
            <w:r w:rsidR="001B7149">
              <w:t>various</w:t>
            </w:r>
            <w:r w:rsidR="00BE618A">
              <w:t xml:space="preserve"> parking</w:t>
            </w:r>
            <w:r w:rsidR="0095781B">
              <w:t xml:space="preserve"> analyses and</w:t>
            </w:r>
            <w:r w:rsidR="00BE618A">
              <w:t xml:space="preserve"> studies</w:t>
            </w:r>
            <w:r w:rsidR="009A410E">
              <w:t xml:space="preserve">, and a </w:t>
            </w:r>
            <w:r w:rsidR="00713E64">
              <w:t>p</w:t>
            </w:r>
            <w:r w:rsidR="009A410E">
              <w:t>redesign report for 9</w:t>
            </w:r>
            <w:r w:rsidRPr="008A4E21" w:rsidR="009A410E">
              <w:rPr>
                <w:vertAlign w:val="superscript"/>
              </w:rPr>
              <w:t>th</w:t>
            </w:r>
            <w:r w:rsidR="009A410E">
              <w:t xml:space="preserve"> and Alder.</w:t>
            </w:r>
            <w:r>
              <w:t xml:space="preserve"> These efforts are addressing the existing parking shortage and will reduce the future need for </w:t>
            </w:r>
            <w:proofErr w:type="gramStart"/>
            <w:r>
              <w:t>on-campus</w:t>
            </w:r>
            <w:proofErr w:type="gramEnd"/>
            <w:r>
              <w:t xml:space="preserve"> </w:t>
            </w:r>
            <w:proofErr w:type="gramStart"/>
            <w:r>
              <w:t>parking</w:t>
            </w:r>
            <w:r w:rsidR="009F5093">
              <w:t>,</w:t>
            </w:r>
            <w:r>
              <w:t xml:space="preserve"> and</w:t>
            </w:r>
            <w:proofErr w:type="gramEnd"/>
            <w:r>
              <w:t xml:space="preserve"> may provide insight into initiatives to manage parking during Bond Program construction. </w:t>
            </w:r>
          </w:p>
          <w:p w:rsidR="00812D8C" w:rsidP="00A817AA" w:rsidRDefault="00812D8C" w14:paraId="63EE7186" w14:textId="77777777"/>
          <w:p w:rsidRPr="006C7A77" w:rsidR="00E94799" w:rsidP="00A817AA" w:rsidRDefault="00E94799" w14:paraId="299EC60F" w14:textId="28230E75">
            <w:r w:rsidRPr="00F371CC">
              <w:t>Next steps inclu</w:t>
            </w:r>
            <w:r w:rsidRPr="006C7A77">
              <w:t>de:</w:t>
            </w:r>
          </w:p>
          <w:p w:rsidR="00862600" w:rsidP="00BD1327" w:rsidRDefault="00BD1327" w14:paraId="2753B256" w14:textId="765F8FE3">
            <w:pPr>
              <w:pStyle w:val="ListParagraph"/>
              <w:numPr>
                <w:ilvl w:val="0"/>
                <w:numId w:val="30"/>
              </w:numPr>
            </w:pPr>
            <w:r>
              <w:t>Submitting of</w:t>
            </w:r>
            <w:r w:rsidR="00862600">
              <w:t xml:space="preserve"> SDCI preliminary application form and site plan</w:t>
            </w:r>
            <w:r>
              <w:t xml:space="preserve"> by the design-builder</w:t>
            </w:r>
            <w:r w:rsidR="00862600">
              <w:t xml:space="preserve"> in May 2026</w:t>
            </w:r>
            <w:r>
              <w:t>.</w:t>
            </w:r>
          </w:p>
          <w:p w:rsidR="00E46225" w:rsidRDefault="00E46225" w14:paraId="67819D6F" w14:textId="3B304A38">
            <w:pPr>
              <w:pStyle w:val="ListParagraph"/>
              <w:numPr>
                <w:ilvl w:val="0"/>
                <w:numId w:val="30"/>
              </w:numPr>
            </w:pPr>
            <w:r>
              <w:t>Working toward 100% schematic design will last 10 weeks, through June 2026</w:t>
            </w:r>
            <w:r w:rsidR="00842612">
              <w:t>.</w:t>
            </w:r>
          </w:p>
          <w:p w:rsidRPr="00F371CC" w:rsidR="00F5268C" w:rsidRDefault="00BD1327" w14:paraId="0201365E" w14:textId="168F07F0">
            <w:pPr>
              <w:pStyle w:val="ListParagraph"/>
              <w:numPr>
                <w:ilvl w:val="0"/>
                <w:numId w:val="30"/>
              </w:numPr>
            </w:pPr>
            <w:r>
              <w:t>Anticipating submission of 100% of</w:t>
            </w:r>
            <w:r w:rsidR="00F5268C">
              <w:t xml:space="preserve"> </w:t>
            </w:r>
            <w:r>
              <w:t>schematic design</w:t>
            </w:r>
            <w:r w:rsidR="00F5268C">
              <w:t xml:space="preserve"> cost estimate</w:t>
            </w:r>
            <w:r>
              <w:t>s</w:t>
            </w:r>
            <w:r w:rsidR="00F5268C">
              <w:t xml:space="preserve"> by design-builder </w:t>
            </w:r>
            <w:r>
              <w:t xml:space="preserve">in </w:t>
            </w:r>
            <w:r w:rsidR="00F5268C">
              <w:t>July 2026</w:t>
            </w:r>
            <w:r w:rsidR="004A52AD">
              <w:t>.</w:t>
            </w:r>
          </w:p>
          <w:p w:rsidRPr="00F371CC" w:rsidR="00E94799" w:rsidP="00A817AA" w:rsidRDefault="00E94799" w14:paraId="19BE4078" w14:textId="77777777"/>
        </w:tc>
        <w:tc>
          <w:tcPr>
            <w:tcW w:w="3811" w:type="dxa"/>
          </w:tcPr>
          <w:p w:rsidRPr="00F371CC" w:rsidR="00E94799" w:rsidP="00A817AA" w:rsidRDefault="00E94799" w14:paraId="32BC02A0" w14:textId="77777777">
            <w:r w:rsidRPr="00F371CC">
              <w:lastRenderedPageBreak/>
              <w:t>Identify and provide parking alternatives in recognition of the significant parking constraints that exist at HMC and the expected exacerbation by new tower construction.</w:t>
            </w:r>
          </w:p>
        </w:tc>
      </w:tr>
      <w:tr w:rsidRPr="00F371CC" w:rsidR="00682881" w:rsidTr="090B465B" w14:paraId="2538BF15" w14:textId="77777777">
        <w:trPr>
          <w:trHeight w:val="86"/>
        </w:trPr>
        <w:tc>
          <w:tcPr>
            <w:tcW w:w="1949" w:type="dxa"/>
          </w:tcPr>
          <w:p w:rsidRPr="00F371CC" w:rsidR="00E94799" w:rsidP="00A817AA" w:rsidRDefault="00E94799" w14:paraId="111B8179" w14:textId="624E632D">
            <w:pPr>
              <w:autoSpaceDE w:val="0"/>
              <w:autoSpaceDN w:val="0"/>
              <w:adjustRightInd w:val="0"/>
            </w:pPr>
            <w:r w:rsidRPr="00F371CC">
              <w:t>Construction Team Co-Location Workspace</w:t>
            </w:r>
          </w:p>
        </w:tc>
        <w:tc>
          <w:tcPr>
            <w:tcW w:w="3590" w:type="dxa"/>
          </w:tcPr>
          <w:p w:rsidR="00246E33" w:rsidP="00A817AA" w:rsidRDefault="00246E33" w14:paraId="59EA10D7" w14:textId="2541E34D">
            <w:r>
              <w:t xml:space="preserve">HCID </w:t>
            </w:r>
            <w:r w:rsidR="00575061">
              <w:t xml:space="preserve">determined there is viability in the </w:t>
            </w:r>
            <w:r w:rsidR="003D0318">
              <w:t xml:space="preserve">Co-Location </w:t>
            </w:r>
            <w:proofErr w:type="gramStart"/>
            <w:r w:rsidR="003D0318">
              <w:t>Workspace, and</w:t>
            </w:r>
            <w:proofErr w:type="gramEnd"/>
            <w:r w:rsidR="003D0318">
              <w:t xml:space="preserve"> </w:t>
            </w:r>
            <w:r>
              <w:t>provide</w:t>
            </w:r>
            <w:r w:rsidR="009A6D23">
              <w:t>d a notice to proceed to Pacific Mobile</w:t>
            </w:r>
            <w:r w:rsidR="00D92D31">
              <w:t xml:space="preserve"> </w:t>
            </w:r>
            <w:r w:rsidR="00383AE0">
              <w:t>in April 2026</w:t>
            </w:r>
            <w:r w:rsidR="00E76FDA">
              <w:t>.</w:t>
            </w:r>
          </w:p>
          <w:p w:rsidR="00246E33" w:rsidP="00A817AA" w:rsidRDefault="00246E33" w14:paraId="65E8B3F9" w14:textId="4A5C81BD">
            <w:r>
              <w:t xml:space="preserve"> </w:t>
            </w:r>
          </w:p>
          <w:p w:rsidR="00E94799" w:rsidP="00A817AA" w:rsidRDefault="529BC01F" w14:paraId="6742BC06" w14:textId="2A0E324D">
            <w:r>
              <w:t xml:space="preserve">Rolluda, architectural consultant, and Pacific Mobile, modular </w:t>
            </w:r>
            <w:proofErr w:type="gramStart"/>
            <w:r>
              <w:t xml:space="preserve">fabricator, </w:t>
            </w:r>
            <w:r w:rsidR="00F67ECA">
              <w:t xml:space="preserve"> wil</w:t>
            </w:r>
            <w:r w:rsidR="00E76FDA">
              <w:t>l</w:t>
            </w:r>
            <w:proofErr w:type="gramEnd"/>
            <w:r w:rsidR="00F67ECA">
              <w:t xml:space="preserve"> </w:t>
            </w:r>
            <w:r w:rsidR="000F2496">
              <w:t>complete</w:t>
            </w:r>
            <w:r w:rsidR="7679FD58">
              <w:t xml:space="preserve"> low voltage electrical drawings and final site drawings</w:t>
            </w:r>
            <w:r w:rsidR="00F67ECA">
              <w:t xml:space="preserve"> by June</w:t>
            </w:r>
            <w:r w:rsidR="00E76FDA">
              <w:t xml:space="preserve"> 2026</w:t>
            </w:r>
            <w:r w:rsidR="7679FD58">
              <w:t xml:space="preserve">. </w:t>
            </w:r>
            <w:r w:rsidR="00201BE3">
              <w:t xml:space="preserve">60% </w:t>
            </w:r>
            <w:r w:rsidR="006944D0">
              <w:t>low voltage</w:t>
            </w:r>
            <w:r w:rsidR="7679FD58">
              <w:t xml:space="preserve"> </w:t>
            </w:r>
            <w:r w:rsidR="00E76FDA">
              <w:t>e</w:t>
            </w:r>
            <w:r w:rsidR="7679FD58">
              <w:t xml:space="preserve">lectrical drawings </w:t>
            </w:r>
            <w:r w:rsidR="006944D0">
              <w:t xml:space="preserve">will </w:t>
            </w:r>
            <w:r w:rsidR="00E76FDA">
              <w:t>be</w:t>
            </w:r>
            <w:r w:rsidR="000F2496">
              <w:t xml:space="preserve"> </w:t>
            </w:r>
            <w:r w:rsidR="7679FD58">
              <w:t xml:space="preserve">submitted to HCID for review </w:t>
            </w:r>
            <w:r w:rsidR="000D15D7">
              <w:t xml:space="preserve">by late May. </w:t>
            </w:r>
          </w:p>
          <w:p w:rsidRPr="00F371CC" w:rsidR="00E014E0" w:rsidP="00A817AA" w:rsidRDefault="00E014E0" w14:paraId="239EFC17" w14:textId="77777777"/>
          <w:p w:rsidR="00AD7903" w:rsidP="586A9507" w:rsidRDefault="006F7922" w14:paraId="70DB7963" w14:textId="5100F75A">
            <w:r>
              <w:t xml:space="preserve">Washington State Labor and Industries </w:t>
            </w:r>
            <w:r w:rsidR="008950BC">
              <w:t xml:space="preserve">(L&amp;I) </w:t>
            </w:r>
            <w:r w:rsidR="6745D3C5">
              <w:t xml:space="preserve">and SDCI are reviewing </w:t>
            </w:r>
            <w:r w:rsidR="00367DC7">
              <w:t xml:space="preserve">submitted </w:t>
            </w:r>
            <w:r w:rsidR="00E76FDA">
              <w:t xml:space="preserve">building </w:t>
            </w:r>
            <w:r w:rsidR="6745D3C5">
              <w:lastRenderedPageBreak/>
              <w:t xml:space="preserve">drawings and site </w:t>
            </w:r>
            <w:r w:rsidR="00746D2B">
              <w:t>plans</w:t>
            </w:r>
            <w:r w:rsidR="6745D3C5">
              <w:t xml:space="preserve">. </w:t>
            </w:r>
            <w:r w:rsidR="008950BC">
              <w:t>HCID a</w:t>
            </w:r>
            <w:r w:rsidR="6745D3C5">
              <w:t>nticipate</w:t>
            </w:r>
            <w:r w:rsidR="008950BC">
              <w:t>s</w:t>
            </w:r>
            <w:r w:rsidR="6745D3C5">
              <w:t xml:space="preserve"> obtaining final permit by </w:t>
            </w:r>
            <w:r w:rsidR="007374ED">
              <w:t>mid-June</w:t>
            </w:r>
            <w:r w:rsidR="00716971">
              <w:t xml:space="preserve"> 2026</w:t>
            </w:r>
            <w:r w:rsidR="007374ED">
              <w:t>,</w:t>
            </w:r>
            <w:r w:rsidR="005E33F4">
              <w:t xml:space="preserve"> following the submission of</w:t>
            </w:r>
            <w:r>
              <w:t xml:space="preserve"> building plans and permit package to SDCI in March 2026. </w:t>
            </w:r>
          </w:p>
          <w:p w:rsidRPr="00F371CC" w:rsidR="00AD7903" w:rsidP="00A817AA" w:rsidRDefault="00AD7903" w14:paraId="255BCC97" w14:textId="77777777"/>
          <w:p w:rsidRPr="00F371CC" w:rsidR="00E94799" w:rsidP="00A817AA" w:rsidRDefault="00E94799" w14:paraId="15F48B09" w14:textId="77777777">
            <w:r w:rsidRPr="00F371CC">
              <w:t>Next steps include:</w:t>
            </w:r>
          </w:p>
          <w:p w:rsidRPr="00F371CC" w:rsidR="00E94799" w:rsidP="007672AF" w:rsidRDefault="005E33F4" w14:paraId="015E538E" w14:textId="7B1BD047">
            <w:pPr>
              <w:pStyle w:val="ListParagraph"/>
              <w:numPr>
                <w:ilvl w:val="0"/>
                <w:numId w:val="34"/>
              </w:numPr>
            </w:pPr>
            <w:r>
              <w:t xml:space="preserve">Completing </w:t>
            </w:r>
            <w:r w:rsidR="002B5704">
              <w:t>review of building plan</w:t>
            </w:r>
            <w:r w:rsidR="007374ED">
              <w:t xml:space="preserve"> </w:t>
            </w:r>
            <w:r>
              <w:t xml:space="preserve">by </w:t>
            </w:r>
            <w:r w:rsidR="00D73169">
              <w:t>SDCI</w:t>
            </w:r>
            <w:r>
              <w:t xml:space="preserve"> and </w:t>
            </w:r>
            <w:r w:rsidR="00D73169">
              <w:t>L&amp;</w:t>
            </w:r>
            <w:proofErr w:type="gramStart"/>
            <w:r w:rsidR="00D73169">
              <w:t>I  by</w:t>
            </w:r>
            <w:proofErr w:type="gramEnd"/>
            <w:r w:rsidR="00D73169">
              <w:t xml:space="preserve"> mid-June</w:t>
            </w:r>
            <w:r w:rsidR="00716971">
              <w:t xml:space="preserve"> 2026</w:t>
            </w:r>
            <w:r w:rsidR="00D73169">
              <w:t>.</w:t>
            </w:r>
          </w:p>
          <w:p w:rsidR="00D73169" w:rsidP="007672AF" w:rsidRDefault="007374ED" w14:paraId="381BA7D3" w14:textId="29229D5E">
            <w:pPr>
              <w:pStyle w:val="ListParagraph"/>
              <w:numPr>
                <w:ilvl w:val="0"/>
                <w:numId w:val="34"/>
              </w:numPr>
            </w:pPr>
            <w:r>
              <w:t>Anticipating start of s</w:t>
            </w:r>
            <w:r w:rsidR="008C0365">
              <w:t xml:space="preserve">ite work </w:t>
            </w:r>
            <w:r w:rsidR="00716971">
              <w:t>in July 2026, after</w:t>
            </w:r>
            <w:r w:rsidR="008C0365">
              <w:t xml:space="preserve"> permits are obtained.</w:t>
            </w:r>
          </w:p>
          <w:p w:rsidR="008C0365" w:rsidP="007672AF" w:rsidRDefault="00716971" w14:paraId="256EA9FA" w14:textId="6BA3AC18">
            <w:pPr>
              <w:pStyle w:val="ListParagraph"/>
              <w:numPr>
                <w:ilvl w:val="0"/>
                <w:numId w:val="34"/>
              </w:numPr>
            </w:pPr>
            <w:r>
              <w:t>Beginning m</w:t>
            </w:r>
            <w:r w:rsidR="00CD3010">
              <w:t xml:space="preserve">anufacturing of </w:t>
            </w:r>
            <w:r>
              <w:t xml:space="preserve">workspace </w:t>
            </w:r>
            <w:proofErr w:type="gramStart"/>
            <w:r w:rsidR="00CD3010">
              <w:t>buildings</w:t>
            </w:r>
            <w:proofErr w:type="gramEnd"/>
            <w:r w:rsidR="00CD3010">
              <w:t xml:space="preserve"> </w:t>
            </w:r>
            <w:r w:rsidR="008A3C11">
              <w:t>in mid-June</w:t>
            </w:r>
            <w:r>
              <w:t xml:space="preserve"> 2026</w:t>
            </w:r>
            <w:r w:rsidR="008A3C11">
              <w:t>.</w:t>
            </w:r>
          </w:p>
          <w:p w:rsidR="00E94799" w:rsidP="00814BEA" w:rsidRDefault="00716971" w14:paraId="6DCF932B" w14:textId="1C6F37C8">
            <w:pPr>
              <w:pStyle w:val="ListParagraph"/>
              <w:numPr>
                <w:ilvl w:val="0"/>
                <w:numId w:val="34"/>
              </w:numPr>
            </w:pPr>
            <w:r>
              <w:t>Delivering the f</w:t>
            </w:r>
            <w:r w:rsidR="008A3C11">
              <w:t xml:space="preserve">irst floor </w:t>
            </w:r>
            <w:r>
              <w:t xml:space="preserve">of the workspace by the manufacturer </w:t>
            </w:r>
            <w:r w:rsidR="008A3C11">
              <w:t>in August</w:t>
            </w:r>
            <w:r>
              <w:t xml:space="preserve"> 2026</w:t>
            </w:r>
            <w:r w:rsidR="006B0671">
              <w:t>.</w:t>
            </w:r>
          </w:p>
          <w:p w:rsidR="28540B54" w:rsidP="586A9507" w:rsidRDefault="00716971" w14:paraId="2B41383A" w14:textId="4C085394">
            <w:pPr>
              <w:pStyle w:val="ListParagraph"/>
              <w:numPr>
                <w:ilvl w:val="0"/>
                <w:numId w:val="34"/>
              </w:numPr>
            </w:pPr>
            <w:r>
              <w:t>Starting s</w:t>
            </w:r>
            <w:r w:rsidR="28540B54">
              <w:t xml:space="preserve">ite work </w:t>
            </w:r>
            <w:proofErr w:type="gramStart"/>
            <w:r w:rsidR="28540B54">
              <w:t>likely</w:t>
            </w:r>
            <w:proofErr w:type="gramEnd"/>
            <w:r w:rsidR="28540B54">
              <w:t xml:space="preserve"> to </w:t>
            </w:r>
            <w:r w:rsidR="00814BEA">
              <w:t xml:space="preserve">occur in </w:t>
            </w:r>
            <w:r w:rsidR="28540B54">
              <w:t>mid</w:t>
            </w:r>
            <w:r w:rsidR="00957D01">
              <w:t>-</w:t>
            </w:r>
            <w:r w:rsidR="28540B54">
              <w:t>June with substantial completion mid</w:t>
            </w:r>
            <w:r w:rsidR="00957D01">
              <w:t>=</w:t>
            </w:r>
            <w:r w:rsidR="28540B54">
              <w:t xml:space="preserve">December, </w:t>
            </w:r>
            <w:r w:rsidR="00957D01">
              <w:t>and d</w:t>
            </w:r>
            <w:r w:rsidR="28540B54">
              <w:t>esign</w:t>
            </w:r>
            <w:r w:rsidR="00957D01">
              <w:t>-b</w:t>
            </w:r>
            <w:r w:rsidR="28540B54">
              <w:t xml:space="preserve">uild team move </w:t>
            </w:r>
            <w:proofErr w:type="gramStart"/>
            <w:r w:rsidR="28540B54">
              <w:t>in t</w:t>
            </w:r>
            <w:r w:rsidR="1398DEA8">
              <w:t>o</w:t>
            </w:r>
            <w:proofErr w:type="gramEnd"/>
            <w:r w:rsidR="1398DEA8">
              <w:t xml:space="preserve"> new building by </w:t>
            </w:r>
            <w:r w:rsidR="00957D01">
              <w:t>mid-January</w:t>
            </w:r>
            <w:r w:rsidR="1398DEA8">
              <w:t xml:space="preserve"> 2027</w:t>
            </w:r>
            <w:r w:rsidR="00957D01">
              <w:t>.</w:t>
            </w:r>
          </w:p>
          <w:p w:rsidR="008F4FBD" w:rsidP="008F4FBD" w:rsidRDefault="008F4FBD" w14:paraId="05670436" w14:textId="77777777"/>
          <w:p w:rsidRPr="00F371CC" w:rsidR="008F4FBD" w:rsidP="008A4E21" w:rsidRDefault="00D778D7" w14:paraId="0435B5B7" w14:textId="347EDC3C">
            <w:r w:rsidRPr="008A4E21">
              <w:t>*T</w:t>
            </w:r>
            <w:r w:rsidRPr="008A4E21" w:rsidR="008F4FBD">
              <w:t>his schedule is predicated on working with the City of Seattle to expedite permitting processes</w:t>
            </w:r>
            <w:r w:rsidR="00C53170">
              <w:t>.</w:t>
            </w:r>
            <w:r w:rsidRPr="008A4E21" w:rsidR="008F4FBD">
              <w:t xml:space="preserve"> </w:t>
            </w:r>
          </w:p>
          <w:p w:rsidRPr="00F371CC" w:rsidR="00E94799" w:rsidP="00A817AA" w:rsidRDefault="00E94799" w14:paraId="4F4DC681" w14:textId="77777777"/>
        </w:tc>
        <w:tc>
          <w:tcPr>
            <w:tcW w:w="3811" w:type="dxa"/>
          </w:tcPr>
          <w:p w:rsidRPr="00F371CC" w:rsidR="00E94799" w:rsidP="00A817AA" w:rsidRDefault="00E94799" w14:paraId="75C5180E" w14:textId="767B2935">
            <w:r w:rsidRPr="00F371CC">
              <w:lastRenderedPageBreak/>
              <w:t xml:space="preserve">Build a collaborative workspace that co-locates Bond Program team members from HCID, UW Medicine, the design-builder, and owner advisor to accomplish the Bond Program goals. </w:t>
            </w:r>
          </w:p>
        </w:tc>
      </w:tr>
      <w:tr w:rsidRPr="00F371CC" w:rsidR="00682881" w:rsidTr="090B465B" w14:paraId="7EE1A3D9" w14:textId="77777777">
        <w:trPr>
          <w:trHeight w:val="86"/>
        </w:trPr>
        <w:tc>
          <w:tcPr>
            <w:tcW w:w="1949" w:type="dxa"/>
          </w:tcPr>
          <w:p w:rsidRPr="00F371CC" w:rsidR="00E94799" w:rsidP="00A817AA" w:rsidRDefault="00E94799" w14:paraId="0D0754FC" w14:textId="77777777">
            <w:pPr>
              <w:autoSpaceDE w:val="0"/>
              <w:autoSpaceDN w:val="0"/>
              <w:adjustRightInd w:val="0"/>
            </w:pPr>
            <w:r w:rsidRPr="00F371CC">
              <w:t xml:space="preserve">Procurement </w:t>
            </w:r>
          </w:p>
          <w:p w:rsidRPr="00F371CC" w:rsidR="00E94799" w:rsidP="00A817AA" w:rsidRDefault="00E94799" w14:paraId="6D53FE8B" w14:textId="77777777">
            <w:pPr>
              <w:autoSpaceDE w:val="0"/>
              <w:autoSpaceDN w:val="0"/>
              <w:adjustRightInd w:val="0"/>
            </w:pPr>
          </w:p>
          <w:p w:rsidRPr="00F371CC" w:rsidR="00E94799" w:rsidP="00A817AA" w:rsidRDefault="00E94799" w14:paraId="4A5900C6" w14:textId="77777777"/>
        </w:tc>
        <w:tc>
          <w:tcPr>
            <w:tcW w:w="3590" w:type="dxa"/>
          </w:tcPr>
          <w:p w:rsidR="004157DD" w:rsidP="00A817AA" w:rsidRDefault="000479B0" w14:paraId="4405EC2D" w14:textId="2EB1678C">
            <w:r w:rsidRPr="000479B0">
              <w:t>HCID anticipates execut</w:t>
            </w:r>
            <w:r w:rsidR="00A513B0">
              <w:t>ion of</w:t>
            </w:r>
            <w:r w:rsidRPr="000479B0">
              <w:t xml:space="preserve"> a contract for program management and owner advisor services for the Harborview Bond Program </w:t>
            </w:r>
            <w:r w:rsidR="00351F16">
              <w:t>in</w:t>
            </w:r>
            <w:r w:rsidRPr="000479B0">
              <w:t xml:space="preserve"> </w:t>
            </w:r>
            <w:r w:rsidR="00A513B0">
              <w:t>May</w:t>
            </w:r>
            <w:r w:rsidRPr="000479B0" w:rsidR="00A513B0">
              <w:t xml:space="preserve"> </w:t>
            </w:r>
            <w:r w:rsidRPr="000479B0">
              <w:t>2026.</w:t>
            </w:r>
            <w:r>
              <w:t xml:space="preserve"> </w:t>
            </w:r>
            <w:r w:rsidRPr="00FB3F7E" w:rsidR="00FB3F7E">
              <w:t>The RFP for Program Management and Owner Advisor Services was issued in November 2025</w:t>
            </w:r>
            <w:r w:rsidRPr="00AE254C" w:rsidR="00AE254C">
              <w:t xml:space="preserve"> due to the Vanir contract expiring </w:t>
            </w:r>
            <w:r w:rsidR="009D59BB">
              <w:t>i</w:t>
            </w:r>
            <w:r w:rsidRPr="00AE254C" w:rsidR="00AE254C">
              <w:t>n April 2026.</w:t>
            </w:r>
            <w:r w:rsidR="009D59BB">
              <w:t xml:space="preserve"> The Vanir contract has been extended </w:t>
            </w:r>
            <w:r w:rsidR="00AA2853">
              <w:t xml:space="preserve">through </w:t>
            </w:r>
            <w:r w:rsidR="00AA2853">
              <w:lastRenderedPageBreak/>
              <w:t xml:space="preserve">the </w:t>
            </w:r>
            <w:r w:rsidR="00FE082F">
              <w:t>transition of owner advisor</w:t>
            </w:r>
            <w:r w:rsidR="00D45A4E">
              <w:t xml:space="preserve"> teams.</w:t>
            </w:r>
          </w:p>
          <w:p w:rsidR="004157DD" w:rsidP="00A817AA" w:rsidRDefault="004157DD" w14:paraId="2773D398" w14:textId="15DC25C4">
            <w:r>
              <w:t>Next steps include:</w:t>
            </w:r>
          </w:p>
          <w:p w:rsidR="004157DD" w:rsidP="004157DD" w:rsidRDefault="004157DD" w14:paraId="16310665" w14:textId="28A5BC73">
            <w:pPr>
              <w:pStyle w:val="ListParagraph"/>
              <w:numPr>
                <w:ilvl w:val="0"/>
                <w:numId w:val="61"/>
              </w:numPr>
            </w:pPr>
            <w:r>
              <w:t>Onboarding the new owner advisor</w:t>
            </w:r>
            <w:r w:rsidR="00094B5F">
              <w:t xml:space="preserve"> in May 2026</w:t>
            </w:r>
            <w:r w:rsidR="00F315FE">
              <w:t>.</w:t>
            </w:r>
          </w:p>
          <w:p w:rsidR="004157DD" w:rsidP="00E330D2" w:rsidRDefault="00CB1A28" w14:paraId="7E7D0F10" w14:textId="753EDEB7">
            <w:pPr>
              <w:pStyle w:val="ListParagraph"/>
              <w:numPr>
                <w:ilvl w:val="0"/>
                <w:numId w:val="61"/>
              </w:numPr>
            </w:pPr>
            <w:r>
              <w:t>Completing p</w:t>
            </w:r>
            <w:r w:rsidR="00F04122">
              <w:t xml:space="preserve">rocurement activities for HCID projects funded by the County hospital </w:t>
            </w:r>
            <w:r w:rsidR="502B5C03">
              <w:t xml:space="preserve">levy </w:t>
            </w:r>
            <w:r w:rsidR="00F04122">
              <w:t>and HMC funded projects that exceed the</w:t>
            </w:r>
            <w:r w:rsidR="00AC4E68">
              <w:t xml:space="preserve"> threshold amount identified in the</w:t>
            </w:r>
            <w:r w:rsidR="00F04122">
              <w:t xml:space="preserve"> Hospital Services Agreement</w:t>
            </w:r>
            <w:r w:rsidR="00ED5F77">
              <w:t xml:space="preserve"> (for County engagement)</w:t>
            </w:r>
            <w:r w:rsidR="00F04122">
              <w:t>.</w:t>
            </w:r>
            <w:r w:rsidR="006E2721">
              <w:t xml:space="preserve"> </w:t>
            </w:r>
          </w:p>
          <w:p w:rsidRPr="00F371CC" w:rsidR="00E94799" w:rsidP="00A817AA" w:rsidRDefault="00E94799" w14:paraId="329A5A5E" w14:textId="77777777"/>
        </w:tc>
        <w:tc>
          <w:tcPr>
            <w:tcW w:w="3811" w:type="dxa"/>
          </w:tcPr>
          <w:p w:rsidRPr="00F371CC" w:rsidR="00E94799" w:rsidP="00A817AA" w:rsidRDefault="455DB434" w14:paraId="66898A75" w14:textId="07F316E2">
            <w:r>
              <w:lastRenderedPageBreak/>
              <w:t xml:space="preserve">Seek the owner advisor to support or manage individual projects and subprojects of the Bond Program. </w:t>
            </w:r>
          </w:p>
          <w:p w:rsidRPr="00F371CC" w:rsidR="00E94799" w:rsidP="00A817AA" w:rsidRDefault="00E94799" w14:paraId="4591A131" w14:textId="77777777"/>
        </w:tc>
      </w:tr>
      <w:tr w:rsidRPr="00F371CC" w:rsidR="00682881" w:rsidTr="090B465B" w14:paraId="55535DBE" w14:textId="77777777">
        <w:trPr>
          <w:trHeight w:val="86"/>
        </w:trPr>
        <w:tc>
          <w:tcPr>
            <w:tcW w:w="1949" w:type="dxa"/>
          </w:tcPr>
          <w:p w:rsidRPr="00F371CC" w:rsidR="00E94799" w:rsidP="00A817AA" w:rsidRDefault="00E94799" w14:paraId="3157ADE0" w14:textId="77777777">
            <w:pPr>
              <w:autoSpaceDE w:val="0"/>
              <w:autoSpaceDN w:val="0"/>
              <w:adjustRightInd w:val="0"/>
            </w:pPr>
            <w:r w:rsidRPr="00F371CC">
              <w:t>Property Coordination</w:t>
            </w:r>
          </w:p>
        </w:tc>
        <w:tc>
          <w:tcPr>
            <w:tcW w:w="3590" w:type="dxa"/>
          </w:tcPr>
          <w:p w:rsidRPr="00634713" w:rsidR="00E94799" w:rsidP="00A817AA" w:rsidRDefault="00E94799" w14:paraId="0BB62F8A" w14:textId="2CDD3082">
            <w:r w:rsidRPr="00F371CC">
              <w:t>HCID continued property use coordination with the Washington State Department of Transportation (WSDOT), and further property sites needed to complete the OWG Program Plan milestones and support constructio</w:t>
            </w:r>
            <w:r w:rsidRPr="00634713">
              <w:t xml:space="preserve">n teams. </w:t>
            </w:r>
            <w:r w:rsidRPr="00E330D2" w:rsidR="00634713">
              <w:t>KC has solicited proposals from three appraisers as part of the lease negotiation process. </w:t>
            </w:r>
          </w:p>
          <w:p w:rsidRPr="00F371CC" w:rsidR="00E94799" w:rsidP="00A817AA" w:rsidRDefault="00E94799" w14:paraId="674A6758" w14:textId="77777777"/>
          <w:p w:rsidRPr="00F371CC" w:rsidR="00E94799" w:rsidP="00A817AA" w:rsidRDefault="455DB434" w14:paraId="2C6B8D3C" w14:textId="65F884EB">
            <w:bookmarkStart w:name="_Hlk217886463" w:id="36"/>
            <w:r>
              <w:t xml:space="preserve">Geotechnical engineers continued to analyze soil samples obtained from drilling operations on the WSDOT property and monitor groundwater levels at selected drilling locations with water monitoring wells installed. </w:t>
            </w:r>
            <w:r w:rsidR="003621C8">
              <w:t>The next phase of s</w:t>
            </w:r>
            <w:r w:rsidR="00784DCC">
              <w:t>oil sampling</w:t>
            </w:r>
            <w:r>
              <w:t xml:space="preserve"> </w:t>
            </w:r>
            <w:r w:rsidR="003621C8">
              <w:t xml:space="preserve">will </w:t>
            </w:r>
            <w:r w:rsidRPr="00101DD0" w:rsidR="003621C8">
              <w:t xml:space="preserve">begin in </w:t>
            </w:r>
            <w:r w:rsidRPr="00E330D2" w:rsidR="0008520E">
              <w:t xml:space="preserve">May </w:t>
            </w:r>
            <w:r w:rsidRPr="00101DD0" w:rsidR="0008520E">
              <w:t>2026</w:t>
            </w:r>
            <w:r w:rsidR="00784DCC">
              <w:t>, and well monitoring will be ongoing throughout 2026</w:t>
            </w:r>
            <w:r>
              <w:t xml:space="preserve">. HCID </w:t>
            </w:r>
            <w:r w:rsidR="000D3665">
              <w:t xml:space="preserve">will maintain ongoing communication </w:t>
            </w:r>
            <w:r>
              <w:t>with WSDOT</w:t>
            </w:r>
            <w:r w:rsidR="000D3665">
              <w:t xml:space="preserve"> as geotechnical information becomes available.</w:t>
            </w:r>
          </w:p>
          <w:bookmarkEnd w:id="36"/>
          <w:p w:rsidRPr="00F371CC" w:rsidR="00E94799" w:rsidP="00A817AA" w:rsidRDefault="00E94799" w14:paraId="351610B6" w14:textId="77777777"/>
        </w:tc>
        <w:tc>
          <w:tcPr>
            <w:tcW w:w="3811" w:type="dxa"/>
          </w:tcPr>
          <w:p w:rsidRPr="00F371CC" w:rsidR="00E94799" w:rsidP="00A817AA" w:rsidRDefault="455DB434" w14:paraId="2A8BEEC2" w14:textId="519272B0">
            <w:r>
              <w:t>Secure use of the property required for the completion of projects under the Bond Program</w:t>
            </w:r>
            <w:r w:rsidR="3822E24B">
              <w:t>.</w:t>
            </w:r>
          </w:p>
        </w:tc>
      </w:tr>
    </w:tbl>
    <w:p w:rsidRPr="00F371CC" w:rsidR="00E94799" w:rsidP="00A817AA" w:rsidRDefault="00E94799" w14:paraId="7A4036FC" w14:textId="77777777">
      <w:bookmarkStart w:name="_Toc145412568" w:id="37"/>
    </w:p>
    <w:p w:rsidRPr="00F371CC" w:rsidR="00E94799" w:rsidP="00D30B11" w:rsidRDefault="00E94799" w14:paraId="0C8A5025" w14:textId="77777777">
      <w:pPr>
        <w:pStyle w:val="Heading2"/>
        <w:numPr>
          <w:ilvl w:val="0"/>
          <w:numId w:val="37"/>
        </w:numPr>
        <w:spacing w:before="0" w:after="0"/>
        <w:ind w:left="360"/>
        <w:rPr>
          <w:rFonts w:cs="Calibri"/>
        </w:rPr>
      </w:pPr>
      <w:bookmarkStart w:name="_Toc177140461" w:id="38"/>
      <w:bookmarkStart w:name="_Toc222295139" w:id="39"/>
      <w:r w:rsidRPr="00F371CC">
        <w:rPr>
          <w:rFonts w:cs="Calibri"/>
        </w:rPr>
        <w:t>Budgetary Update</w:t>
      </w:r>
      <w:bookmarkEnd w:id="37"/>
      <w:bookmarkEnd w:id="38"/>
      <w:bookmarkEnd w:id="39"/>
    </w:p>
    <w:p w:rsidRPr="00F371CC" w:rsidR="00E94799" w:rsidP="00A817AA" w:rsidRDefault="00E94799" w14:paraId="313152D1" w14:textId="77777777">
      <w:pPr>
        <w:rPr>
          <w:bCs/>
        </w:rPr>
      </w:pPr>
    </w:p>
    <w:p w:rsidRPr="00F371CC" w:rsidR="00E94799" w:rsidP="00A817AA" w:rsidRDefault="00E94799" w14:paraId="4C42D851" w14:textId="77777777">
      <w:r w:rsidRPr="00F371CC">
        <w:lastRenderedPageBreak/>
        <w:t>Ordinance 19583 calls for “updates on the budget including expenditures to date and remaining budget for each component capital improvement project, budget and expenditures.”</w:t>
      </w:r>
      <w:r w:rsidRPr="00F371CC">
        <w:rPr>
          <w:rStyle w:val="FootnoteReference"/>
        </w:rPr>
        <w:footnoteReference w:id="22"/>
      </w:r>
      <w:r w:rsidRPr="00F371CC">
        <w:t xml:space="preserve"> Table 6 below provides the required information along with projections for upcoming months. </w:t>
      </w:r>
    </w:p>
    <w:p w:rsidRPr="00F371CC" w:rsidR="00E94799" w:rsidP="00A817AA" w:rsidRDefault="00E94799" w14:paraId="3B7184B3" w14:textId="77777777"/>
    <w:p w:rsidRPr="00F371CC" w:rsidR="00E94799" w:rsidP="00A817AA" w:rsidRDefault="00E94799" w14:paraId="0CFCA8BD" w14:textId="432C87FA">
      <w:r w:rsidRPr="00F371CC">
        <w:t xml:space="preserve">As acknowledged in the initial monthly report (September 2023), due to the timing of the availability of the County’s final monthly financial data and the timeline for the completion of this report for transmittal to the Council, financial data in this report is for two months prior. To provide more relevant financial information to the Council, this report also includes projected expenditure data for the upcoming two months, and variance information between projected and actual months. This report provides </w:t>
      </w:r>
      <w:r w:rsidR="00DA7006">
        <w:t>March</w:t>
      </w:r>
      <w:r w:rsidRPr="00F371CC" w:rsidR="00DA7006">
        <w:t xml:space="preserve"> </w:t>
      </w:r>
      <w:r w:rsidRPr="00F371CC">
        <w:t>202</w:t>
      </w:r>
      <w:r w:rsidR="00A74DC9">
        <w:t>6</w:t>
      </w:r>
      <w:r w:rsidRPr="00F371CC">
        <w:t xml:space="preserve"> actuals, variance to </w:t>
      </w:r>
      <w:r w:rsidR="00E06521">
        <w:t>April</w:t>
      </w:r>
      <w:r w:rsidRPr="00F371CC" w:rsidR="00E06521">
        <w:t xml:space="preserve"> </w:t>
      </w:r>
      <w:r w:rsidRPr="00F371CC">
        <w:t>202</w:t>
      </w:r>
      <w:r w:rsidR="00A74DC9">
        <w:t>6</w:t>
      </w:r>
      <w:r w:rsidRPr="00F371CC">
        <w:t xml:space="preserve"> projected in the </w:t>
      </w:r>
      <w:r w:rsidR="00E06521">
        <w:t>May</w:t>
      </w:r>
      <w:r w:rsidRPr="00F371CC" w:rsidR="00E06521">
        <w:t xml:space="preserve"> </w:t>
      </w:r>
      <w:r w:rsidRPr="00F371CC">
        <w:t>202</w:t>
      </w:r>
      <w:r w:rsidRPr="00F371CC" w:rsidR="00ED0DDD">
        <w:t>6</w:t>
      </w:r>
      <w:r w:rsidRPr="00F371CC">
        <w:t xml:space="preserve"> report, and projected budgets for </w:t>
      </w:r>
      <w:r w:rsidR="00E06521">
        <w:t>May</w:t>
      </w:r>
      <w:r w:rsidRPr="00F371CC" w:rsidR="00E06521">
        <w:t xml:space="preserve"> </w:t>
      </w:r>
      <w:r w:rsidRPr="00F371CC">
        <w:t>202</w:t>
      </w:r>
      <w:r w:rsidRPr="00F371CC" w:rsidR="00ED0DDD">
        <w:t>6</w:t>
      </w:r>
      <w:r w:rsidRPr="00F371CC">
        <w:t xml:space="preserve"> and </w:t>
      </w:r>
      <w:r w:rsidR="00E06521">
        <w:t>June</w:t>
      </w:r>
      <w:r w:rsidRPr="00F371CC" w:rsidR="00E06521">
        <w:t xml:space="preserve"> </w:t>
      </w:r>
      <w:r w:rsidRPr="00F371CC">
        <w:t>2026.</w:t>
      </w:r>
    </w:p>
    <w:p w:rsidRPr="00F371CC" w:rsidR="00E94799" w:rsidP="00A817AA" w:rsidRDefault="00E94799" w14:paraId="53E208BD" w14:textId="77777777"/>
    <w:p w:rsidRPr="00F371CC" w:rsidR="00E94799" w:rsidRDefault="455DB434" w14:paraId="21762FB3" w14:textId="6B7ABDC6">
      <w:r w:rsidRPr="00F371CC">
        <w:t>The 2020 voter-approved bonds are expected to provide $1.74 billion in revenue. As shown in Table 6, $</w:t>
      </w:r>
      <w:r w:rsidR="00FA5A09">
        <w:t>460</w:t>
      </w:r>
      <w:r w:rsidRPr="00F371CC" w:rsidR="00FA5A09">
        <w:t xml:space="preserve"> </w:t>
      </w:r>
      <w:r w:rsidRPr="00F371CC">
        <w:t>million of expenditure authority has been granted</w:t>
      </w:r>
      <w:r w:rsidR="00CA4B69">
        <w:t xml:space="preserve"> </w:t>
      </w:r>
      <w:r w:rsidR="001B2BB8">
        <w:t>with the transfer of funds from</w:t>
      </w:r>
      <w:r w:rsidR="00CA4B69">
        <w:t xml:space="preserve"> the approval of Ordinance </w:t>
      </w:r>
      <w:r w:rsidR="001B2BB8">
        <w:t>20023 in November 2025</w:t>
      </w:r>
      <w:r w:rsidRPr="00F371CC">
        <w:t xml:space="preserve">. </w:t>
      </w:r>
      <w:r w:rsidRPr="0021712D" w:rsidR="0021712D">
        <w:t>An additional $63 million in funding from the hospital property levy has been restricted to support the Bond Program</w:t>
      </w:r>
      <w:r w:rsidR="003A57A9">
        <w:rPr>
          <w:rStyle w:val="FootnoteReference"/>
        </w:rPr>
        <w:footnoteReference w:id="23"/>
      </w:r>
      <w:r w:rsidRPr="00F371CC">
        <w:t>. Total program</w:t>
      </w:r>
      <w:r w:rsidR="00F416A9">
        <w:t xml:space="preserve"> </w:t>
      </w:r>
      <w:r w:rsidRPr="00F371CC">
        <w:t xml:space="preserve">expenditure through </w:t>
      </w:r>
      <w:r w:rsidR="1F30A349">
        <w:t xml:space="preserve">April </w:t>
      </w:r>
      <w:r w:rsidR="006810B9">
        <w:t xml:space="preserve">2026 </w:t>
      </w:r>
      <w:proofErr w:type="gramStart"/>
      <w:r w:rsidRPr="00F371CC">
        <w:t xml:space="preserve">is </w:t>
      </w:r>
      <w:r w:rsidRPr="512E2FB1" w:rsidR="1EBD0309">
        <w:rPr>
          <w:rFonts w:eastAsia="Calibri"/>
          <w:color w:val="000000" w:themeColor="text1"/>
        </w:rPr>
        <w:t xml:space="preserve"> $</w:t>
      </w:r>
      <w:proofErr w:type="gramEnd"/>
      <w:r w:rsidRPr="512E2FB1" w:rsidR="6BE03B68">
        <w:rPr>
          <w:rFonts w:eastAsia="Calibri"/>
          <w:color w:val="000000" w:themeColor="text1"/>
        </w:rPr>
        <w:t>102,791,314</w:t>
      </w:r>
      <w:r w:rsidRPr="512E2FB1" w:rsidR="1EBD0309">
        <w:rPr>
          <w:rFonts w:eastAsia="Calibri"/>
          <w:color w:val="000000" w:themeColor="text1"/>
        </w:rPr>
        <w:t xml:space="preserve"> </w:t>
      </w:r>
      <w:r w:rsidRPr="512E2FB1" w:rsidR="1EBD0309">
        <w:rPr>
          <w:rFonts w:eastAsia="Calibri"/>
        </w:rPr>
        <w:t>with less than 6 percent</w:t>
      </w:r>
      <w:r w:rsidRPr="00F371CC">
        <w:t xml:space="preserve"> of total revenues expended.</w:t>
      </w:r>
    </w:p>
    <w:p w:rsidRPr="00F371CC" w:rsidR="006C3BFE" w:rsidP="00A817AA" w:rsidRDefault="006C3BFE" w14:paraId="3EC55F20" w14:textId="77777777">
      <w:pPr>
        <w:rPr>
          <w:b/>
          <w:bCs/>
        </w:rPr>
      </w:pPr>
    </w:p>
    <w:p w:rsidRPr="00F371CC" w:rsidR="00E94799" w:rsidP="00A817AA" w:rsidRDefault="56ED7AE9" w14:paraId="4E10B53A" w14:textId="3A8FF0DF">
      <w:pPr>
        <w:autoSpaceDE w:val="0"/>
        <w:autoSpaceDN w:val="0"/>
        <w:adjustRightInd w:val="0"/>
      </w:pPr>
      <w:r>
        <w:t>HCID has identified that Milestone 8</w:t>
      </w:r>
      <w:r w:rsidR="027A8AF7">
        <w:t>—</w:t>
      </w:r>
      <w:r w:rsidR="2A42E7D3">
        <w:t>c</w:t>
      </w:r>
      <w:r>
        <w:t>ity permitting</w:t>
      </w:r>
      <w:r w:rsidR="520ED2F3">
        <w:t>—</w:t>
      </w:r>
      <w:r>
        <w:t xml:space="preserve">will provide detailed financial information with support from the </w:t>
      </w:r>
      <w:proofErr w:type="gramStart"/>
      <w:r>
        <w:t>new tower</w:t>
      </w:r>
      <w:proofErr w:type="gramEnd"/>
      <w:r>
        <w:t xml:space="preserve"> RFP-selected design-build contractor. </w:t>
      </w:r>
    </w:p>
    <w:p w:rsidRPr="00F371CC" w:rsidR="00E94799" w:rsidP="00A817AA" w:rsidRDefault="00E94799" w14:paraId="72054BAF" w14:textId="77777777">
      <w:pPr>
        <w:autoSpaceDE w:val="0"/>
        <w:autoSpaceDN w:val="0"/>
        <w:adjustRightInd w:val="0"/>
      </w:pPr>
    </w:p>
    <w:p w:rsidRPr="00F371CC" w:rsidR="00E94799" w:rsidP="00A817AA" w:rsidRDefault="00E94799" w14:paraId="50355BB4" w14:textId="5ECF374F">
      <w:pPr>
        <w:autoSpaceDE w:val="0"/>
        <w:autoSpaceDN w:val="0"/>
        <w:adjustRightInd w:val="0"/>
      </w:pPr>
      <w:r>
        <w:t xml:space="preserve">With the approval of Ordinances 20020 and 19583, HCID must provide a budgetary update for the County Hospital Capital Fund, detailing the use of the hospital </w:t>
      </w:r>
      <w:r w:rsidR="7F53E443">
        <w:t xml:space="preserve">levy </w:t>
      </w:r>
      <w:r>
        <w:t>revenue, to ensure transparency of funds used to support extended safety, infrastructure, and health improvement projects at HMC.</w:t>
      </w:r>
    </w:p>
    <w:p w:rsidRPr="00F371CC" w:rsidR="00E94799" w:rsidP="00A817AA" w:rsidRDefault="00E94799" w14:paraId="2A0BEE38" w14:textId="77777777">
      <w:pPr>
        <w:rPr>
          <w:b/>
          <w:bCs/>
        </w:rPr>
      </w:pPr>
    </w:p>
    <w:p w:rsidR="00E94799" w:rsidP="733E2F21" w:rsidRDefault="00E94799" w14:paraId="26BEAE6A" w14:textId="60510CD6">
      <w:r w:rsidRPr="746D8126" w:rsidR="00E94799">
        <w:rPr>
          <w:b w:val="1"/>
          <w:bCs w:val="1"/>
        </w:rPr>
        <w:t xml:space="preserve">Key Updates for </w:t>
      </w:r>
      <w:r w:rsidRPr="746D8126" w:rsidR="00E06521">
        <w:rPr>
          <w:b w:val="1"/>
          <w:bCs w:val="1"/>
        </w:rPr>
        <w:t xml:space="preserve">June </w:t>
      </w:r>
      <w:r w:rsidRPr="746D8126" w:rsidR="00E94799">
        <w:rPr>
          <w:b w:val="1"/>
          <w:bCs w:val="1"/>
        </w:rPr>
        <w:t xml:space="preserve">2026 Report - </w:t>
      </w:r>
      <w:r w:rsidR="00E94799">
        <w:rPr/>
        <w:t xml:space="preserve">The </w:t>
      </w:r>
      <w:r w:rsidR="00E06521">
        <w:rPr/>
        <w:t xml:space="preserve">May </w:t>
      </w:r>
      <w:r w:rsidR="00E94799">
        <w:rPr/>
        <w:t>202</w:t>
      </w:r>
      <w:r w:rsidR="00046721">
        <w:rPr/>
        <w:t>6</w:t>
      </w:r>
      <w:r w:rsidR="00E94799">
        <w:rPr/>
        <w:t xml:space="preserve"> report projected $</w:t>
      </w:r>
      <w:r w:rsidR="00CC3D97">
        <w:rPr/>
        <w:t xml:space="preserve">5,985,754 </w:t>
      </w:r>
      <w:r w:rsidR="00E94799">
        <w:rPr/>
        <w:t xml:space="preserve">in expenditures for the </w:t>
      </w:r>
      <w:r w:rsidR="00E06521">
        <w:rPr/>
        <w:t xml:space="preserve">April </w:t>
      </w:r>
      <w:r w:rsidR="00E94799">
        <w:rPr/>
        <w:t>202</w:t>
      </w:r>
      <w:r w:rsidR="00314A0E">
        <w:rPr/>
        <w:t>6</w:t>
      </w:r>
      <w:r w:rsidR="00E94799">
        <w:rPr/>
        <w:t xml:space="preserve"> reporting period. The actual </w:t>
      </w:r>
      <w:r w:rsidR="00E94799">
        <w:rPr/>
        <w:t>expenditures</w:t>
      </w:r>
      <w:r w:rsidR="00E94799">
        <w:rPr/>
        <w:t xml:space="preserve"> in </w:t>
      </w:r>
      <w:r w:rsidR="00E06521">
        <w:rPr/>
        <w:t xml:space="preserve">April </w:t>
      </w:r>
      <w:r w:rsidR="00E94799">
        <w:rPr/>
        <w:t>202</w:t>
      </w:r>
      <w:r w:rsidR="00314A0E">
        <w:rPr/>
        <w:t>6</w:t>
      </w:r>
      <w:r w:rsidR="5FAC1269">
        <w:rPr/>
        <w:t xml:space="preserve"> were</w:t>
      </w:r>
      <w:r w:rsidR="00E94799">
        <w:rPr/>
        <w:t xml:space="preserve"> </w:t>
      </w:r>
      <w:r w:rsidR="00E50778">
        <w:rPr/>
        <w:t>$</w:t>
      </w:r>
      <w:r w:rsidRPr="746D8126" w:rsidR="07AA7E80">
        <w:rPr>
          <w:rFonts w:eastAsia="Calibri"/>
        </w:rPr>
        <w:t>2,772,413</w:t>
      </w:r>
      <w:r w:rsidR="00E94799">
        <w:rPr/>
        <w:t xml:space="preserve">. </w:t>
      </w:r>
      <w:r w:rsidR="749CD936">
        <w:rPr/>
        <w:t xml:space="preserve">The variance in projected to actual expenditures is due to </w:t>
      </w:r>
      <w:r w:rsidR="009756F3">
        <w:rPr/>
        <w:t>c</w:t>
      </w:r>
      <w:r w:rsidR="749CD936">
        <w:rPr/>
        <w:t>ontract/</w:t>
      </w:r>
      <w:r w:rsidR="009756F3">
        <w:rPr/>
        <w:t>v</w:t>
      </w:r>
      <w:r w:rsidR="749CD936">
        <w:rPr/>
        <w:t>endor payment</w:t>
      </w:r>
      <w:r w:rsidR="5BF68731">
        <w:rPr/>
        <w:t>s</w:t>
      </w:r>
      <w:r w:rsidR="749CD936">
        <w:rPr/>
        <w:t>.</w:t>
      </w:r>
      <w:bookmarkStart w:name="_Toc145502667" w:id="40"/>
    </w:p>
    <w:p w:rsidRPr="00F371CC" w:rsidR="00101DD0" w:rsidP="54E41E0E" w:rsidRDefault="00101DD0" w14:paraId="25C00BDC" w14:textId="77777777">
      <w:pPr>
        <w:rPr>
          <w:i/>
          <w:iCs/>
          <w:color w:val="0E2841" w:themeColor="text2"/>
        </w:rPr>
      </w:pPr>
    </w:p>
    <w:p w:rsidRPr="00F371CC" w:rsidR="0091258F" w:rsidP="00A817AA" w:rsidRDefault="00E94799" w14:paraId="223A96A7" w14:textId="057EED9A">
      <w:pPr>
        <w:pStyle w:val="Caption"/>
        <w:spacing w:after="0"/>
        <w:rPr>
          <w:noProof/>
          <w:sz w:val="22"/>
          <w:szCs w:val="22"/>
        </w:rPr>
      </w:pPr>
      <w:r w:rsidRPr="00F371CC">
        <w:rPr>
          <w:sz w:val="22"/>
          <w:szCs w:val="22"/>
        </w:rPr>
        <w:t xml:space="preserve">Table </w:t>
      </w:r>
      <w:r w:rsidRPr="00F371CC">
        <w:rPr>
          <w:i w:val="0"/>
          <w:iCs w:val="0"/>
        </w:rPr>
        <w:fldChar w:fldCharType="begin"/>
      </w:r>
      <w:r w:rsidRPr="00F371CC">
        <w:rPr>
          <w:sz w:val="22"/>
          <w:szCs w:val="22"/>
        </w:rPr>
        <w:instrText xml:space="preserve"> SEQ Table \* ARABIC </w:instrText>
      </w:r>
      <w:r w:rsidRPr="00F371CC">
        <w:rPr>
          <w:i w:val="0"/>
          <w:iCs w:val="0"/>
        </w:rPr>
        <w:fldChar w:fldCharType="separate"/>
      </w:r>
      <w:r w:rsidR="00071F7B">
        <w:rPr>
          <w:noProof/>
          <w:sz w:val="22"/>
          <w:szCs w:val="22"/>
        </w:rPr>
        <w:t>6</w:t>
      </w:r>
      <w:r w:rsidRPr="00F371CC">
        <w:rPr>
          <w:i w:val="0"/>
          <w:iCs w:val="0"/>
        </w:rPr>
        <w:fldChar w:fldCharType="end"/>
      </w:r>
      <w:r w:rsidRPr="00F371CC">
        <w:rPr>
          <w:sz w:val="22"/>
          <w:szCs w:val="22"/>
        </w:rPr>
        <w:t xml:space="preserve"> - </w:t>
      </w:r>
      <w:r w:rsidR="00E06521">
        <w:rPr>
          <w:sz w:val="22"/>
          <w:szCs w:val="22"/>
        </w:rPr>
        <w:t>April</w:t>
      </w:r>
      <w:r w:rsidRPr="00F371CC" w:rsidR="00E06521">
        <w:rPr>
          <w:sz w:val="22"/>
          <w:szCs w:val="22"/>
        </w:rPr>
        <w:t xml:space="preserve"> </w:t>
      </w:r>
      <w:r w:rsidRPr="00F371CC">
        <w:rPr>
          <w:sz w:val="22"/>
          <w:szCs w:val="22"/>
        </w:rPr>
        <w:t>202</w:t>
      </w:r>
      <w:r w:rsidR="000A262A">
        <w:rPr>
          <w:sz w:val="22"/>
          <w:szCs w:val="22"/>
        </w:rPr>
        <w:t>6</w:t>
      </w:r>
      <w:r w:rsidRPr="00F371CC">
        <w:rPr>
          <w:sz w:val="22"/>
          <w:szCs w:val="22"/>
        </w:rPr>
        <w:t xml:space="preserve"> Expenditures and Projected Financial Data for HMC Capital Bond Program 2020 Prop 1 (Fund 3750)</w:t>
      </w:r>
      <w:bookmarkEnd w:id="40"/>
      <w:r w:rsidRPr="00F371CC">
        <w:rPr>
          <w:noProof/>
          <w:sz w:val="22"/>
          <w:szCs w:val="22"/>
        </w:rPr>
        <w:t xml:space="preserve"> </w:t>
      </w:r>
    </w:p>
    <w:p w:rsidRPr="00F371CC" w:rsidR="0091258F" w:rsidP="00A817AA" w:rsidRDefault="0091258F" w14:paraId="4B643507" w14:textId="77777777">
      <w:pPr>
        <w:pStyle w:val="Caption"/>
        <w:spacing w:after="0"/>
        <w:rPr>
          <w:noProof/>
          <w:sz w:val="22"/>
          <w:szCs w:val="22"/>
        </w:rPr>
      </w:pPr>
    </w:p>
    <w:tbl>
      <w:tblPr>
        <w:tblW w:w="9090" w:type="dxa"/>
        <w:tblInd w:w="-5" w:type="dxa"/>
        <w:tblLayout w:type="fixed"/>
        <w:tblLook w:val="04A0" w:firstRow="1" w:lastRow="0" w:firstColumn="1" w:lastColumn="0" w:noHBand="0" w:noVBand="1"/>
      </w:tblPr>
      <w:tblGrid>
        <w:gridCol w:w="1350"/>
        <w:gridCol w:w="1350"/>
        <w:gridCol w:w="1440"/>
        <w:gridCol w:w="1245"/>
        <w:gridCol w:w="1262"/>
        <w:gridCol w:w="1273"/>
        <w:gridCol w:w="1170"/>
      </w:tblGrid>
      <w:tr w:rsidRPr="00F371CC" w:rsidR="00157D72" w:rsidTr="733E2F21" w14:paraId="01F67242" w14:textId="77777777">
        <w:trPr>
          <w:trHeight w:val="292"/>
        </w:trPr>
        <w:tc>
          <w:tcPr>
            <w:tcW w:w="9090" w:type="dxa"/>
            <w:gridSpan w:val="7"/>
            <w:tcBorders>
              <w:top w:val="single" w:color="auto" w:sz="4" w:space="0"/>
              <w:left w:val="single" w:color="auto" w:sz="4" w:space="0"/>
              <w:bottom w:val="nil"/>
              <w:right w:val="single" w:color="auto" w:sz="4" w:space="0"/>
            </w:tcBorders>
            <w:shd w:val="clear" w:color="auto" w:fill="D9D9D9" w:themeFill="background1" w:themeFillShade="D9"/>
            <w:vAlign w:val="bottom"/>
            <w:hideMark/>
          </w:tcPr>
          <w:p w:rsidRPr="00F371CC" w:rsidR="0091258F" w:rsidP="00F62000" w:rsidRDefault="0091258F" w14:paraId="16DB9BD8" w14:textId="77777777">
            <w:pPr>
              <w:jc w:val="center"/>
              <w:rPr>
                <w:rFonts w:eastAsia="Times New Roman"/>
              </w:rPr>
            </w:pPr>
            <w:r w:rsidRPr="00F371CC">
              <w:rPr>
                <w:rFonts w:eastAsia="Times New Roman"/>
              </w:rPr>
              <w:t>Fund 3750 Harborview Medical Center Capital Program 2020</w:t>
            </w:r>
          </w:p>
        </w:tc>
      </w:tr>
      <w:tr w:rsidRPr="00F371CC" w:rsidR="00157D72" w:rsidTr="733E2F21" w14:paraId="55F0E1A0" w14:textId="77777777">
        <w:trPr>
          <w:trHeight w:val="288"/>
        </w:trPr>
        <w:tc>
          <w:tcPr>
            <w:tcW w:w="9090" w:type="dxa"/>
            <w:gridSpan w:val="7"/>
            <w:tcBorders>
              <w:top w:val="nil"/>
              <w:left w:val="single" w:color="auto" w:sz="4" w:space="0"/>
              <w:bottom w:val="single" w:color="auto" w:sz="4" w:space="0"/>
              <w:right w:val="single" w:color="auto" w:sz="4" w:space="0"/>
            </w:tcBorders>
            <w:shd w:val="clear" w:color="auto" w:fill="D9D9D9" w:themeFill="background1" w:themeFillShade="D9"/>
            <w:vAlign w:val="bottom"/>
            <w:hideMark/>
          </w:tcPr>
          <w:p w:rsidRPr="00F371CC" w:rsidR="0091258F" w:rsidP="00F62000" w:rsidRDefault="00E06521" w14:paraId="6689F7B6" w14:textId="21190BF5">
            <w:pPr>
              <w:jc w:val="center"/>
              <w:rPr>
                <w:rFonts w:eastAsia="Times New Roman"/>
              </w:rPr>
            </w:pPr>
            <w:r>
              <w:rPr>
                <w:rFonts w:eastAsia="Times New Roman"/>
              </w:rPr>
              <w:t>April</w:t>
            </w:r>
            <w:r w:rsidRPr="00F371CC">
              <w:rPr>
                <w:rFonts w:eastAsia="Times New Roman"/>
              </w:rPr>
              <w:t xml:space="preserve"> </w:t>
            </w:r>
            <w:r w:rsidRPr="00F371CC" w:rsidR="0091258F">
              <w:rPr>
                <w:rFonts w:eastAsia="Times New Roman"/>
              </w:rPr>
              <w:t>202</w:t>
            </w:r>
            <w:r w:rsidR="000A262A">
              <w:rPr>
                <w:rFonts w:eastAsia="Times New Roman"/>
              </w:rPr>
              <w:t>6</w:t>
            </w:r>
            <w:r w:rsidRPr="00F371CC" w:rsidR="0091258F">
              <w:rPr>
                <w:rFonts w:eastAsia="Times New Roman"/>
              </w:rPr>
              <w:t xml:space="preserve"> Data</w:t>
            </w:r>
          </w:p>
        </w:tc>
      </w:tr>
      <w:tr w:rsidRPr="00F371CC" w:rsidR="0037156D" w:rsidTr="733E2F21" w14:paraId="798B53C6" w14:textId="77777777">
        <w:trPr>
          <w:trHeight w:val="739"/>
        </w:trPr>
        <w:tc>
          <w:tcPr>
            <w:tcW w:w="1350" w:type="dxa"/>
            <w:tcBorders>
              <w:top w:val="nil"/>
              <w:left w:val="single" w:color="auto" w:sz="4" w:space="0"/>
              <w:bottom w:val="single" w:color="auto" w:sz="4" w:space="0"/>
              <w:right w:val="single" w:color="auto" w:sz="4" w:space="0"/>
            </w:tcBorders>
            <w:shd w:val="clear" w:color="auto" w:fill="D9D9D9" w:themeFill="background1" w:themeFillShade="D9"/>
            <w:vAlign w:val="bottom"/>
            <w:hideMark/>
          </w:tcPr>
          <w:p w:rsidRPr="00F371CC" w:rsidR="0091258F" w:rsidP="00F62000" w:rsidRDefault="0091258F" w14:paraId="150CA62C" w14:textId="77777777">
            <w:pPr>
              <w:jc w:val="center"/>
              <w:rPr>
                <w:rFonts w:eastAsia="Times New Roman"/>
              </w:rPr>
            </w:pPr>
            <w:r w:rsidRPr="00F371CC">
              <w:rPr>
                <w:rFonts w:eastAsia="Times New Roman"/>
              </w:rPr>
              <w:lastRenderedPageBreak/>
              <w:t>Harborview Project Plan Component</w:t>
            </w:r>
          </w:p>
        </w:tc>
        <w:tc>
          <w:tcPr>
            <w:tcW w:w="135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91258F" w14:paraId="214FA0CE" w14:textId="75730A07">
            <w:pPr>
              <w:jc w:val="center"/>
              <w:rPr>
                <w:rFonts w:eastAsia="Times New Roman"/>
              </w:rPr>
            </w:pPr>
            <w:r w:rsidRPr="00F371CC">
              <w:rPr>
                <w:rFonts w:eastAsia="Times New Roman"/>
              </w:rPr>
              <w:t>Adopted 2023-202</w:t>
            </w:r>
            <w:r w:rsidR="00497155">
              <w:rPr>
                <w:rFonts w:eastAsia="Times New Roman"/>
              </w:rPr>
              <w:t>7</w:t>
            </w:r>
            <w:r w:rsidRPr="00F371CC">
              <w:rPr>
                <w:rFonts w:eastAsia="Times New Roman"/>
              </w:rPr>
              <w:t xml:space="preserve"> Budget</w:t>
            </w:r>
            <w:r w:rsidRPr="00F371CC">
              <w:rPr>
                <w:rStyle w:val="FootnoteReference"/>
                <w:rFonts w:eastAsia="Times New Roman"/>
              </w:rPr>
              <w:footnoteReference w:id="24"/>
            </w:r>
          </w:p>
        </w:tc>
        <w:tc>
          <w:tcPr>
            <w:tcW w:w="144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E06521" w14:paraId="06D8C8DE" w14:textId="03F5BE90">
            <w:pPr>
              <w:jc w:val="center"/>
              <w:rPr>
                <w:rFonts w:eastAsia="Times New Roman"/>
              </w:rPr>
            </w:pPr>
            <w:r>
              <w:rPr>
                <w:rFonts w:eastAsia="Times New Roman"/>
              </w:rPr>
              <w:t>April</w:t>
            </w:r>
            <w:r w:rsidRPr="00F371CC">
              <w:rPr>
                <w:rFonts w:eastAsia="Times New Roman"/>
              </w:rPr>
              <w:t xml:space="preserve"> </w:t>
            </w:r>
            <w:r w:rsidRPr="00F371CC" w:rsidR="0091258F">
              <w:rPr>
                <w:rFonts w:eastAsia="Times New Roman"/>
              </w:rPr>
              <w:t>202</w:t>
            </w:r>
            <w:r w:rsidR="000A262A">
              <w:rPr>
                <w:rFonts w:eastAsia="Times New Roman"/>
              </w:rPr>
              <w:t>6</w:t>
            </w:r>
            <w:r w:rsidRPr="00F371CC" w:rsidR="0091258F">
              <w:rPr>
                <w:rFonts w:eastAsia="Times New Roman"/>
              </w:rPr>
              <w:t xml:space="preserve"> Actual Expenditures</w:t>
            </w:r>
          </w:p>
        </w:tc>
        <w:tc>
          <w:tcPr>
            <w:tcW w:w="1245"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E06521" w14:paraId="459EB1CF" w14:textId="57025FD5">
            <w:pPr>
              <w:jc w:val="center"/>
              <w:rPr>
                <w:rFonts w:eastAsia="Times New Roman"/>
              </w:rPr>
            </w:pPr>
            <w:r>
              <w:rPr>
                <w:rFonts w:eastAsia="Times New Roman"/>
              </w:rPr>
              <w:t>April</w:t>
            </w:r>
            <w:r w:rsidRPr="00F371CC">
              <w:rPr>
                <w:rFonts w:eastAsia="Times New Roman"/>
              </w:rPr>
              <w:t xml:space="preserve"> </w:t>
            </w:r>
            <w:r w:rsidRPr="00F371CC" w:rsidR="0091258F">
              <w:rPr>
                <w:rFonts w:eastAsia="Times New Roman"/>
              </w:rPr>
              <w:t>202</w:t>
            </w:r>
            <w:r w:rsidR="000A262A">
              <w:rPr>
                <w:rFonts w:eastAsia="Times New Roman"/>
              </w:rPr>
              <w:t>6</w:t>
            </w:r>
            <w:r w:rsidRPr="00F371CC" w:rsidR="0091258F">
              <w:rPr>
                <w:rFonts w:eastAsia="Times New Roman"/>
              </w:rPr>
              <w:t xml:space="preserve"> Projected</w:t>
            </w:r>
          </w:p>
        </w:tc>
        <w:tc>
          <w:tcPr>
            <w:tcW w:w="1262"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E06521" w14:paraId="74181EC6" w14:textId="122057D0">
            <w:pPr>
              <w:jc w:val="center"/>
              <w:rPr>
                <w:rFonts w:eastAsia="Times New Roman"/>
              </w:rPr>
            </w:pPr>
            <w:r>
              <w:rPr>
                <w:rFonts w:eastAsia="Times New Roman"/>
              </w:rPr>
              <w:t>April</w:t>
            </w:r>
            <w:r w:rsidRPr="00F371CC">
              <w:rPr>
                <w:rFonts w:eastAsia="Times New Roman"/>
              </w:rPr>
              <w:t xml:space="preserve"> </w:t>
            </w:r>
            <w:r w:rsidRPr="00F371CC" w:rsidR="0091258F">
              <w:rPr>
                <w:rFonts w:eastAsia="Times New Roman"/>
              </w:rPr>
              <w:t>202</w:t>
            </w:r>
            <w:r w:rsidRPr="54E41E0E" w:rsidR="000A262A">
              <w:rPr>
                <w:rFonts w:eastAsia="Times New Roman"/>
              </w:rPr>
              <w:t>6</w:t>
            </w:r>
            <w:r w:rsidRPr="00F371CC" w:rsidR="0091258F">
              <w:rPr>
                <w:rFonts w:eastAsia="Times New Roman"/>
              </w:rPr>
              <w:t xml:space="preserve"> Variance</w:t>
            </w:r>
            <w:r w:rsidRPr="00F371CC" w:rsidR="0091258F">
              <w:rPr>
                <w:rStyle w:val="FootnoteReference"/>
                <w:rFonts w:eastAsia="Times New Roman"/>
              </w:rPr>
              <w:footnoteReference w:id="25"/>
            </w:r>
          </w:p>
        </w:tc>
        <w:tc>
          <w:tcPr>
            <w:tcW w:w="1273"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E06521" w14:paraId="5C618432" w14:textId="00C06E6E">
            <w:pPr>
              <w:jc w:val="center"/>
              <w:rPr>
                <w:rFonts w:eastAsia="Times New Roman"/>
              </w:rPr>
            </w:pPr>
            <w:r>
              <w:rPr>
                <w:rFonts w:eastAsia="Times New Roman"/>
              </w:rPr>
              <w:t>May</w:t>
            </w:r>
            <w:r w:rsidRPr="00F371CC">
              <w:rPr>
                <w:rFonts w:eastAsia="Times New Roman"/>
              </w:rPr>
              <w:t xml:space="preserve"> </w:t>
            </w:r>
            <w:r w:rsidRPr="00F371CC" w:rsidR="0091258F">
              <w:rPr>
                <w:rFonts w:eastAsia="Times New Roman"/>
              </w:rPr>
              <w:t>2026 Projected</w:t>
            </w:r>
          </w:p>
        </w:tc>
        <w:tc>
          <w:tcPr>
            <w:tcW w:w="117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E06521" w14:paraId="24194C28" w14:textId="054B7C5D">
            <w:pPr>
              <w:jc w:val="center"/>
              <w:rPr>
                <w:rFonts w:eastAsia="Times New Roman"/>
              </w:rPr>
            </w:pPr>
            <w:r>
              <w:rPr>
                <w:rFonts w:eastAsia="Times New Roman"/>
              </w:rPr>
              <w:t>June</w:t>
            </w:r>
            <w:r w:rsidRPr="00F371CC">
              <w:rPr>
                <w:rFonts w:eastAsia="Times New Roman"/>
              </w:rPr>
              <w:t xml:space="preserve"> </w:t>
            </w:r>
            <w:r w:rsidRPr="00F371CC" w:rsidR="0091258F">
              <w:rPr>
                <w:rFonts w:eastAsia="Times New Roman"/>
              </w:rPr>
              <w:t>2026 Projected</w:t>
            </w:r>
          </w:p>
        </w:tc>
      </w:tr>
      <w:tr w:rsidRPr="00F371CC" w:rsidR="004D3FB5" w:rsidTr="733E2F21" w14:paraId="1B989F8A" w14:textId="77777777">
        <w:trPr>
          <w:trHeight w:val="399"/>
        </w:trPr>
        <w:tc>
          <w:tcPr>
            <w:tcW w:w="1350" w:type="dxa"/>
            <w:tcBorders>
              <w:top w:val="nil"/>
              <w:left w:val="single" w:color="auto" w:sz="4" w:space="0"/>
              <w:bottom w:val="single" w:color="auto" w:sz="4" w:space="0"/>
              <w:right w:val="single" w:color="auto" w:sz="4" w:space="0"/>
            </w:tcBorders>
            <w:noWrap/>
            <w:vAlign w:val="bottom"/>
            <w:hideMark/>
          </w:tcPr>
          <w:p w:rsidRPr="00F371CC" w:rsidR="0091258F" w:rsidP="00F62000" w:rsidRDefault="0091258F" w14:paraId="7119CA70" w14:textId="77777777">
            <w:pPr>
              <w:rPr>
                <w:rFonts w:eastAsia="Times New Roman"/>
              </w:rPr>
            </w:pPr>
            <w:r w:rsidRPr="00F371CC">
              <w:rPr>
                <w:rFonts w:eastAsia="Times New Roman"/>
              </w:rPr>
              <w:t>New Tower</w:t>
            </w:r>
          </w:p>
        </w:tc>
        <w:tc>
          <w:tcPr>
            <w:tcW w:w="1350" w:type="dxa"/>
            <w:tcBorders>
              <w:top w:val="nil"/>
              <w:left w:val="nil"/>
              <w:bottom w:val="single" w:color="auto" w:sz="4" w:space="0"/>
              <w:right w:val="single" w:color="auto" w:sz="4" w:space="0"/>
            </w:tcBorders>
            <w:noWrap/>
            <w:vAlign w:val="bottom"/>
            <w:hideMark/>
          </w:tcPr>
          <w:p w:rsidRPr="00F371CC" w:rsidR="0091258F" w:rsidP="13511766" w:rsidRDefault="008779B6" w14:paraId="0578201B" w14:textId="70ECAE2D">
            <w:pPr>
              <w:jc w:val="center"/>
              <w:rPr>
                <w:rFonts w:eastAsia="Times New Roman"/>
              </w:rPr>
            </w:pPr>
            <w:r>
              <w:rPr>
                <w:rFonts w:eastAsia="Times New Roman"/>
              </w:rPr>
              <w:t>414,846,775</w:t>
            </w:r>
          </w:p>
        </w:tc>
        <w:tc>
          <w:tcPr>
            <w:tcW w:w="1440" w:type="dxa"/>
            <w:tcBorders>
              <w:top w:val="nil"/>
              <w:left w:val="nil"/>
              <w:bottom w:val="single" w:color="auto" w:sz="4" w:space="0"/>
              <w:right w:val="single" w:color="auto" w:sz="4" w:space="0"/>
            </w:tcBorders>
            <w:noWrap/>
            <w:vAlign w:val="bottom"/>
          </w:tcPr>
          <w:p w:rsidRPr="00F371CC" w:rsidR="0091258F" w:rsidP="733E2F21" w:rsidRDefault="4C9C220A" w14:paraId="6C745132" w14:textId="3BEEA8AB">
            <w:pPr>
              <w:jc w:val="right"/>
              <w:rPr>
                <w:rFonts w:eastAsia="Calibri"/>
              </w:rPr>
            </w:pPr>
            <w:r>
              <w:t xml:space="preserve"> </w:t>
            </w:r>
            <w:r w:rsidRPr="733E2F21">
              <w:rPr>
                <w:rFonts w:eastAsia="Calibri"/>
              </w:rPr>
              <w:t>2,772,413</w:t>
            </w:r>
          </w:p>
        </w:tc>
        <w:tc>
          <w:tcPr>
            <w:tcW w:w="1245" w:type="dxa"/>
            <w:tcBorders>
              <w:top w:val="nil"/>
              <w:left w:val="nil"/>
              <w:bottom w:val="single" w:color="auto" w:sz="4" w:space="0"/>
              <w:right w:val="single" w:color="auto" w:sz="4" w:space="0"/>
            </w:tcBorders>
            <w:noWrap/>
            <w:vAlign w:val="bottom"/>
            <w:hideMark/>
          </w:tcPr>
          <w:p w:rsidRPr="00F371CC" w:rsidR="0091258F" w:rsidP="00F62000" w:rsidRDefault="00E06521" w14:paraId="455BDD81" w14:textId="4DC97A64">
            <w:pPr>
              <w:jc w:val="right"/>
              <w:rPr>
                <w:rFonts w:eastAsia="Times New Roman"/>
              </w:rPr>
            </w:pPr>
            <w:r>
              <w:t>5,985,754</w:t>
            </w:r>
          </w:p>
        </w:tc>
        <w:tc>
          <w:tcPr>
            <w:tcW w:w="1262" w:type="dxa"/>
            <w:tcBorders>
              <w:top w:val="nil"/>
              <w:left w:val="nil"/>
              <w:bottom w:val="single" w:color="auto" w:sz="4" w:space="0"/>
              <w:right w:val="single" w:color="auto" w:sz="4" w:space="0"/>
            </w:tcBorders>
            <w:noWrap/>
            <w:vAlign w:val="bottom"/>
            <w:hideMark/>
          </w:tcPr>
          <w:p w:rsidR="733E2F21" w:rsidP="0077262E" w:rsidRDefault="733E2F21" w14:paraId="77187F61" w14:textId="1F969373">
            <w:pPr>
              <w:jc w:val="right"/>
              <w:rPr>
                <w:rFonts w:eastAsia="Calibri"/>
              </w:rPr>
            </w:pPr>
            <w:r w:rsidRPr="733E2F21">
              <w:rPr>
                <w:rFonts w:eastAsia="Calibri"/>
              </w:rPr>
              <w:t>(3,213,341)</w:t>
            </w:r>
          </w:p>
        </w:tc>
        <w:tc>
          <w:tcPr>
            <w:tcW w:w="1273" w:type="dxa"/>
            <w:tcBorders>
              <w:top w:val="nil"/>
              <w:left w:val="nil"/>
              <w:bottom w:val="single" w:color="auto" w:sz="4" w:space="0"/>
              <w:right w:val="single" w:color="auto" w:sz="4" w:space="0"/>
            </w:tcBorders>
            <w:noWrap/>
            <w:vAlign w:val="bottom"/>
            <w:hideMark/>
          </w:tcPr>
          <w:p w:rsidRPr="00F371CC" w:rsidR="0091258F" w:rsidP="00F62000" w:rsidRDefault="00E06521" w14:paraId="6809F9A5" w14:textId="4569391A">
            <w:pPr>
              <w:jc w:val="right"/>
              <w:rPr>
                <w:rFonts w:eastAsia="Times New Roman"/>
              </w:rPr>
            </w:pPr>
            <w:r>
              <w:t>4,854,654</w:t>
            </w:r>
          </w:p>
        </w:tc>
        <w:tc>
          <w:tcPr>
            <w:tcW w:w="1170" w:type="dxa"/>
            <w:tcBorders>
              <w:top w:val="nil"/>
              <w:left w:val="nil"/>
              <w:bottom w:val="single" w:color="auto" w:sz="4" w:space="0"/>
              <w:right w:val="single" w:color="auto" w:sz="4" w:space="0"/>
            </w:tcBorders>
            <w:noWrap/>
            <w:vAlign w:val="bottom"/>
            <w:hideMark/>
          </w:tcPr>
          <w:p w:rsidRPr="00F371CC" w:rsidR="0091258F" w:rsidP="733E2F21" w:rsidRDefault="2046CF5B" w14:paraId="61BB22DB" w14:textId="214B50ED">
            <w:pPr>
              <w:jc w:val="right"/>
              <w:rPr>
                <w:rFonts w:eastAsia="Calibri"/>
              </w:rPr>
            </w:pPr>
            <w:r>
              <w:t xml:space="preserve"> </w:t>
            </w:r>
            <w:r w:rsidRPr="4804D26D" w:rsidR="2A3AB295">
              <w:rPr>
                <w:rFonts w:eastAsia="Calibri"/>
              </w:rPr>
              <w:t xml:space="preserve"> 4,592,099</w:t>
            </w:r>
          </w:p>
        </w:tc>
      </w:tr>
      <w:tr w:rsidRPr="00F371CC" w:rsidR="0050795E" w:rsidTr="733E2F21" w14:paraId="37AE0B17" w14:textId="77777777">
        <w:trPr>
          <w:trHeight w:val="399"/>
        </w:trPr>
        <w:tc>
          <w:tcPr>
            <w:tcW w:w="1350" w:type="dxa"/>
            <w:tcBorders>
              <w:top w:val="nil"/>
              <w:left w:val="single" w:color="auto" w:sz="4" w:space="0"/>
              <w:bottom w:val="single" w:color="auto" w:sz="4" w:space="0"/>
              <w:right w:val="single" w:color="auto" w:sz="4" w:space="0"/>
            </w:tcBorders>
            <w:vAlign w:val="bottom"/>
            <w:hideMark/>
          </w:tcPr>
          <w:p w:rsidRPr="00F371CC" w:rsidR="0091258F" w:rsidP="00F62000" w:rsidRDefault="0091258F" w14:paraId="041A0BDC" w14:textId="5EF1DB22">
            <w:pPr>
              <w:rPr>
                <w:rFonts w:eastAsia="Times New Roman"/>
              </w:rPr>
            </w:pPr>
            <w:r w:rsidRPr="00F371CC">
              <w:rPr>
                <w:rFonts w:eastAsia="Times New Roman"/>
              </w:rPr>
              <w:t>Existing</w:t>
            </w:r>
            <w:r w:rsidR="003C74E0">
              <w:rPr>
                <w:rFonts w:eastAsia="Times New Roman"/>
              </w:rPr>
              <w:t xml:space="preserve"> </w:t>
            </w:r>
            <w:r w:rsidRPr="00F371CC">
              <w:rPr>
                <w:rFonts w:eastAsia="Times New Roman"/>
              </w:rPr>
              <w:t>Space Renovations</w:t>
            </w:r>
          </w:p>
        </w:tc>
        <w:tc>
          <w:tcPr>
            <w:tcW w:w="1350" w:type="dxa"/>
            <w:tcBorders>
              <w:top w:val="nil"/>
              <w:left w:val="nil"/>
              <w:bottom w:val="single" w:color="auto" w:sz="4" w:space="0"/>
              <w:right w:val="single" w:color="auto" w:sz="4" w:space="0"/>
            </w:tcBorders>
            <w:noWrap/>
            <w:vAlign w:val="bottom"/>
            <w:hideMark/>
          </w:tcPr>
          <w:p w:rsidRPr="00F371CC" w:rsidR="0091258F" w:rsidP="00F62000" w:rsidRDefault="0091258F" w14:paraId="7645AE11" w14:textId="77777777">
            <w:pPr>
              <w:jc w:val="right"/>
              <w:rPr>
                <w:rFonts w:eastAsia="Times New Roman"/>
              </w:rPr>
            </w:pPr>
            <w:r w:rsidRPr="00F371CC">
              <w:rPr>
                <w:rFonts w:eastAsia="Times New Roman"/>
              </w:rPr>
              <w:t xml:space="preserve">35,169,985 </w:t>
            </w:r>
          </w:p>
        </w:tc>
        <w:tc>
          <w:tcPr>
            <w:tcW w:w="1440" w:type="dxa"/>
            <w:tcBorders>
              <w:top w:val="nil"/>
              <w:left w:val="nil"/>
              <w:bottom w:val="single" w:color="auto" w:sz="4" w:space="0"/>
              <w:right w:val="single" w:color="auto" w:sz="4" w:space="0"/>
            </w:tcBorders>
            <w:noWrap/>
            <w:vAlign w:val="bottom"/>
            <w:hideMark/>
          </w:tcPr>
          <w:p w:rsidRPr="00F371CC" w:rsidR="0091258F" w:rsidP="00F62000" w:rsidRDefault="0091258F" w14:paraId="6A33B663" w14:textId="77777777">
            <w:pPr>
              <w:jc w:val="right"/>
              <w:rPr>
                <w:rFonts w:eastAsia="Times New Roman"/>
              </w:rPr>
            </w:pPr>
            <w:r w:rsidRPr="00F371CC">
              <w:rPr>
                <w:rFonts w:eastAsia="Times New Roman"/>
              </w:rPr>
              <w:t>0</w:t>
            </w:r>
          </w:p>
        </w:tc>
        <w:tc>
          <w:tcPr>
            <w:tcW w:w="1245" w:type="dxa"/>
            <w:tcBorders>
              <w:top w:val="nil"/>
              <w:left w:val="nil"/>
              <w:bottom w:val="single" w:color="auto" w:sz="4" w:space="0"/>
              <w:right w:val="single" w:color="auto" w:sz="4" w:space="0"/>
            </w:tcBorders>
            <w:noWrap/>
            <w:vAlign w:val="bottom"/>
            <w:hideMark/>
          </w:tcPr>
          <w:p w:rsidRPr="00F371CC" w:rsidR="0091258F" w:rsidP="00F62000" w:rsidRDefault="0091258F" w14:paraId="5CE8E9AD" w14:textId="77777777">
            <w:pPr>
              <w:jc w:val="right"/>
              <w:rPr>
                <w:rFonts w:eastAsia="Times New Roman"/>
              </w:rPr>
            </w:pPr>
            <w:r w:rsidRPr="00F371CC">
              <w:rPr>
                <w:rFonts w:eastAsia="Times New Roman"/>
              </w:rPr>
              <w:t>0</w:t>
            </w:r>
          </w:p>
        </w:tc>
        <w:tc>
          <w:tcPr>
            <w:tcW w:w="1262" w:type="dxa"/>
            <w:tcBorders>
              <w:top w:val="nil"/>
              <w:left w:val="nil"/>
              <w:bottom w:val="single" w:color="auto" w:sz="4" w:space="0"/>
              <w:right w:val="single" w:color="auto" w:sz="4" w:space="0"/>
            </w:tcBorders>
            <w:noWrap/>
            <w:vAlign w:val="bottom"/>
            <w:hideMark/>
          </w:tcPr>
          <w:p w:rsidRPr="00F371CC" w:rsidR="0091258F" w:rsidP="00F62000" w:rsidRDefault="0091258F" w14:paraId="6E597965" w14:textId="77777777">
            <w:pPr>
              <w:jc w:val="right"/>
              <w:rPr>
                <w:rFonts w:eastAsia="Times New Roman"/>
              </w:rPr>
            </w:pPr>
            <w:r w:rsidRPr="00F371CC">
              <w:rPr>
                <w:rFonts w:eastAsia="Times New Roman"/>
              </w:rPr>
              <w:t>0</w:t>
            </w:r>
          </w:p>
        </w:tc>
        <w:tc>
          <w:tcPr>
            <w:tcW w:w="1273" w:type="dxa"/>
            <w:tcBorders>
              <w:top w:val="nil"/>
              <w:left w:val="nil"/>
              <w:bottom w:val="single" w:color="auto" w:sz="4" w:space="0"/>
              <w:right w:val="single" w:color="auto" w:sz="4" w:space="0"/>
            </w:tcBorders>
            <w:noWrap/>
            <w:vAlign w:val="bottom"/>
            <w:hideMark/>
          </w:tcPr>
          <w:p w:rsidRPr="00F371CC" w:rsidR="0091258F" w:rsidP="00F62000" w:rsidRDefault="0091258F" w14:paraId="799318F1" w14:textId="77777777">
            <w:pPr>
              <w:jc w:val="right"/>
              <w:rPr>
                <w:rFonts w:eastAsia="Times New Roman"/>
              </w:rPr>
            </w:pPr>
            <w:r w:rsidRPr="00F371CC">
              <w:rPr>
                <w:rFonts w:eastAsia="Times New Roman"/>
              </w:rPr>
              <w:t>0</w:t>
            </w:r>
          </w:p>
        </w:tc>
        <w:tc>
          <w:tcPr>
            <w:tcW w:w="1170" w:type="dxa"/>
            <w:tcBorders>
              <w:top w:val="nil"/>
              <w:left w:val="nil"/>
              <w:bottom w:val="single" w:color="auto" w:sz="4" w:space="0"/>
              <w:right w:val="single" w:color="auto" w:sz="4" w:space="0"/>
            </w:tcBorders>
            <w:noWrap/>
            <w:vAlign w:val="bottom"/>
            <w:hideMark/>
          </w:tcPr>
          <w:p w:rsidRPr="00F371CC" w:rsidR="0091258F" w:rsidP="00F62000" w:rsidRDefault="0091258F" w14:paraId="1B30BC21" w14:textId="77777777">
            <w:pPr>
              <w:jc w:val="right"/>
              <w:rPr>
                <w:rFonts w:eastAsia="Times New Roman"/>
              </w:rPr>
            </w:pPr>
            <w:r w:rsidRPr="00F371CC">
              <w:rPr>
                <w:rFonts w:eastAsia="Times New Roman"/>
              </w:rPr>
              <w:t>0</w:t>
            </w:r>
          </w:p>
        </w:tc>
      </w:tr>
      <w:tr w:rsidRPr="00F371CC" w:rsidR="0050795E" w:rsidTr="733E2F21" w14:paraId="1DA60720" w14:textId="77777777">
        <w:trPr>
          <w:trHeight w:val="320"/>
        </w:trPr>
        <w:tc>
          <w:tcPr>
            <w:tcW w:w="1350" w:type="dxa"/>
            <w:tcBorders>
              <w:top w:val="nil"/>
              <w:left w:val="single" w:color="auto" w:sz="4" w:space="0"/>
              <w:bottom w:val="single" w:color="auto" w:sz="4" w:space="0"/>
              <w:right w:val="single" w:color="auto" w:sz="4" w:space="0"/>
            </w:tcBorders>
            <w:noWrap/>
            <w:vAlign w:val="bottom"/>
            <w:hideMark/>
          </w:tcPr>
          <w:p w:rsidRPr="00F371CC" w:rsidR="0091258F" w:rsidP="00F62000" w:rsidRDefault="0091258F" w14:paraId="2AEC47AD" w14:textId="77777777">
            <w:pPr>
              <w:rPr>
                <w:rFonts w:eastAsia="Times New Roman"/>
              </w:rPr>
            </w:pPr>
            <w:r w:rsidRPr="00F371CC">
              <w:rPr>
                <w:rFonts w:eastAsia="Times New Roman"/>
              </w:rPr>
              <w:t>Other Costs</w:t>
            </w:r>
          </w:p>
        </w:tc>
        <w:tc>
          <w:tcPr>
            <w:tcW w:w="1350" w:type="dxa"/>
            <w:tcBorders>
              <w:top w:val="nil"/>
              <w:left w:val="nil"/>
              <w:bottom w:val="single" w:color="auto" w:sz="4" w:space="0"/>
              <w:right w:val="single" w:color="auto" w:sz="4" w:space="0"/>
            </w:tcBorders>
            <w:noWrap/>
            <w:vAlign w:val="bottom"/>
            <w:hideMark/>
          </w:tcPr>
          <w:p w:rsidRPr="00F371CC" w:rsidR="0091258F" w:rsidP="00F62000" w:rsidRDefault="0091258F" w14:paraId="458674EA" w14:textId="77777777">
            <w:pPr>
              <w:jc w:val="right"/>
              <w:rPr>
                <w:rFonts w:eastAsia="Times New Roman"/>
              </w:rPr>
            </w:pPr>
            <w:r w:rsidRPr="00F371CC">
              <w:rPr>
                <w:rFonts w:eastAsia="Times New Roman"/>
              </w:rPr>
              <w:t xml:space="preserve">10,600,000 </w:t>
            </w:r>
          </w:p>
        </w:tc>
        <w:tc>
          <w:tcPr>
            <w:tcW w:w="1440" w:type="dxa"/>
            <w:tcBorders>
              <w:top w:val="nil"/>
              <w:left w:val="nil"/>
              <w:bottom w:val="single" w:color="auto" w:sz="4" w:space="0"/>
              <w:right w:val="single" w:color="auto" w:sz="4" w:space="0"/>
            </w:tcBorders>
            <w:noWrap/>
            <w:vAlign w:val="bottom"/>
            <w:hideMark/>
          </w:tcPr>
          <w:p w:rsidRPr="00F371CC" w:rsidR="0091258F" w:rsidP="00F62000" w:rsidRDefault="0091258F" w14:paraId="52401045" w14:textId="77777777">
            <w:pPr>
              <w:jc w:val="right"/>
              <w:rPr>
                <w:rFonts w:eastAsia="Times New Roman"/>
              </w:rPr>
            </w:pPr>
            <w:r w:rsidRPr="00F371CC">
              <w:rPr>
                <w:rFonts w:eastAsia="Times New Roman"/>
              </w:rPr>
              <w:t xml:space="preserve">0 </w:t>
            </w:r>
          </w:p>
        </w:tc>
        <w:tc>
          <w:tcPr>
            <w:tcW w:w="1245" w:type="dxa"/>
            <w:tcBorders>
              <w:top w:val="nil"/>
              <w:left w:val="nil"/>
              <w:bottom w:val="single" w:color="auto" w:sz="4" w:space="0"/>
              <w:right w:val="single" w:color="auto" w:sz="4" w:space="0"/>
            </w:tcBorders>
            <w:noWrap/>
            <w:vAlign w:val="bottom"/>
            <w:hideMark/>
          </w:tcPr>
          <w:p w:rsidRPr="00F371CC" w:rsidR="0091258F" w:rsidP="00F62000" w:rsidRDefault="0091258F" w14:paraId="7EBD0A0B" w14:textId="77777777">
            <w:pPr>
              <w:jc w:val="right"/>
              <w:rPr>
                <w:rFonts w:eastAsia="Times New Roman"/>
              </w:rPr>
            </w:pPr>
            <w:r w:rsidRPr="00F371CC">
              <w:rPr>
                <w:rFonts w:eastAsia="Times New Roman"/>
              </w:rPr>
              <w:t xml:space="preserve">0 </w:t>
            </w:r>
          </w:p>
        </w:tc>
        <w:tc>
          <w:tcPr>
            <w:tcW w:w="1262" w:type="dxa"/>
            <w:tcBorders>
              <w:top w:val="nil"/>
              <w:left w:val="nil"/>
              <w:bottom w:val="single" w:color="auto" w:sz="4" w:space="0"/>
              <w:right w:val="single" w:color="auto" w:sz="4" w:space="0"/>
            </w:tcBorders>
            <w:noWrap/>
            <w:vAlign w:val="bottom"/>
            <w:hideMark/>
          </w:tcPr>
          <w:p w:rsidRPr="00F371CC" w:rsidR="0091258F" w:rsidP="00F62000" w:rsidRDefault="0091258F" w14:paraId="3537462D" w14:textId="77777777">
            <w:pPr>
              <w:jc w:val="right"/>
              <w:rPr>
                <w:rFonts w:eastAsia="Times New Roman"/>
              </w:rPr>
            </w:pPr>
            <w:r w:rsidRPr="00F371CC">
              <w:rPr>
                <w:rFonts w:eastAsia="Times New Roman"/>
              </w:rPr>
              <w:t xml:space="preserve">0 </w:t>
            </w:r>
          </w:p>
        </w:tc>
        <w:tc>
          <w:tcPr>
            <w:tcW w:w="1273" w:type="dxa"/>
            <w:tcBorders>
              <w:top w:val="nil"/>
              <w:left w:val="nil"/>
              <w:bottom w:val="single" w:color="auto" w:sz="4" w:space="0"/>
              <w:right w:val="single" w:color="auto" w:sz="4" w:space="0"/>
            </w:tcBorders>
            <w:noWrap/>
            <w:vAlign w:val="bottom"/>
            <w:hideMark/>
          </w:tcPr>
          <w:p w:rsidRPr="00F371CC" w:rsidR="0091258F" w:rsidP="00F62000" w:rsidRDefault="0091258F" w14:paraId="248C01B1" w14:textId="77777777">
            <w:pPr>
              <w:jc w:val="right"/>
              <w:rPr>
                <w:rFonts w:eastAsia="Times New Roman"/>
              </w:rPr>
            </w:pPr>
            <w:r w:rsidRPr="00F371CC">
              <w:rPr>
                <w:rFonts w:eastAsia="Times New Roman"/>
              </w:rPr>
              <w:t xml:space="preserve">0 </w:t>
            </w:r>
          </w:p>
        </w:tc>
        <w:tc>
          <w:tcPr>
            <w:tcW w:w="1170" w:type="dxa"/>
            <w:tcBorders>
              <w:top w:val="nil"/>
              <w:left w:val="nil"/>
              <w:bottom w:val="single" w:color="auto" w:sz="4" w:space="0"/>
              <w:right w:val="single" w:color="auto" w:sz="4" w:space="0"/>
            </w:tcBorders>
            <w:noWrap/>
            <w:vAlign w:val="bottom"/>
            <w:hideMark/>
          </w:tcPr>
          <w:p w:rsidRPr="00F371CC" w:rsidR="0091258F" w:rsidP="00F62000" w:rsidRDefault="0091258F" w14:paraId="2A29B8DF" w14:textId="77777777">
            <w:pPr>
              <w:jc w:val="right"/>
              <w:rPr>
                <w:rFonts w:eastAsia="Times New Roman"/>
              </w:rPr>
            </w:pPr>
            <w:r w:rsidRPr="00F371CC">
              <w:rPr>
                <w:rFonts w:eastAsia="Times New Roman"/>
              </w:rPr>
              <w:t xml:space="preserve">0 </w:t>
            </w:r>
          </w:p>
        </w:tc>
      </w:tr>
      <w:tr w:rsidRPr="00F371CC" w:rsidR="008E51B7" w:rsidTr="733E2F21" w14:paraId="13B4D85D" w14:textId="77777777">
        <w:trPr>
          <w:trHeight w:val="292"/>
        </w:trPr>
        <w:tc>
          <w:tcPr>
            <w:tcW w:w="1350" w:type="dxa"/>
            <w:tcBorders>
              <w:top w:val="nil"/>
              <w:left w:val="single" w:color="auto" w:sz="4" w:space="0"/>
              <w:bottom w:val="single" w:color="auto" w:sz="4" w:space="0"/>
              <w:right w:val="single" w:color="auto" w:sz="4" w:space="0"/>
            </w:tcBorders>
            <w:shd w:val="clear" w:color="auto" w:fill="D9D9D9" w:themeFill="background1" w:themeFillShade="D9"/>
            <w:vAlign w:val="bottom"/>
            <w:hideMark/>
          </w:tcPr>
          <w:p w:rsidRPr="00F371CC" w:rsidR="0091258F" w:rsidP="00F62000" w:rsidRDefault="0091258F" w14:paraId="056C0E60" w14:textId="77777777">
            <w:pPr>
              <w:jc w:val="center"/>
              <w:rPr>
                <w:rFonts w:eastAsia="Times New Roman"/>
                <w:b/>
                <w:bCs/>
              </w:rPr>
            </w:pPr>
            <w:r w:rsidRPr="00F371CC">
              <w:rPr>
                <w:rFonts w:eastAsia="Times New Roman"/>
                <w:b/>
                <w:bCs/>
              </w:rPr>
              <w:t> </w:t>
            </w:r>
          </w:p>
        </w:tc>
        <w:tc>
          <w:tcPr>
            <w:tcW w:w="135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3C54E4" w14:paraId="1D7031BF" w14:textId="7F70A275">
            <w:pPr>
              <w:jc w:val="center"/>
              <w:rPr>
                <w:rFonts w:eastAsia="Times New Roman"/>
                <w:b/>
              </w:rPr>
            </w:pPr>
            <w:r w:rsidRPr="003C54E4">
              <w:rPr>
                <w:rFonts w:eastAsia="Times New Roman"/>
                <w:b/>
              </w:rPr>
              <w:t xml:space="preserve">460,616,760 </w:t>
            </w:r>
          </w:p>
        </w:tc>
        <w:tc>
          <w:tcPr>
            <w:tcW w:w="1440" w:type="dxa"/>
            <w:tcBorders>
              <w:top w:val="nil"/>
              <w:left w:val="nil"/>
              <w:bottom w:val="single" w:color="auto" w:sz="4" w:space="0"/>
              <w:right w:val="single" w:color="auto" w:sz="4" w:space="0"/>
            </w:tcBorders>
            <w:shd w:val="clear" w:color="auto" w:fill="D9D9D9" w:themeFill="background1" w:themeFillShade="D9"/>
            <w:noWrap/>
            <w:vAlign w:val="bottom"/>
            <w:hideMark/>
          </w:tcPr>
          <w:p w:rsidRPr="0077262E" w:rsidR="0091258F" w:rsidP="733E2F21" w:rsidRDefault="09B904EA" w14:paraId="7431410E" w14:textId="616C6A57">
            <w:pPr>
              <w:jc w:val="right"/>
              <w:rPr>
                <w:rFonts w:eastAsia="Calibri"/>
                <w:b/>
                <w:bCs/>
              </w:rPr>
            </w:pPr>
            <w:r w:rsidRPr="733E2F21">
              <w:rPr>
                <w:b/>
                <w:bCs/>
              </w:rPr>
              <w:t xml:space="preserve"> </w:t>
            </w:r>
            <w:r w:rsidRPr="0077262E">
              <w:rPr>
                <w:rFonts w:eastAsia="Calibri"/>
                <w:b/>
                <w:bCs/>
              </w:rPr>
              <w:t>2,772,413</w:t>
            </w:r>
          </w:p>
        </w:tc>
        <w:tc>
          <w:tcPr>
            <w:tcW w:w="1245" w:type="dxa"/>
            <w:tcBorders>
              <w:top w:val="nil"/>
              <w:left w:val="nil"/>
              <w:bottom w:val="single" w:color="auto" w:sz="4" w:space="0"/>
              <w:right w:val="single" w:color="auto" w:sz="4" w:space="0"/>
            </w:tcBorders>
            <w:shd w:val="clear" w:color="auto" w:fill="D9D9D9" w:themeFill="background1" w:themeFillShade="D9"/>
            <w:noWrap/>
            <w:vAlign w:val="bottom"/>
            <w:hideMark/>
          </w:tcPr>
          <w:p w:rsidRPr="006F7445" w:rsidR="0091258F" w:rsidP="00F62000" w:rsidRDefault="00E06521" w14:paraId="209999AB" w14:textId="17386812">
            <w:pPr>
              <w:jc w:val="right"/>
              <w:rPr>
                <w:rFonts w:eastAsia="Times New Roman"/>
                <w:b/>
                <w:bCs/>
              </w:rPr>
            </w:pPr>
            <w:r w:rsidRPr="733E2F21">
              <w:rPr>
                <w:b/>
                <w:bCs/>
              </w:rPr>
              <w:t>5,985,754</w:t>
            </w:r>
          </w:p>
        </w:tc>
        <w:tc>
          <w:tcPr>
            <w:tcW w:w="1262" w:type="dxa"/>
            <w:tcBorders>
              <w:top w:val="nil"/>
              <w:left w:val="nil"/>
              <w:bottom w:val="single" w:color="auto" w:sz="4" w:space="0"/>
              <w:right w:val="single" w:color="auto" w:sz="4" w:space="0"/>
            </w:tcBorders>
            <w:shd w:val="clear" w:color="auto" w:fill="D9D9D9" w:themeFill="background1" w:themeFillShade="D9"/>
            <w:noWrap/>
            <w:vAlign w:val="bottom"/>
            <w:hideMark/>
          </w:tcPr>
          <w:p w:rsidRPr="0077262E" w:rsidR="733E2F21" w:rsidP="0077262E" w:rsidRDefault="733E2F21" w14:paraId="286ADF75" w14:textId="7397F596">
            <w:pPr>
              <w:jc w:val="right"/>
              <w:rPr>
                <w:rFonts w:eastAsia="Calibri"/>
                <w:b/>
                <w:bCs/>
              </w:rPr>
            </w:pPr>
            <w:r w:rsidRPr="0077262E">
              <w:rPr>
                <w:rFonts w:eastAsia="Calibri"/>
                <w:b/>
                <w:bCs/>
              </w:rPr>
              <w:t>(3,213,341)</w:t>
            </w:r>
          </w:p>
        </w:tc>
        <w:tc>
          <w:tcPr>
            <w:tcW w:w="1273" w:type="dxa"/>
            <w:tcBorders>
              <w:top w:val="nil"/>
              <w:left w:val="nil"/>
              <w:bottom w:val="single" w:color="auto" w:sz="4" w:space="0"/>
              <w:right w:val="single" w:color="auto" w:sz="4" w:space="0"/>
            </w:tcBorders>
            <w:shd w:val="clear" w:color="auto" w:fill="D9D9D9" w:themeFill="background1" w:themeFillShade="D9"/>
            <w:noWrap/>
            <w:vAlign w:val="bottom"/>
            <w:hideMark/>
          </w:tcPr>
          <w:p w:rsidRPr="00031126" w:rsidR="0091258F" w:rsidP="00F62000" w:rsidRDefault="00E06521" w14:paraId="50402C9D" w14:textId="69FD338F">
            <w:pPr>
              <w:jc w:val="right"/>
              <w:rPr>
                <w:rFonts w:eastAsia="Times New Roman"/>
                <w:b/>
                <w:bCs/>
              </w:rPr>
            </w:pPr>
            <w:r>
              <w:rPr>
                <w:b/>
                <w:bCs/>
              </w:rPr>
              <w:t>4,8</w:t>
            </w:r>
            <w:r w:rsidRPr="001A5C96">
              <w:rPr>
                <w:b/>
                <w:bCs/>
              </w:rPr>
              <w:t>54</w:t>
            </w:r>
            <w:r>
              <w:rPr>
                <w:b/>
                <w:bCs/>
              </w:rPr>
              <w:t>,</w:t>
            </w:r>
            <w:r w:rsidRPr="001A5C96">
              <w:rPr>
                <w:b/>
                <w:bCs/>
              </w:rPr>
              <w:t>654</w:t>
            </w:r>
          </w:p>
        </w:tc>
        <w:tc>
          <w:tcPr>
            <w:tcW w:w="1170" w:type="dxa"/>
            <w:tcBorders>
              <w:top w:val="nil"/>
              <w:left w:val="nil"/>
              <w:bottom w:val="single" w:color="auto" w:sz="4" w:space="0"/>
              <w:right w:val="single" w:color="auto" w:sz="4" w:space="0"/>
            </w:tcBorders>
            <w:shd w:val="clear" w:color="auto" w:fill="D9D9D9" w:themeFill="background1" w:themeFillShade="D9"/>
            <w:noWrap/>
            <w:vAlign w:val="bottom"/>
          </w:tcPr>
          <w:p w:rsidRPr="00F371CC" w:rsidR="0091258F" w:rsidP="733E2F21" w:rsidRDefault="76B9AFD9" w14:paraId="48FC577B" w14:textId="05702C0C">
            <w:pPr>
              <w:jc w:val="right"/>
              <w:rPr>
                <w:rFonts w:eastAsia="Calibri"/>
                <w:b/>
              </w:rPr>
            </w:pPr>
            <w:r w:rsidRPr="733E2F21">
              <w:rPr>
                <w:b/>
                <w:bCs/>
              </w:rPr>
              <w:t xml:space="preserve"> </w:t>
            </w:r>
            <w:r w:rsidRPr="4804D26D" w:rsidR="5D1A0462">
              <w:rPr>
                <w:rFonts w:eastAsia="Calibri"/>
                <w:b/>
                <w:bCs/>
              </w:rPr>
              <w:t xml:space="preserve"> 4,592,099</w:t>
            </w:r>
          </w:p>
        </w:tc>
      </w:tr>
      <w:tr w:rsidRPr="00F371CC" w:rsidR="0037156D" w:rsidTr="733E2F21" w14:paraId="1EE98C0C" w14:textId="77777777">
        <w:trPr>
          <w:trHeight w:val="141"/>
        </w:trPr>
        <w:tc>
          <w:tcPr>
            <w:tcW w:w="1350" w:type="dxa"/>
            <w:tcBorders>
              <w:top w:val="nil"/>
              <w:left w:val="single" w:color="auto" w:sz="4" w:space="0"/>
              <w:bottom w:val="single" w:color="auto" w:sz="4" w:space="0"/>
              <w:right w:val="single" w:color="auto" w:sz="4" w:space="0"/>
            </w:tcBorders>
            <w:shd w:val="clear" w:color="auto" w:fill="000000" w:themeFill="text1"/>
            <w:noWrap/>
            <w:vAlign w:val="bottom"/>
            <w:hideMark/>
          </w:tcPr>
          <w:p w:rsidRPr="00473E17" w:rsidR="0091258F" w:rsidP="00F62000" w:rsidRDefault="0091258F" w14:paraId="1BDD10A0" w14:textId="414F3059">
            <w:pPr>
              <w:rPr>
                <w:rFonts w:eastAsia="Times New Roman"/>
                <w:color w:val="000000"/>
                <w:highlight w:val="yellow"/>
              </w:rPr>
            </w:pPr>
          </w:p>
        </w:tc>
        <w:tc>
          <w:tcPr>
            <w:tcW w:w="1350"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0AD37D61" w14:textId="15FE9216">
            <w:pPr>
              <w:rPr>
                <w:rFonts w:eastAsia="Times New Roman"/>
                <w:color w:val="000000"/>
                <w:highlight w:val="yellow"/>
              </w:rPr>
            </w:pPr>
          </w:p>
        </w:tc>
        <w:tc>
          <w:tcPr>
            <w:tcW w:w="1440"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6E7DAF01" w14:textId="623721F8">
            <w:pPr>
              <w:rPr>
                <w:rFonts w:eastAsia="Times New Roman"/>
                <w:color w:val="000000"/>
                <w:highlight w:val="yellow"/>
              </w:rPr>
            </w:pPr>
          </w:p>
        </w:tc>
        <w:tc>
          <w:tcPr>
            <w:tcW w:w="1245"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66AF9F1D" w14:textId="781F07F9">
            <w:pPr>
              <w:rPr>
                <w:rFonts w:eastAsia="Times New Roman"/>
                <w:color w:val="000000"/>
                <w:highlight w:val="yellow"/>
              </w:rPr>
            </w:pPr>
          </w:p>
        </w:tc>
        <w:tc>
          <w:tcPr>
            <w:tcW w:w="1262"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7A780F25" w14:textId="5981D657">
            <w:pPr>
              <w:rPr>
                <w:rFonts w:eastAsia="Times New Roman"/>
                <w:color w:val="000000"/>
                <w:highlight w:val="yellow"/>
              </w:rPr>
            </w:pPr>
          </w:p>
        </w:tc>
        <w:tc>
          <w:tcPr>
            <w:tcW w:w="1273"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6AEA090E" w14:textId="65089D3F">
            <w:pPr>
              <w:rPr>
                <w:rFonts w:eastAsia="Times New Roman"/>
                <w:color w:val="000000"/>
                <w:highlight w:val="yellow"/>
              </w:rPr>
            </w:pPr>
          </w:p>
        </w:tc>
        <w:tc>
          <w:tcPr>
            <w:tcW w:w="1170" w:type="dxa"/>
            <w:tcBorders>
              <w:top w:val="nil"/>
              <w:left w:val="nil"/>
              <w:bottom w:val="single" w:color="auto" w:sz="4" w:space="0"/>
              <w:right w:val="single" w:color="auto" w:sz="4" w:space="0"/>
            </w:tcBorders>
            <w:shd w:val="clear" w:color="auto" w:fill="000000" w:themeFill="text1"/>
            <w:noWrap/>
            <w:vAlign w:val="bottom"/>
            <w:hideMark/>
          </w:tcPr>
          <w:p w:rsidRPr="00F371CC" w:rsidR="0091258F" w:rsidP="00F62000" w:rsidRDefault="0091258F" w14:paraId="2F6A5FCA" w14:textId="16856B55">
            <w:pPr>
              <w:rPr>
                <w:rFonts w:eastAsia="Times New Roman"/>
                <w:color w:val="000000"/>
              </w:rPr>
            </w:pPr>
          </w:p>
        </w:tc>
      </w:tr>
    </w:tbl>
    <w:p w:rsidRPr="00F371CC" w:rsidR="00E94799" w:rsidP="00A817AA" w:rsidRDefault="00E94799" w14:paraId="7C35EAB3" w14:textId="574D4BDD">
      <w:pPr>
        <w:pStyle w:val="Caption"/>
        <w:spacing w:after="0"/>
      </w:pPr>
      <w:r w:rsidRPr="00F371CC">
        <w:rPr>
          <w:sz w:val="22"/>
          <w:szCs w:val="22"/>
        </w:rPr>
        <w:t xml:space="preserve"> </w:t>
      </w:r>
    </w:p>
    <w:p w:rsidRPr="00F371CC" w:rsidR="00E94799" w:rsidP="00A817AA" w:rsidRDefault="00E94799" w14:paraId="3F743991" w14:textId="77777777">
      <w:pPr>
        <w:autoSpaceDE w:val="0"/>
        <w:autoSpaceDN w:val="0"/>
        <w:adjustRightInd w:val="0"/>
        <w:rPr>
          <w:bCs/>
        </w:rPr>
      </w:pPr>
      <w:r w:rsidRPr="00F371CC">
        <w:rPr>
          <w:bCs/>
        </w:rPr>
        <w:t xml:space="preserve">In addition to this financial reporting, a joint County/HMC group meets monthly to monitor bond program financial activity. Members of this group include: </w:t>
      </w:r>
    </w:p>
    <w:p w:rsidRPr="00F371CC" w:rsidR="00E94799" w:rsidP="00A817AA" w:rsidRDefault="00E94799" w14:paraId="68D1544D" w14:textId="77777777">
      <w:pPr>
        <w:pStyle w:val="ListParagraph"/>
        <w:numPr>
          <w:ilvl w:val="0"/>
          <w:numId w:val="21"/>
        </w:numPr>
        <w:autoSpaceDE w:val="0"/>
        <w:autoSpaceDN w:val="0"/>
        <w:adjustRightInd w:val="0"/>
      </w:pPr>
      <w:r w:rsidRPr="00F371CC">
        <w:rPr>
          <w:bCs/>
        </w:rPr>
        <w:t xml:space="preserve">UW Medicine Chief Finance Director; </w:t>
      </w:r>
    </w:p>
    <w:p w:rsidRPr="00F371CC" w:rsidR="00E94799" w:rsidP="00A817AA" w:rsidRDefault="00E94799" w14:paraId="419C0C01" w14:textId="77777777">
      <w:pPr>
        <w:pStyle w:val="ListParagraph"/>
        <w:numPr>
          <w:ilvl w:val="0"/>
          <w:numId w:val="21"/>
        </w:numPr>
        <w:autoSpaceDE w:val="0"/>
        <w:autoSpaceDN w:val="0"/>
        <w:adjustRightInd w:val="0"/>
      </w:pPr>
      <w:r w:rsidRPr="00F371CC">
        <w:rPr>
          <w:bCs/>
        </w:rPr>
        <w:t xml:space="preserve">UW Medicine Controller; </w:t>
      </w:r>
    </w:p>
    <w:p w:rsidRPr="00F371CC" w:rsidR="00E94799" w:rsidP="00A817AA" w:rsidRDefault="00E94799" w14:paraId="1A8549C6" w14:textId="77777777">
      <w:pPr>
        <w:pStyle w:val="ListParagraph"/>
        <w:numPr>
          <w:ilvl w:val="0"/>
          <w:numId w:val="21"/>
        </w:numPr>
        <w:autoSpaceDE w:val="0"/>
        <w:autoSpaceDN w:val="0"/>
        <w:adjustRightInd w:val="0"/>
      </w:pPr>
      <w:r w:rsidRPr="00F371CC">
        <w:rPr>
          <w:bCs/>
        </w:rPr>
        <w:t>King County Business and Finance Officer;</w:t>
      </w:r>
    </w:p>
    <w:p w:rsidRPr="00F371CC" w:rsidR="00E94799" w:rsidP="00A817AA" w:rsidRDefault="00E94799" w14:paraId="066BE861" w14:textId="77777777">
      <w:pPr>
        <w:pStyle w:val="ListParagraph"/>
        <w:numPr>
          <w:ilvl w:val="0"/>
          <w:numId w:val="21"/>
        </w:numPr>
        <w:autoSpaceDE w:val="0"/>
        <w:autoSpaceDN w:val="0"/>
        <w:adjustRightInd w:val="0"/>
      </w:pPr>
      <w:r w:rsidRPr="00F371CC">
        <w:rPr>
          <w:bCs/>
        </w:rPr>
        <w:t xml:space="preserve">King County Harborview Bond Program </w:t>
      </w:r>
      <w:r w:rsidRPr="00F371CC">
        <w:t>Administrator</w:t>
      </w:r>
      <w:r w:rsidRPr="00F371CC">
        <w:rPr>
          <w:bCs/>
        </w:rPr>
        <w:t>;</w:t>
      </w:r>
    </w:p>
    <w:p w:rsidRPr="00F371CC" w:rsidR="00E94799" w:rsidP="00A817AA" w:rsidRDefault="455DB434" w14:paraId="74BE9499" w14:textId="3674E568">
      <w:pPr>
        <w:pStyle w:val="ListParagraph"/>
        <w:numPr>
          <w:ilvl w:val="0"/>
          <w:numId w:val="21"/>
        </w:numPr>
        <w:autoSpaceDE w:val="0"/>
        <w:autoSpaceDN w:val="0"/>
        <w:adjustRightInd w:val="0"/>
      </w:pPr>
      <w:r>
        <w:t>King County Executive Budget Analyst</w:t>
      </w:r>
      <w:r w:rsidR="53856A82">
        <w:t>;</w:t>
      </w:r>
      <w:r>
        <w:t xml:space="preserve"> and </w:t>
      </w:r>
    </w:p>
    <w:p w:rsidRPr="00F371CC" w:rsidR="00E94799" w:rsidP="00A817AA" w:rsidRDefault="00E94799" w14:paraId="4E5796BC" w14:textId="77777777">
      <w:pPr>
        <w:pStyle w:val="ListParagraph"/>
        <w:numPr>
          <w:ilvl w:val="0"/>
          <w:numId w:val="21"/>
        </w:numPr>
        <w:autoSpaceDE w:val="0"/>
        <w:autoSpaceDN w:val="0"/>
        <w:adjustRightInd w:val="0"/>
      </w:pPr>
      <w:r w:rsidRPr="00F371CC">
        <w:rPr>
          <w:bCs/>
        </w:rPr>
        <w:t xml:space="preserve">UW Medicine Accountants. </w:t>
      </w:r>
    </w:p>
    <w:p w:rsidRPr="00F371CC" w:rsidR="00E94799" w:rsidP="00A817AA" w:rsidRDefault="00E94799" w14:paraId="113E8C88" w14:textId="77777777">
      <w:pPr>
        <w:autoSpaceDE w:val="0"/>
        <w:autoSpaceDN w:val="0"/>
        <w:adjustRightInd w:val="0"/>
      </w:pPr>
    </w:p>
    <w:p w:rsidRPr="00F371CC" w:rsidR="00E94799" w:rsidP="00A817AA" w:rsidRDefault="00E94799" w14:paraId="27A1F5E7" w14:textId="77777777">
      <w:pPr>
        <w:autoSpaceDE w:val="0"/>
        <w:autoSpaceDN w:val="0"/>
        <w:adjustRightInd w:val="0"/>
      </w:pPr>
      <w:r w:rsidRPr="00F371CC">
        <w:t>Finally, a data dashboard is provided to the Auditor’s office and the Capital Projects Oversight Committee (CPOC) each month, which includes financial data.</w:t>
      </w:r>
    </w:p>
    <w:p w:rsidRPr="00F371CC" w:rsidR="006F400E" w:rsidP="00A817AA" w:rsidRDefault="006F400E" w14:paraId="11EB7D76" w14:textId="77777777">
      <w:pPr>
        <w:autoSpaceDE w:val="0"/>
        <w:autoSpaceDN w:val="0"/>
        <w:adjustRightInd w:val="0"/>
      </w:pPr>
    </w:p>
    <w:p w:rsidRPr="00F371CC" w:rsidR="00E94799" w:rsidP="00D30B11" w:rsidRDefault="00E94799" w14:paraId="01DD3EFF" w14:textId="77777777">
      <w:pPr>
        <w:pStyle w:val="Heading2"/>
        <w:numPr>
          <w:ilvl w:val="0"/>
          <w:numId w:val="25"/>
        </w:numPr>
        <w:spacing w:before="0" w:after="0"/>
        <w:ind w:left="360"/>
        <w:rPr>
          <w:rFonts w:cs="Calibri"/>
          <w:bCs/>
          <w:szCs w:val="24"/>
        </w:rPr>
      </w:pPr>
      <w:bookmarkStart w:name="_Update_on_Tasks" w:id="41"/>
      <w:bookmarkStart w:name="_Toc145412569" w:id="42"/>
      <w:bookmarkStart w:name="_Toc177140462" w:id="43"/>
      <w:bookmarkStart w:name="_Toc222295140" w:id="44"/>
      <w:bookmarkEnd w:id="41"/>
      <w:r w:rsidRPr="00F371CC">
        <w:rPr>
          <w:rFonts w:cs="Calibri"/>
        </w:rPr>
        <w:t>Update on Tasks Completed on Major Milestones Since the Preceding Report and a Three-Month Projected Outlook</w:t>
      </w:r>
      <w:bookmarkEnd w:id="42"/>
      <w:r w:rsidRPr="00F371CC">
        <w:rPr>
          <w:rFonts w:cs="Calibri"/>
        </w:rPr>
        <w:t xml:space="preserve"> on Upcoming Tasks to Accomplish Milestones</w:t>
      </w:r>
      <w:bookmarkEnd w:id="43"/>
      <w:bookmarkEnd w:id="44"/>
    </w:p>
    <w:p w:rsidRPr="00F371CC" w:rsidR="00E94799" w:rsidP="00A817AA" w:rsidRDefault="00E94799" w14:paraId="1FC67D9A" w14:textId="77777777">
      <w:pPr>
        <w:rPr>
          <w:b/>
          <w:bCs/>
        </w:rPr>
      </w:pPr>
    </w:p>
    <w:p w:rsidRPr="00F371CC" w:rsidR="00E94799" w:rsidP="00A817AA" w:rsidRDefault="56ED7AE9" w14:paraId="1CCD42EF" w14:textId="2B60B0EF">
      <w:r w:rsidRPr="55FC6B95">
        <w:rPr>
          <w:b/>
          <w:bCs/>
        </w:rPr>
        <w:t xml:space="preserve">Key Updates for </w:t>
      </w:r>
      <w:r w:rsidR="00E06521">
        <w:rPr>
          <w:b/>
          <w:bCs/>
        </w:rPr>
        <w:t>June</w:t>
      </w:r>
      <w:r w:rsidRPr="55FC6B95" w:rsidR="00E06521">
        <w:rPr>
          <w:b/>
          <w:bCs/>
        </w:rPr>
        <w:t xml:space="preserve"> </w:t>
      </w:r>
      <w:r w:rsidRPr="55FC6B95">
        <w:rPr>
          <w:b/>
          <w:bCs/>
        </w:rPr>
        <w:t>2026 Report –</w:t>
      </w:r>
      <w:r>
        <w:t xml:space="preserve"> The task list below has been updated to reflect completed </w:t>
      </w:r>
      <w:r w:rsidR="00E06521">
        <w:t xml:space="preserve">April </w:t>
      </w:r>
      <w:r w:rsidR="055511A2">
        <w:t xml:space="preserve">2026 </w:t>
      </w:r>
      <w:r>
        <w:t xml:space="preserve">tasks, including further tasks not previously reported. New or updated tasks are shown in italics. FMD completed Milestone 1: MIMP Major Amendment: Application to the City of Seattle in 4Q 2023 as projected, Milestone 2: Submit MIMP major amendment application in 2Q 2024, Milestone 3: Issue new tower request RFQ in 3Q 2024, Milestone 4: Issue new tower request for proposals (RFP) in 1Q 2025, Milestone 5: Selection of design-builder, and Milestone 6: Issue notice to proceed. HCID aligned and </w:t>
      </w:r>
      <w:r>
        <w:lastRenderedPageBreak/>
        <w:t>updated the milestone reporting outlook with the major milestones identified and added in the project schedule.</w:t>
      </w:r>
    </w:p>
    <w:p w:rsidRPr="00F371CC" w:rsidR="00E94799" w:rsidP="00A817AA" w:rsidRDefault="00E94799" w14:paraId="098D87F8" w14:textId="77777777"/>
    <w:p w:rsidRPr="00F371CC" w:rsidR="00E94799" w:rsidP="00A817AA" w:rsidRDefault="00E94799" w14:paraId="15A5F0F7" w14:textId="77777777">
      <w:bookmarkStart w:name="Milestone_1" w:id="45"/>
      <w:r w:rsidRPr="00F371CC">
        <w:rPr>
          <w:b/>
          <w:bCs/>
        </w:rPr>
        <w:t>Milestone 1</w:t>
      </w:r>
      <w:bookmarkEnd w:id="45"/>
      <w:r w:rsidRPr="00F371CC">
        <w:rPr>
          <w:b/>
          <w:bCs/>
        </w:rPr>
        <w:t>: MIMP Major Amendment: Application Notice to the City of Seattle</w:t>
      </w:r>
      <w:r w:rsidRPr="00F371CC">
        <w:t xml:space="preserve"> </w:t>
      </w:r>
    </w:p>
    <w:p w:rsidRPr="00F371CC" w:rsidR="00E94799" w:rsidP="00A817AA" w:rsidRDefault="00E94799" w14:paraId="1A19EC3B" w14:textId="77777777">
      <w:pPr>
        <w:rPr>
          <w:b/>
          <w:bCs/>
        </w:rPr>
      </w:pPr>
      <w:r w:rsidRPr="00F371CC">
        <w:rPr>
          <w:b/>
          <w:bCs/>
        </w:rPr>
        <w:t xml:space="preserve">Completed December 2023 </w:t>
      </w:r>
    </w:p>
    <w:p w:rsidRPr="00F371CC" w:rsidR="00E94799" w:rsidP="00A817AA" w:rsidRDefault="00E94799" w14:paraId="6F884542" w14:textId="77777777">
      <w:pPr>
        <w:rPr>
          <w:b/>
          <w:bCs/>
        </w:rPr>
      </w:pPr>
    </w:p>
    <w:p w:rsidRPr="00F371CC" w:rsidR="00E94799" w:rsidP="00A817AA" w:rsidRDefault="56ED7AE9" w14:paraId="59D5ED29" w14:textId="1BFCA557">
      <w:pPr>
        <w:pStyle w:val="BodyText"/>
        <w:spacing w:before="0"/>
        <w:rPr>
          <w:b/>
          <w:bCs/>
        </w:rPr>
      </w:pPr>
      <w:r w:rsidRPr="55FC6B95">
        <w:rPr>
          <w:b/>
          <w:bCs/>
        </w:rPr>
        <w:t xml:space="preserve">Milestone 2: Submit MIMP </w:t>
      </w:r>
      <w:r w:rsidRPr="55FC6B95" w:rsidR="4731950F">
        <w:rPr>
          <w:b/>
          <w:bCs/>
        </w:rPr>
        <w:t>M</w:t>
      </w:r>
      <w:r w:rsidRPr="55FC6B95">
        <w:rPr>
          <w:b/>
          <w:bCs/>
        </w:rPr>
        <w:t xml:space="preserve">ajor </w:t>
      </w:r>
      <w:r w:rsidRPr="55FC6B95" w:rsidR="4784E730">
        <w:rPr>
          <w:b/>
          <w:bCs/>
        </w:rPr>
        <w:t>A</w:t>
      </w:r>
      <w:r w:rsidRPr="55FC6B95">
        <w:rPr>
          <w:b/>
          <w:bCs/>
        </w:rPr>
        <w:t>mendment application</w:t>
      </w:r>
    </w:p>
    <w:p w:rsidRPr="00F371CC" w:rsidR="00E94799" w:rsidP="00A817AA" w:rsidRDefault="00E94799" w14:paraId="7EF82538" w14:textId="77777777">
      <w:pPr>
        <w:pStyle w:val="BodyText"/>
        <w:spacing w:before="0"/>
        <w:rPr>
          <w:b/>
          <w:bCs/>
        </w:rPr>
      </w:pPr>
      <w:r w:rsidRPr="00F371CC">
        <w:rPr>
          <w:b/>
          <w:bCs/>
        </w:rPr>
        <w:t>Completed April 2024</w:t>
      </w:r>
    </w:p>
    <w:p w:rsidRPr="00F371CC" w:rsidR="00E94799" w:rsidP="00A817AA" w:rsidRDefault="00E94799" w14:paraId="10B8C1B1" w14:textId="77777777">
      <w:pPr>
        <w:pStyle w:val="BodyText"/>
        <w:spacing w:before="0"/>
        <w:rPr>
          <w:b/>
          <w:bCs/>
          <w:i/>
          <w:iCs/>
        </w:rPr>
      </w:pPr>
    </w:p>
    <w:p w:rsidRPr="00F371CC" w:rsidR="00E94799" w:rsidP="00A817AA" w:rsidRDefault="00E94799" w14:paraId="1AEB6FF4" w14:textId="77777777">
      <w:pPr>
        <w:pStyle w:val="BodyText"/>
        <w:spacing w:before="0"/>
        <w:rPr>
          <w:b/>
          <w:bCs/>
        </w:rPr>
      </w:pPr>
      <w:r w:rsidRPr="00F371CC">
        <w:rPr>
          <w:b/>
          <w:bCs/>
        </w:rPr>
        <w:t>Milestone 3: Issue new tower RFQ</w:t>
      </w:r>
    </w:p>
    <w:p w:rsidRPr="00F371CC" w:rsidR="00E94799" w:rsidP="00A817AA" w:rsidRDefault="00E94799" w14:paraId="5532B683" w14:textId="77777777">
      <w:pPr>
        <w:pStyle w:val="BodyText"/>
        <w:spacing w:before="0"/>
        <w:rPr>
          <w:b/>
          <w:bCs/>
          <w:i/>
          <w:iCs/>
        </w:rPr>
      </w:pPr>
      <w:r w:rsidRPr="00F371CC">
        <w:rPr>
          <w:b/>
          <w:bCs/>
        </w:rPr>
        <w:t>Completed September 2024</w:t>
      </w:r>
    </w:p>
    <w:p w:rsidRPr="00F371CC" w:rsidR="00E94799" w:rsidP="00A817AA" w:rsidRDefault="00E94799" w14:paraId="15909563" w14:textId="77777777">
      <w:pPr>
        <w:pStyle w:val="BodyText"/>
        <w:spacing w:before="0"/>
        <w:rPr>
          <w:b/>
          <w:bCs/>
        </w:rPr>
      </w:pPr>
    </w:p>
    <w:p w:rsidRPr="00F371CC" w:rsidR="00E94799" w:rsidP="00A817AA" w:rsidRDefault="00E94799" w14:paraId="66BFA99D" w14:textId="77777777">
      <w:pPr>
        <w:pStyle w:val="BodyText"/>
        <w:spacing w:before="0"/>
        <w:rPr>
          <w:b/>
          <w:bCs/>
        </w:rPr>
      </w:pPr>
      <w:r w:rsidRPr="00F371CC" w:rsidDel="00886059">
        <w:rPr>
          <w:b/>
          <w:bCs/>
        </w:rPr>
        <w:t xml:space="preserve">Milestone </w:t>
      </w:r>
      <w:r w:rsidRPr="00F371CC">
        <w:rPr>
          <w:b/>
          <w:bCs/>
        </w:rPr>
        <w:t>4</w:t>
      </w:r>
      <w:r w:rsidRPr="00F371CC" w:rsidDel="00886059">
        <w:rPr>
          <w:b/>
          <w:bCs/>
        </w:rPr>
        <w:t xml:space="preserve">: </w:t>
      </w:r>
      <w:r w:rsidRPr="00F371CC">
        <w:rPr>
          <w:b/>
          <w:bCs/>
        </w:rPr>
        <w:t>Issue new tower RFPs</w:t>
      </w:r>
    </w:p>
    <w:p w:rsidRPr="00F371CC" w:rsidR="00E94799" w:rsidP="00A817AA" w:rsidRDefault="00E94799" w14:paraId="61DAE425" w14:textId="77777777">
      <w:pPr>
        <w:pStyle w:val="BodyText"/>
        <w:spacing w:before="0"/>
        <w:rPr>
          <w:b/>
          <w:bCs/>
        </w:rPr>
      </w:pPr>
      <w:r w:rsidRPr="00F371CC">
        <w:rPr>
          <w:b/>
          <w:bCs/>
        </w:rPr>
        <w:t>Completed January 2025</w:t>
      </w:r>
    </w:p>
    <w:p w:rsidRPr="00F371CC" w:rsidR="00E94799" w:rsidP="00A817AA" w:rsidRDefault="00E94799" w14:paraId="256F3FCD" w14:textId="77777777">
      <w:pPr>
        <w:pStyle w:val="BodyText"/>
        <w:spacing w:before="0"/>
        <w:rPr>
          <w:b/>
          <w:bCs/>
        </w:rPr>
      </w:pPr>
    </w:p>
    <w:p w:rsidRPr="00F371CC" w:rsidR="00E94799" w:rsidP="00A817AA" w:rsidRDefault="00E94799" w14:paraId="37EF6594" w14:textId="77777777">
      <w:pPr>
        <w:pStyle w:val="BodyText"/>
        <w:spacing w:before="0"/>
      </w:pPr>
      <w:r w:rsidRPr="00F371CC">
        <w:rPr>
          <w:b/>
          <w:bCs/>
        </w:rPr>
        <w:t>Milestone 5: Selection of design-builder</w:t>
      </w:r>
    </w:p>
    <w:p w:rsidRPr="00F371CC" w:rsidR="00E94799" w:rsidP="00A817AA" w:rsidRDefault="00E94799" w14:paraId="7618AAE4" w14:textId="77777777">
      <w:pPr>
        <w:rPr>
          <w:b/>
          <w:bCs/>
          <w:iCs/>
        </w:rPr>
      </w:pPr>
      <w:r w:rsidRPr="00F371CC">
        <w:rPr>
          <w:b/>
          <w:bCs/>
          <w:iCs/>
        </w:rPr>
        <w:t>Completed July 2025</w:t>
      </w:r>
    </w:p>
    <w:p w:rsidRPr="00F371CC" w:rsidR="00E94799" w:rsidP="00A817AA" w:rsidRDefault="00E94799" w14:paraId="2B60DBA6" w14:textId="77777777">
      <w:pPr>
        <w:rPr>
          <w:b/>
          <w:bCs/>
        </w:rPr>
      </w:pPr>
    </w:p>
    <w:p w:rsidRPr="00F371CC" w:rsidR="00E94799" w:rsidP="00A817AA" w:rsidRDefault="00E94799" w14:paraId="3DD73BA8" w14:textId="77777777">
      <w:pPr>
        <w:rPr>
          <w:b/>
          <w:bCs/>
        </w:rPr>
      </w:pPr>
      <w:r w:rsidRPr="00F371CC">
        <w:rPr>
          <w:b/>
          <w:bCs/>
        </w:rPr>
        <w:t>Milestone 6 – Notice to proceed</w:t>
      </w:r>
    </w:p>
    <w:p w:rsidRPr="00F371CC" w:rsidR="00E94799" w:rsidP="00A817AA" w:rsidRDefault="00E94799" w14:paraId="05187965" w14:textId="77777777">
      <w:pPr>
        <w:rPr>
          <w:b/>
          <w:bCs/>
        </w:rPr>
      </w:pPr>
      <w:r w:rsidRPr="00F371CC">
        <w:rPr>
          <w:b/>
          <w:bCs/>
        </w:rPr>
        <w:t>Completed July 2025</w:t>
      </w:r>
    </w:p>
    <w:p w:rsidRPr="00F371CC" w:rsidR="00E94799" w:rsidP="00A817AA" w:rsidRDefault="00E94799" w14:paraId="16F5D79C" w14:textId="77777777">
      <w:pPr>
        <w:rPr>
          <w:b/>
          <w:bCs/>
        </w:rPr>
      </w:pPr>
    </w:p>
    <w:p w:rsidRPr="00F371CC" w:rsidR="00E94799" w:rsidP="00A817AA" w:rsidRDefault="00E94799" w14:paraId="705D2CD2" w14:textId="77777777">
      <w:pPr>
        <w:rPr>
          <w:b/>
          <w:bCs/>
        </w:rPr>
      </w:pPr>
      <w:r w:rsidRPr="00F371CC">
        <w:rPr>
          <w:b/>
          <w:bCs/>
        </w:rPr>
        <w:t>Milestone 7: City of Seattle MIMP submission process (DON, SDCI, Hearing Examiner, City Council)</w:t>
      </w:r>
    </w:p>
    <w:p w:rsidRPr="00F371CC" w:rsidR="00E94799" w:rsidP="00A817AA" w:rsidRDefault="00E94799" w14:paraId="418D7A7C" w14:textId="37708769">
      <w:pPr>
        <w:rPr>
          <w:u w:val="single"/>
        </w:rPr>
      </w:pPr>
      <w:r w:rsidRPr="00F371CC">
        <w:rPr>
          <w:u w:val="single"/>
        </w:rPr>
        <w:t xml:space="preserve">Tasks completed through </w:t>
      </w:r>
      <w:r w:rsidR="00E06521">
        <w:rPr>
          <w:u w:val="single"/>
        </w:rPr>
        <w:t xml:space="preserve">April </w:t>
      </w:r>
      <w:r w:rsidR="009009AC">
        <w:rPr>
          <w:u w:val="single"/>
        </w:rPr>
        <w:t>2026</w:t>
      </w:r>
      <w:r w:rsidRPr="00F371CC">
        <w:rPr>
          <w:u w:val="single"/>
        </w:rPr>
        <w:t xml:space="preserve"> include:</w:t>
      </w:r>
    </w:p>
    <w:p w:rsidR="0074094A" w:rsidP="008A4E21" w:rsidRDefault="00750FA3" w14:paraId="2CD8BBEC" w14:textId="268E6969">
      <w:pPr>
        <w:pStyle w:val="ListParagraph"/>
        <w:numPr>
          <w:ilvl w:val="0"/>
          <w:numId w:val="24"/>
        </w:numPr>
        <w:rPr>
          <w:iCs/>
        </w:rPr>
      </w:pPr>
      <w:r>
        <w:rPr>
          <w:iCs/>
        </w:rPr>
        <w:t>Beg</w:t>
      </w:r>
      <w:r w:rsidR="00E06521">
        <w:rPr>
          <w:iCs/>
        </w:rPr>
        <w:t>a</w:t>
      </w:r>
      <w:r>
        <w:rPr>
          <w:iCs/>
        </w:rPr>
        <w:t>n developing the final EIS</w:t>
      </w:r>
      <w:r w:rsidR="00256153">
        <w:rPr>
          <w:iCs/>
        </w:rPr>
        <w:t xml:space="preserve"> and final updated MIMP</w:t>
      </w:r>
      <w:r w:rsidR="006C00ED">
        <w:rPr>
          <w:iCs/>
        </w:rPr>
        <w:t xml:space="preserve"> major amendment</w:t>
      </w:r>
      <w:r w:rsidR="00DD7765">
        <w:rPr>
          <w:iCs/>
        </w:rPr>
        <w:t>.</w:t>
      </w:r>
    </w:p>
    <w:p w:rsidR="009009AC" w:rsidP="0074094A" w:rsidRDefault="009009AC" w14:paraId="0E55C542" w14:textId="77777777">
      <w:pPr>
        <w:rPr>
          <w:iCs/>
        </w:rPr>
      </w:pPr>
    </w:p>
    <w:p w:rsidRPr="00F371CC" w:rsidR="00F316AA" w:rsidP="00F316AA" w:rsidRDefault="00F316AA" w14:paraId="39FB3A96" w14:textId="78539943">
      <w:pPr>
        <w:rPr>
          <w:iCs/>
          <w:u w:val="single"/>
        </w:rPr>
      </w:pPr>
      <w:r w:rsidRPr="00F371CC">
        <w:rPr>
          <w:iCs/>
          <w:u w:val="single"/>
        </w:rPr>
        <w:t xml:space="preserve">Projected </w:t>
      </w:r>
      <w:r>
        <w:rPr>
          <w:iCs/>
          <w:u w:val="single"/>
        </w:rPr>
        <w:t>May</w:t>
      </w:r>
      <w:r w:rsidRPr="00F371CC">
        <w:rPr>
          <w:iCs/>
          <w:u w:val="single"/>
        </w:rPr>
        <w:t xml:space="preserve"> 2026 Tasks:</w:t>
      </w:r>
    </w:p>
    <w:p w:rsidR="00F316AA" w:rsidP="00F316AA" w:rsidRDefault="00044F4D" w14:paraId="76036BF3" w14:textId="3FF555A9">
      <w:pPr>
        <w:pStyle w:val="ListParagraph"/>
        <w:numPr>
          <w:ilvl w:val="0"/>
          <w:numId w:val="24"/>
        </w:numPr>
        <w:rPr>
          <w:iCs/>
        </w:rPr>
      </w:pPr>
      <w:r>
        <w:rPr>
          <w:iCs/>
        </w:rPr>
        <w:t>C</w:t>
      </w:r>
      <w:r w:rsidR="00F838E3">
        <w:rPr>
          <w:iCs/>
        </w:rPr>
        <w:t>ontinue</w:t>
      </w:r>
      <w:r w:rsidR="00F316AA">
        <w:rPr>
          <w:iCs/>
        </w:rPr>
        <w:t xml:space="preserve"> developing the final EIS</w:t>
      </w:r>
      <w:r w:rsidR="001D3C59">
        <w:rPr>
          <w:iCs/>
        </w:rPr>
        <w:t xml:space="preserve"> and fi</w:t>
      </w:r>
      <w:r w:rsidR="00BE4454">
        <w:rPr>
          <w:iCs/>
        </w:rPr>
        <w:t>nal updated MIMP</w:t>
      </w:r>
      <w:r w:rsidR="006C00ED">
        <w:rPr>
          <w:iCs/>
        </w:rPr>
        <w:t xml:space="preserve"> major amendment</w:t>
      </w:r>
      <w:r w:rsidR="00F838E3">
        <w:rPr>
          <w:iCs/>
        </w:rPr>
        <w:t>;</w:t>
      </w:r>
      <w:r w:rsidR="00DA7CD5">
        <w:rPr>
          <w:iCs/>
        </w:rPr>
        <w:t xml:space="preserve"> and</w:t>
      </w:r>
    </w:p>
    <w:p w:rsidR="00F838E3" w:rsidP="00F316AA" w:rsidRDefault="00F838E3" w14:paraId="3067D017" w14:textId="4E6AEB7C">
      <w:pPr>
        <w:pStyle w:val="ListParagraph"/>
        <w:numPr>
          <w:ilvl w:val="0"/>
          <w:numId w:val="24"/>
        </w:numPr>
        <w:rPr>
          <w:iCs/>
        </w:rPr>
      </w:pPr>
      <w:r>
        <w:rPr>
          <w:iCs/>
        </w:rPr>
        <w:t>Complete responses to all SDCI draft MIMP comments</w:t>
      </w:r>
      <w:r w:rsidR="00DA7CD5">
        <w:rPr>
          <w:iCs/>
        </w:rPr>
        <w:t>.</w:t>
      </w:r>
    </w:p>
    <w:p w:rsidR="0086112C" w:rsidP="0086112C" w:rsidRDefault="0086112C" w14:paraId="74C67188" w14:textId="77777777">
      <w:pPr>
        <w:rPr>
          <w:iCs/>
        </w:rPr>
      </w:pPr>
    </w:p>
    <w:p w:rsidRPr="00E330D2" w:rsidR="0086112C" w:rsidRDefault="0086112C" w14:paraId="2CED2DB0" w14:textId="4966083D">
      <w:pPr>
        <w:rPr>
          <w:iCs/>
          <w:u w:val="single"/>
        </w:rPr>
      </w:pPr>
      <w:r w:rsidRPr="00E330D2">
        <w:rPr>
          <w:iCs/>
          <w:u w:val="single"/>
        </w:rPr>
        <w:t>Projected</w:t>
      </w:r>
      <w:r w:rsidRPr="00E330D2" w:rsidR="00F946B0">
        <w:rPr>
          <w:iCs/>
          <w:u w:val="single"/>
        </w:rPr>
        <w:t xml:space="preserve"> June 2026 Tasks:</w:t>
      </w:r>
    </w:p>
    <w:p w:rsidR="00F946B0" w:rsidP="002D48FF" w:rsidRDefault="007873B7" w14:paraId="45446AF9" w14:textId="60CEF3F0">
      <w:pPr>
        <w:pStyle w:val="ListParagraph"/>
        <w:numPr>
          <w:ilvl w:val="0"/>
          <w:numId w:val="60"/>
        </w:numPr>
        <w:tabs>
          <w:tab w:val="left" w:pos="360"/>
        </w:tabs>
        <w:ind w:left="0" w:firstLine="0"/>
        <w:rPr>
          <w:iCs/>
        </w:rPr>
      </w:pPr>
      <w:r>
        <w:rPr>
          <w:iCs/>
        </w:rPr>
        <w:t>Continue developing the final EIS</w:t>
      </w:r>
      <w:r w:rsidR="001D3C59">
        <w:rPr>
          <w:iCs/>
        </w:rPr>
        <w:t xml:space="preserve"> and</w:t>
      </w:r>
      <w:r w:rsidR="00BE4454">
        <w:rPr>
          <w:iCs/>
        </w:rPr>
        <w:t xml:space="preserve"> final</w:t>
      </w:r>
      <w:r w:rsidR="001D3C59">
        <w:rPr>
          <w:iCs/>
        </w:rPr>
        <w:t xml:space="preserve"> updated MIMP</w:t>
      </w:r>
      <w:r w:rsidR="006C00ED">
        <w:rPr>
          <w:iCs/>
        </w:rPr>
        <w:t xml:space="preserve"> major amendment</w:t>
      </w:r>
      <w:r w:rsidR="001D3C59">
        <w:rPr>
          <w:iCs/>
        </w:rPr>
        <w:t>.</w:t>
      </w:r>
    </w:p>
    <w:p w:rsidR="00CD0051" w:rsidP="00CD0051" w:rsidRDefault="00CD0051" w14:paraId="0E36455A" w14:textId="77777777">
      <w:pPr>
        <w:tabs>
          <w:tab w:val="left" w:pos="360"/>
        </w:tabs>
        <w:rPr>
          <w:iCs/>
        </w:rPr>
      </w:pPr>
    </w:p>
    <w:p w:rsidRPr="0077262E" w:rsidR="00CD0051" w:rsidP="00CD0051" w:rsidRDefault="00D40ACB" w14:paraId="4725CFD5" w14:textId="16FFEC1D">
      <w:pPr>
        <w:tabs>
          <w:tab w:val="left" w:pos="360"/>
        </w:tabs>
        <w:rPr>
          <w:iCs/>
          <w:u w:val="single"/>
        </w:rPr>
      </w:pPr>
      <w:r w:rsidRPr="0077262E">
        <w:rPr>
          <w:iCs/>
          <w:u w:val="single"/>
        </w:rPr>
        <w:t xml:space="preserve">Projected </w:t>
      </w:r>
      <w:r w:rsidRPr="0077262E" w:rsidR="00CD0051">
        <w:rPr>
          <w:iCs/>
          <w:u w:val="single"/>
        </w:rPr>
        <w:t>July 2026</w:t>
      </w:r>
      <w:r w:rsidRPr="0077262E">
        <w:rPr>
          <w:iCs/>
          <w:u w:val="single"/>
        </w:rPr>
        <w:t xml:space="preserve"> Tasks</w:t>
      </w:r>
      <w:r w:rsidRPr="0077262E" w:rsidR="00CD0051">
        <w:rPr>
          <w:iCs/>
          <w:u w:val="single"/>
        </w:rPr>
        <w:t>:</w:t>
      </w:r>
    </w:p>
    <w:p w:rsidRPr="002D22A6" w:rsidR="00CD0051" w:rsidP="002D22A6" w:rsidRDefault="002D22A6" w14:paraId="0D8F5E7C" w14:textId="58C423B5">
      <w:pPr>
        <w:pStyle w:val="ListParagraph"/>
        <w:numPr>
          <w:ilvl w:val="0"/>
          <w:numId w:val="60"/>
        </w:numPr>
        <w:tabs>
          <w:tab w:val="left" w:pos="360"/>
        </w:tabs>
        <w:ind w:left="0" w:firstLine="0"/>
        <w:rPr>
          <w:iCs/>
        </w:rPr>
      </w:pPr>
      <w:r>
        <w:rPr>
          <w:iCs/>
        </w:rPr>
        <w:t>Continue developing the final EIS and final updated MIMP major amendment</w:t>
      </w:r>
      <w:r w:rsidR="004F4928">
        <w:rPr>
          <w:iCs/>
        </w:rPr>
        <w:t>.</w:t>
      </w:r>
    </w:p>
    <w:p w:rsidRPr="009009AC" w:rsidR="00F316AA" w:rsidP="0074094A" w:rsidRDefault="00F316AA" w14:paraId="23C0B1C0" w14:textId="77777777">
      <w:pPr>
        <w:rPr>
          <w:iCs/>
        </w:rPr>
      </w:pPr>
    </w:p>
    <w:p w:rsidRPr="00F371CC" w:rsidR="00E94799" w:rsidP="00A817AA" w:rsidRDefault="00E94799" w14:paraId="52FF8096" w14:textId="77777777">
      <w:pPr>
        <w:rPr>
          <w:b/>
          <w:bCs/>
        </w:rPr>
      </w:pPr>
      <w:r w:rsidRPr="00F371CC">
        <w:rPr>
          <w:b/>
          <w:bCs/>
        </w:rPr>
        <w:t>Milestone 8 – City permitting approval for land use</w:t>
      </w:r>
    </w:p>
    <w:p w:rsidRPr="00F371CC" w:rsidR="00E94799" w:rsidP="00A817AA" w:rsidRDefault="00E94799" w14:paraId="04B2EDD3" w14:textId="3DB50F06">
      <w:pPr>
        <w:pStyle w:val="ListParagraph"/>
        <w:numPr>
          <w:ilvl w:val="0"/>
          <w:numId w:val="24"/>
        </w:numPr>
        <w:rPr>
          <w:b/>
          <w:bCs/>
        </w:rPr>
      </w:pPr>
      <w:r w:rsidRPr="00F371CC">
        <w:t>Milestone 8 is dependent on the completion of key tasks in previous milestones.</w:t>
      </w:r>
    </w:p>
    <w:p w:rsidRPr="00F371CC" w:rsidR="00E94799" w:rsidP="00A817AA" w:rsidRDefault="00E94799" w14:paraId="5F5A7D8F" w14:textId="77777777">
      <w:pPr>
        <w:rPr>
          <w:b/>
          <w:bCs/>
        </w:rPr>
      </w:pPr>
    </w:p>
    <w:p w:rsidRPr="00F371CC" w:rsidR="00E94799" w:rsidP="00A817AA" w:rsidRDefault="00E94799" w14:paraId="2D8FC2D9" w14:textId="77777777">
      <w:pPr>
        <w:rPr>
          <w:b/>
        </w:rPr>
      </w:pPr>
      <w:r w:rsidRPr="00F371CC">
        <w:rPr>
          <w:b/>
        </w:rPr>
        <w:t>Milestone 9</w:t>
      </w:r>
      <w:r w:rsidRPr="00F371CC">
        <w:rPr>
          <w:b/>
          <w:bCs/>
        </w:rPr>
        <w:t xml:space="preserve"> – </w:t>
      </w:r>
      <w:r w:rsidRPr="00F371CC">
        <w:rPr>
          <w:b/>
        </w:rPr>
        <w:t>Design, construction, and permitting</w:t>
      </w:r>
    </w:p>
    <w:p w:rsidRPr="00F371CC" w:rsidR="00E94799" w:rsidP="00A817AA" w:rsidRDefault="00E94799" w14:paraId="7F32C7E2" w14:textId="6E67DC80">
      <w:pPr>
        <w:pStyle w:val="BodyText"/>
        <w:spacing w:before="0"/>
        <w:rPr>
          <w:u w:val="single"/>
        </w:rPr>
      </w:pPr>
      <w:r w:rsidRPr="00F371CC">
        <w:rPr>
          <w:u w:val="single"/>
        </w:rPr>
        <w:t xml:space="preserve">Tasks completed through </w:t>
      </w:r>
      <w:r w:rsidR="00802365">
        <w:rPr>
          <w:u w:val="single"/>
        </w:rPr>
        <w:t xml:space="preserve">April </w:t>
      </w:r>
      <w:r w:rsidR="00E37DC2">
        <w:rPr>
          <w:u w:val="single"/>
        </w:rPr>
        <w:t>2026</w:t>
      </w:r>
      <w:r w:rsidRPr="00F371CC">
        <w:rPr>
          <w:u w:val="single"/>
        </w:rPr>
        <w:t xml:space="preserve"> include:</w:t>
      </w:r>
    </w:p>
    <w:p w:rsidR="00AC6C49" w:rsidP="006B31FA" w:rsidRDefault="00403E7A" w14:paraId="4118D11F" w14:textId="63984F21">
      <w:pPr>
        <w:pStyle w:val="ListParagraph"/>
        <w:numPr>
          <w:ilvl w:val="0"/>
          <w:numId w:val="24"/>
        </w:numPr>
        <w:tabs>
          <w:tab w:val="left" w:pos="360"/>
        </w:tabs>
        <w:rPr>
          <w:iCs/>
        </w:rPr>
      </w:pPr>
      <w:proofErr w:type="gramStart"/>
      <w:r>
        <w:rPr>
          <w:iCs/>
        </w:rPr>
        <w:t xml:space="preserve">Completed </w:t>
      </w:r>
      <w:r w:rsidR="001C1E9D">
        <w:rPr>
          <w:iCs/>
        </w:rPr>
        <w:t>of</w:t>
      </w:r>
      <w:proofErr w:type="gramEnd"/>
      <w:r w:rsidR="001C1E9D">
        <w:rPr>
          <w:iCs/>
        </w:rPr>
        <w:t xml:space="preserve"> amendment</w:t>
      </w:r>
      <w:r w:rsidR="00AC6C49">
        <w:rPr>
          <w:iCs/>
        </w:rPr>
        <w:t xml:space="preserve"> and</w:t>
      </w:r>
      <w:r w:rsidR="001C1E9D">
        <w:rPr>
          <w:iCs/>
        </w:rPr>
        <w:t xml:space="preserve"> </w:t>
      </w:r>
      <w:r w:rsidR="00AC6C49">
        <w:rPr>
          <w:iCs/>
        </w:rPr>
        <w:t xml:space="preserve">amendment </w:t>
      </w:r>
      <w:r w:rsidR="001C1E9D">
        <w:rPr>
          <w:iCs/>
        </w:rPr>
        <w:t>negotiations</w:t>
      </w:r>
      <w:r w:rsidR="008A49FF">
        <w:rPr>
          <w:iCs/>
        </w:rPr>
        <w:t xml:space="preserve"> for 9</w:t>
      </w:r>
      <w:r w:rsidRPr="00E330D2" w:rsidR="008A49FF">
        <w:rPr>
          <w:iCs/>
          <w:vertAlign w:val="superscript"/>
        </w:rPr>
        <w:t>th</w:t>
      </w:r>
      <w:r w:rsidR="008A49FF">
        <w:rPr>
          <w:iCs/>
        </w:rPr>
        <w:t xml:space="preserve"> and Alder</w:t>
      </w:r>
      <w:r w:rsidR="00AC6C49">
        <w:rPr>
          <w:iCs/>
        </w:rPr>
        <w:t>;</w:t>
      </w:r>
    </w:p>
    <w:p w:rsidR="006B31FA" w:rsidP="006B31FA" w:rsidRDefault="00AC6C49" w14:paraId="4744E1D1" w14:textId="50BBFE05">
      <w:pPr>
        <w:pStyle w:val="ListParagraph"/>
        <w:numPr>
          <w:ilvl w:val="0"/>
          <w:numId w:val="24"/>
        </w:numPr>
        <w:tabs>
          <w:tab w:val="left" w:pos="360"/>
        </w:tabs>
        <w:rPr>
          <w:iCs/>
        </w:rPr>
      </w:pPr>
      <w:r>
        <w:rPr>
          <w:iCs/>
        </w:rPr>
        <w:t>Issue</w:t>
      </w:r>
      <w:r w:rsidR="00403E7A">
        <w:rPr>
          <w:iCs/>
        </w:rPr>
        <w:t>d</w:t>
      </w:r>
      <w:r>
        <w:rPr>
          <w:iCs/>
        </w:rPr>
        <w:t xml:space="preserve"> </w:t>
      </w:r>
      <w:r w:rsidR="001C1E9D">
        <w:rPr>
          <w:iCs/>
        </w:rPr>
        <w:t>notice to proceed</w:t>
      </w:r>
      <w:r w:rsidR="008075F7">
        <w:rPr>
          <w:iCs/>
        </w:rPr>
        <w:t xml:space="preserve"> for 9</w:t>
      </w:r>
      <w:r w:rsidRPr="00E330D2" w:rsidR="008075F7">
        <w:rPr>
          <w:iCs/>
          <w:vertAlign w:val="superscript"/>
        </w:rPr>
        <w:t>th</w:t>
      </w:r>
      <w:r w:rsidR="008075F7">
        <w:rPr>
          <w:iCs/>
        </w:rPr>
        <w:t xml:space="preserve"> and Alder</w:t>
      </w:r>
      <w:r>
        <w:rPr>
          <w:iCs/>
        </w:rPr>
        <w:t>;</w:t>
      </w:r>
    </w:p>
    <w:p w:rsidRPr="003A3730" w:rsidR="003A3730" w:rsidP="003A3730" w:rsidRDefault="003A3730" w14:paraId="2A72BF7E" w14:textId="65209B4C">
      <w:pPr>
        <w:pStyle w:val="ListParagraph"/>
        <w:numPr>
          <w:ilvl w:val="0"/>
          <w:numId w:val="24"/>
        </w:numPr>
        <w:tabs>
          <w:tab w:val="left" w:pos="360"/>
        </w:tabs>
        <w:rPr>
          <w:iCs/>
        </w:rPr>
      </w:pPr>
      <w:r>
        <w:rPr>
          <w:iCs/>
        </w:rPr>
        <w:t>Issue</w:t>
      </w:r>
      <w:r w:rsidR="00403E7A">
        <w:rPr>
          <w:iCs/>
        </w:rPr>
        <w:t>d</w:t>
      </w:r>
      <w:r>
        <w:rPr>
          <w:iCs/>
        </w:rPr>
        <w:t xml:space="preserve"> extension </w:t>
      </w:r>
      <w:r w:rsidR="00B26713">
        <w:rPr>
          <w:iCs/>
        </w:rPr>
        <w:t xml:space="preserve">of Task Zero deliverable </w:t>
      </w:r>
      <w:r>
        <w:rPr>
          <w:iCs/>
        </w:rPr>
        <w:t>to design-builder to further align scope</w:t>
      </w:r>
      <w:r w:rsidR="00C863D1">
        <w:rPr>
          <w:iCs/>
        </w:rPr>
        <w:t>, schedule, and budget/</w:t>
      </w:r>
      <w:r>
        <w:rPr>
          <w:iCs/>
        </w:rPr>
        <w:t xml:space="preserve">cost estimates on the </w:t>
      </w:r>
      <w:r w:rsidR="006715AF">
        <w:rPr>
          <w:iCs/>
        </w:rPr>
        <w:t>Bond Program</w:t>
      </w:r>
      <w:r w:rsidR="00D47CC2">
        <w:rPr>
          <w:iCs/>
        </w:rPr>
        <w:t xml:space="preserve"> projects</w:t>
      </w:r>
      <w:r>
        <w:rPr>
          <w:iCs/>
        </w:rPr>
        <w:t>; and</w:t>
      </w:r>
    </w:p>
    <w:p w:rsidRPr="006B31FA" w:rsidR="006B31FA" w:rsidP="006B31FA" w:rsidRDefault="006B31FA" w14:paraId="6E8870C0" w14:textId="520EDE09">
      <w:pPr>
        <w:pStyle w:val="ListParagraph"/>
        <w:numPr>
          <w:ilvl w:val="0"/>
          <w:numId w:val="24"/>
        </w:numPr>
        <w:tabs>
          <w:tab w:val="left" w:pos="360"/>
        </w:tabs>
        <w:rPr>
          <w:iCs/>
        </w:rPr>
      </w:pPr>
      <w:proofErr w:type="gramStart"/>
      <w:r w:rsidRPr="006B31FA">
        <w:rPr>
          <w:iCs/>
        </w:rPr>
        <w:lastRenderedPageBreak/>
        <w:t>Start</w:t>
      </w:r>
      <w:r w:rsidR="00403E7A">
        <w:rPr>
          <w:iCs/>
        </w:rPr>
        <w:t>ed</w:t>
      </w:r>
      <w:r w:rsidRPr="006B31FA">
        <w:rPr>
          <w:iCs/>
        </w:rPr>
        <w:t xml:space="preserve"> schematic design</w:t>
      </w:r>
      <w:proofErr w:type="gramEnd"/>
      <w:r w:rsidRPr="006B31FA">
        <w:rPr>
          <w:iCs/>
        </w:rPr>
        <w:t xml:space="preserve"> </w:t>
      </w:r>
      <w:proofErr w:type="gramStart"/>
      <w:r w:rsidRPr="006B31FA">
        <w:rPr>
          <w:iCs/>
        </w:rPr>
        <w:t>for 9th</w:t>
      </w:r>
      <w:proofErr w:type="gramEnd"/>
      <w:r w:rsidRPr="006B31FA">
        <w:rPr>
          <w:iCs/>
        </w:rPr>
        <w:t xml:space="preserve"> and Alder</w:t>
      </w:r>
      <w:r w:rsidR="003A3730">
        <w:rPr>
          <w:iCs/>
        </w:rPr>
        <w:t>.</w:t>
      </w:r>
    </w:p>
    <w:p w:rsidR="00D34C37" w:rsidP="00A817AA" w:rsidRDefault="00D34C37" w14:paraId="61367A1F" w14:textId="77777777">
      <w:pPr>
        <w:rPr>
          <w:b/>
          <w:bCs/>
          <w:iCs/>
        </w:rPr>
      </w:pPr>
    </w:p>
    <w:p w:rsidRPr="00F371CC" w:rsidR="000274AA" w:rsidP="000274AA" w:rsidRDefault="000274AA" w14:paraId="3F50D7D0" w14:textId="3A1A5E97">
      <w:pPr>
        <w:rPr>
          <w:iCs/>
          <w:u w:val="single"/>
        </w:rPr>
      </w:pPr>
      <w:r w:rsidRPr="00F371CC">
        <w:rPr>
          <w:iCs/>
          <w:u w:val="single"/>
        </w:rPr>
        <w:t xml:space="preserve">Projected </w:t>
      </w:r>
      <w:r>
        <w:rPr>
          <w:iCs/>
          <w:u w:val="single"/>
        </w:rPr>
        <w:t>May</w:t>
      </w:r>
      <w:r w:rsidRPr="00F371CC">
        <w:rPr>
          <w:iCs/>
          <w:u w:val="single"/>
        </w:rPr>
        <w:t xml:space="preserve"> 2026 Tasks:</w:t>
      </w:r>
    </w:p>
    <w:p w:rsidRPr="0017779B" w:rsidR="000274AA" w:rsidP="0077262E" w:rsidRDefault="000274AA" w14:paraId="1B740B59" w14:textId="2EABD3C8">
      <w:pPr>
        <w:pStyle w:val="ListParagraph"/>
        <w:numPr>
          <w:ilvl w:val="0"/>
          <w:numId w:val="71"/>
        </w:numPr>
        <w:ind w:left="360"/>
        <w:rPr>
          <w:iCs/>
        </w:rPr>
      </w:pPr>
      <w:r w:rsidRPr="0017779B">
        <w:rPr>
          <w:iCs/>
        </w:rPr>
        <w:t>Continue schematic design for 9th and Alder</w:t>
      </w:r>
      <w:r w:rsidR="00F43F51">
        <w:rPr>
          <w:iCs/>
        </w:rPr>
        <w:t>; and</w:t>
      </w:r>
    </w:p>
    <w:p w:rsidR="005953DC" w:rsidP="0077262E" w:rsidRDefault="004D0013" w14:paraId="3A35462B" w14:textId="38D55A11">
      <w:pPr>
        <w:pStyle w:val="ListParagraph"/>
        <w:numPr>
          <w:ilvl w:val="0"/>
          <w:numId w:val="71"/>
        </w:numPr>
        <w:ind w:left="360"/>
      </w:pPr>
      <w:r>
        <w:t xml:space="preserve">Submit </w:t>
      </w:r>
      <w:r w:rsidR="005953DC">
        <w:t>SDCI preliminary application form and site plan</w:t>
      </w:r>
      <w:r>
        <w:t xml:space="preserve"> by design-builder</w:t>
      </w:r>
      <w:r w:rsidR="005953DC">
        <w:t xml:space="preserve"> in May 2026</w:t>
      </w:r>
      <w:r w:rsidR="00257180">
        <w:t>.</w:t>
      </w:r>
    </w:p>
    <w:p w:rsidR="0086112C" w:rsidP="0086112C" w:rsidRDefault="0086112C" w14:paraId="48E12EEE" w14:textId="77777777">
      <w:pPr>
        <w:pStyle w:val="Footer"/>
        <w:tabs>
          <w:tab w:val="clear" w:pos="4680"/>
          <w:tab w:val="clear" w:pos="9360"/>
        </w:tabs>
        <w:contextualSpacing/>
        <w:rPr>
          <w:iCs/>
        </w:rPr>
      </w:pPr>
    </w:p>
    <w:p w:rsidRPr="00E330D2" w:rsidR="0086112C" w:rsidP="0086112C" w:rsidRDefault="0086112C" w14:paraId="14CE026E" w14:textId="37633992">
      <w:pPr>
        <w:pStyle w:val="Footer"/>
        <w:tabs>
          <w:tab w:val="clear" w:pos="4680"/>
          <w:tab w:val="clear" w:pos="9360"/>
        </w:tabs>
        <w:contextualSpacing/>
        <w:rPr>
          <w:iCs/>
          <w:u w:val="single"/>
        </w:rPr>
      </w:pPr>
      <w:r w:rsidRPr="00E330D2">
        <w:rPr>
          <w:iCs/>
          <w:u w:val="single"/>
        </w:rPr>
        <w:t>Projected June 2026 Tasks:</w:t>
      </w:r>
    </w:p>
    <w:p w:rsidRPr="00471F82" w:rsidR="0086112C" w:rsidP="0086112C" w:rsidRDefault="0086112C" w14:paraId="333BF1C8" w14:textId="22EB1339">
      <w:pPr>
        <w:pStyle w:val="Footer"/>
        <w:numPr>
          <w:ilvl w:val="0"/>
          <w:numId w:val="24"/>
        </w:numPr>
        <w:tabs>
          <w:tab w:val="clear" w:pos="4680"/>
          <w:tab w:val="clear" w:pos="9360"/>
        </w:tabs>
        <w:contextualSpacing/>
        <w:rPr>
          <w:iCs/>
        </w:rPr>
      </w:pPr>
      <w:r w:rsidRPr="00471F82">
        <w:rPr>
          <w:iCs/>
        </w:rPr>
        <w:t>Progress on critical make</w:t>
      </w:r>
      <w:r w:rsidRPr="00471F82" w:rsidR="0040601F">
        <w:rPr>
          <w:iCs/>
        </w:rPr>
        <w:t>-</w:t>
      </w:r>
      <w:r w:rsidRPr="00471F82">
        <w:rPr>
          <w:iCs/>
        </w:rPr>
        <w:t xml:space="preserve">ready </w:t>
      </w:r>
      <w:r w:rsidRPr="00471F82" w:rsidR="0040601F">
        <w:rPr>
          <w:iCs/>
        </w:rPr>
        <w:t>permitting and design</w:t>
      </w:r>
      <w:r w:rsidRPr="00471F82" w:rsidR="00E2605A">
        <w:rPr>
          <w:iCs/>
        </w:rPr>
        <w:t xml:space="preserve"> </w:t>
      </w:r>
      <w:r w:rsidRPr="00471F82" w:rsidR="000B72FA">
        <w:rPr>
          <w:iCs/>
        </w:rPr>
        <w:t xml:space="preserve">of new tower; </w:t>
      </w:r>
      <w:r w:rsidRPr="00471F82" w:rsidR="00B67911">
        <w:rPr>
          <w:iCs/>
        </w:rPr>
        <w:t>and</w:t>
      </w:r>
    </w:p>
    <w:p w:rsidRPr="0077262E" w:rsidR="001F02B2" w:rsidP="0077262E" w:rsidRDefault="00C860F4" w14:paraId="59E3B879" w14:textId="1CF6237C">
      <w:pPr>
        <w:pStyle w:val="Footer"/>
        <w:tabs>
          <w:tab w:val="clear" w:pos="4680"/>
          <w:tab w:val="clear" w:pos="9360"/>
        </w:tabs>
        <w:contextualSpacing/>
        <w:rPr>
          <w:iCs/>
          <w:u w:val="single"/>
        </w:rPr>
      </w:pPr>
      <w:r w:rsidRPr="0077262E">
        <w:rPr>
          <w:i/>
          <w:iCs/>
        </w:rPr>
        <w:t xml:space="preserve">Reach </w:t>
      </w:r>
      <w:proofErr w:type="gramStart"/>
      <w:r w:rsidRPr="0077262E">
        <w:rPr>
          <w:i/>
          <w:iCs/>
        </w:rPr>
        <w:t>near</w:t>
      </w:r>
      <w:proofErr w:type="gramEnd"/>
      <w:r w:rsidRPr="0077262E" w:rsidR="005953DC">
        <w:rPr>
          <w:i/>
          <w:iCs/>
        </w:rPr>
        <w:t xml:space="preserve"> 100% schematic design</w:t>
      </w:r>
      <w:r w:rsidR="00016470">
        <w:rPr>
          <w:i/>
          <w:iCs/>
        </w:rPr>
        <w:t xml:space="preserve"> for 9</w:t>
      </w:r>
      <w:r w:rsidRPr="0077262E" w:rsidR="00016470">
        <w:rPr>
          <w:i/>
          <w:iCs/>
          <w:vertAlign w:val="superscript"/>
        </w:rPr>
        <w:t>th</w:t>
      </w:r>
      <w:r w:rsidR="00016470">
        <w:rPr>
          <w:i/>
          <w:iCs/>
        </w:rPr>
        <w:t xml:space="preserve"> and </w:t>
      </w:r>
      <w:proofErr w:type="spellStart"/>
      <w:r w:rsidR="00016470">
        <w:rPr>
          <w:i/>
          <w:iCs/>
        </w:rPr>
        <w:t>Alder</w:t>
      </w:r>
      <w:proofErr w:type="gramStart"/>
      <w:r w:rsidRPr="0077262E">
        <w:rPr>
          <w:i/>
          <w:iCs/>
        </w:rPr>
        <w:t>.</w:t>
      </w:r>
      <w:r w:rsidRPr="0077262E" w:rsidR="0017779B">
        <w:rPr>
          <w:iCs/>
          <w:u w:val="single"/>
        </w:rPr>
        <w:t>Projected</w:t>
      </w:r>
      <w:proofErr w:type="spellEnd"/>
      <w:proofErr w:type="gramEnd"/>
      <w:r w:rsidRPr="0077262E" w:rsidR="0017779B">
        <w:rPr>
          <w:iCs/>
          <w:u w:val="single"/>
        </w:rPr>
        <w:t xml:space="preserve"> </w:t>
      </w:r>
      <w:r w:rsidRPr="0077262E" w:rsidR="001F02B2">
        <w:rPr>
          <w:iCs/>
          <w:u w:val="single"/>
        </w:rPr>
        <w:t>July 2026</w:t>
      </w:r>
      <w:r w:rsidRPr="0077262E" w:rsidR="0017779B">
        <w:rPr>
          <w:iCs/>
          <w:u w:val="single"/>
        </w:rPr>
        <w:t xml:space="preserve"> Tasks:</w:t>
      </w:r>
    </w:p>
    <w:p w:rsidRPr="00F371CC" w:rsidR="005953DC" w:rsidP="0077262E" w:rsidRDefault="004C0B0A" w14:paraId="12E5BB69" w14:textId="203909FC">
      <w:pPr>
        <w:pStyle w:val="ListParagraph"/>
        <w:numPr>
          <w:ilvl w:val="0"/>
          <w:numId w:val="30"/>
        </w:numPr>
        <w:ind w:left="360"/>
      </w:pPr>
      <w:r>
        <w:t xml:space="preserve">Anticipated submission of </w:t>
      </w:r>
      <w:r w:rsidR="005953DC">
        <w:t xml:space="preserve">100% </w:t>
      </w:r>
      <w:r>
        <w:t>schematic design</w:t>
      </w:r>
      <w:r w:rsidR="005953DC">
        <w:t xml:space="preserve"> cost estimate by design-builder</w:t>
      </w:r>
      <w:r w:rsidR="00016470">
        <w:t xml:space="preserve"> for 9</w:t>
      </w:r>
      <w:r w:rsidRPr="0077262E" w:rsidR="00016470">
        <w:rPr>
          <w:vertAlign w:val="superscript"/>
        </w:rPr>
        <w:t>th</w:t>
      </w:r>
      <w:r w:rsidR="00016470">
        <w:t xml:space="preserve"> and Alder</w:t>
      </w:r>
      <w:r w:rsidR="005953DC">
        <w:t>.</w:t>
      </w:r>
    </w:p>
    <w:p w:rsidRPr="00F371CC" w:rsidR="005953DC" w:rsidP="00A817AA" w:rsidRDefault="005953DC" w14:paraId="0D83948B" w14:textId="77777777">
      <w:pPr>
        <w:rPr>
          <w:b/>
          <w:bCs/>
          <w:iCs/>
        </w:rPr>
      </w:pPr>
    </w:p>
    <w:p w:rsidRPr="00F371CC" w:rsidR="00E94799" w:rsidP="00A817AA" w:rsidRDefault="00E94799" w14:paraId="439A4E5D" w14:textId="77777777">
      <w:pPr>
        <w:rPr>
          <w:b/>
        </w:rPr>
      </w:pPr>
      <w:r w:rsidRPr="00F371CC">
        <w:rPr>
          <w:b/>
        </w:rPr>
        <w:t>Milestone 10 - Occupy new tower</w:t>
      </w:r>
    </w:p>
    <w:p w:rsidRPr="00F371CC" w:rsidR="00E94799" w:rsidP="00A817AA" w:rsidRDefault="00E94799" w14:paraId="11BD3009" w14:textId="77777777">
      <w:pPr>
        <w:pStyle w:val="ListParagraph"/>
        <w:numPr>
          <w:ilvl w:val="0"/>
          <w:numId w:val="24"/>
        </w:numPr>
        <w:rPr>
          <w:b/>
        </w:rPr>
      </w:pPr>
      <w:r w:rsidRPr="00F371CC">
        <w:t>Milestone 10 is dependent on the completion of key tasks in previous milestones.</w:t>
      </w:r>
    </w:p>
    <w:p w:rsidRPr="00F371CC" w:rsidR="00E94799" w:rsidP="00A817AA" w:rsidRDefault="00E94799" w14:paraId="21E8927A" w14:textId="77777777">
      <w:pPr>
        <w:rPr>
          <w:b/>
          <w:bCs/>
        </w:rPr>
      </w:pPr>
    </w:p>
    <w:p w:rsidRPr="00F371CC" w:rsidR="00E94799" w:rsidP="00A817AA" w:rsidRDefault="00E94799" w14:paraId="7248178D" w14:textId="77777777">
      <w:pPr>
        <w:rPr>
          <w:b/>
        </w:rPr>
      </w:pPr>
      <w:r w:rsidRPr="00F371CC">
        <w:rPr>
          <w:b/>
        </w:rPr>
        <w:t xml:space="preserve">Milestone 11 – Renovation </w:t>
      </w:r>
      <w:r w:rsidRPr="00F371CC" w:rsidDel="00FB7516">
        <w:rPr>
          <w:b/>
        </w:rPr>
        <w:t xml:space="preserve">of </w:t>
      </w:r>
      <w:r w:rsidRPr="00F371CC">
        <w:rPr>
          <w:b/>
        </w:rPr>
        <w:t>essential services outside of the new tower</w:t>
      </w:r>
    </w:p>
    <w:p w:rsidRPr="00F371CC" w:rsidR="00E94799" w:rsidP="00A817AA" w:rsidRDefault="00E94799" w14:paraId="52BC7621" w14:textId="77777777">
      <w:pPr>
        <w:pStyle w:val="ListParagraph"/>
        <w:numPr>
          <w:ilvl w:val="0"/>
          <w:numId w:val="24"/>
        </w:numPr>
        <w:rPr>
          <w:b/>
        </w:rPr>
      </w:pPr>
      <w:r w:rsidRPr="00F371CC">
        <w:t>Milestone 11 is dependent on the completion of key tasks in previous milestones, except Milestone 10.</w:t>
      </w:r>
    </w:p>
    <w:p w:rsidRPr="00F371CC" w:rsidR="00E94799" w:rsidP="00A817AA" w:rsidRDefault="00E94799" w14:paraId="230CBE36" w14:textId="77777777">
      <w:pPr>
        <w:rPr>
          <w:b/>
        </w:rPr>
      </w:pPr>
    </w:p>
    <w:p w:rsidRPr="00F371CC" w:rsidR="00E94799" w:rsidP="00A817AA" w:rsidRDefault="00E94799" w14:paraId="3AE9D883" w14:textId="77777777">
      <w:pPr>
        <w:rPr>
          <w:b/>
        </w:rPr>
      </w:pPr>
      <w:r w:rsidRPr="00F371CC">
        <w:rPr>
          <w:b/>
        </w:rPr>
        <w:t>Milestone 12 – Renovation</w:t>
      </w:r>
      <w:r w:rsidRPr="00F371CC" w:rsidDel="00FB7516">
        <w:rPr>
          <w:b/>
        </w:rPr>
        <w:t xml:space="preserve"> of</w:t>
      </w:r>
      <w:r w:rsidRPr="00F371CC">
        <w:rPr>
          <w:b/>
        </w:rPr>
        <w:t xml:space="preserve"> County spaces</w:t>
      </w:r>
    </w:p>
    <w:p w:rsidRPr="00F371CC" w:rsidR="00E94799" w:rsidP="00A817AA" w:rsidRDefault="00E94799" w14:paraId="3823EA97" w14:textId="77777777">
      <w:pPr>
        <w:pStyle w:val="ListParagraph"/>
        <w:numPr>
          <w:ilvl w:val="0"/>
          <w:numId w:val="24"/>
        </w:numPr>
        <w:rPr>
          <w:b/>
        </w:rPr>
      </w:pPr>
      <w:r w:rsidRPr="00F371CC">
        <w:t>Milestone 12 is dependent on the completion of key tasks in previous milestones, except Milestones 10 and 11.</w:t>
      </w:r>
    </w:p>
    <w:p w:rsidRPr="00F371CC" w:rsidR="00E94799" w:rsidP="00A817AA" w:rsidRDefault="00E94799" w14:paraId="54EB63E4" w14:textId="77777777">
      <w:pPr>
        <w:rPr>
          <w:b/>
          <w:bCs/>
        </w:rPr>
      </w:pPr>
    </w:p>
    <w:p w:rsidRPr="00F371CC" w:rsidR="00E94799" w:rsidP="00A817AA" w:rsidRDefault="00E94799" w14:paraId="65641524" w14:textId="77777777">
      <w:pPr>
        <w:rPr>
          <w:b/>
          <w:bCs/>
        </w:rPr>
      </w:pPr>
      <w:r w:rsidRPr="00F371CC">
        <w:rPr>
          <w:b/>
          <w:bCs/>
        </w:rPr>
        <w:t>Milestone 13 – Closeout</w:t>
      </w:r>
    </w:p>
    <w:p w:rsidRPr="00F371CC" w:rsidR="00E94799" w:rsidP="00A817AA" w:rsidRDefault="00E94799" w14:paraId="4B8BF4D2" w14:textId="77777777">
      <w:pPr>
        <w:pStyle w:val="ListParagraph"/>
        <w:numPr>
          <w:ilvl w:val="0"/>
          <w:numId w:val="24"/>
        </w:numPr>
        <w:rPr>
          <w:b/>
          <w:bCs/>
        </w:rPr>
      </w:pPr>
      <w:r w:rsidRPr="00F371CC">
        <w:t>Milestone 13 is dependent on the completion of all previous milestones.</w:t>
      </w:r>
    </w:p>
    <w:p w:rsidRPr="00F371CC" w:rsidR="00E94799" w:rsidP="00A817AA" w:rsidRDefault="00E94799" w14:paraId="533C07F6" w14:textId="77777777"/>
    <w:p w:rsidRPr="00F371CC" w:rsidR="00E94799" w:rsidP="00D30B11" w:rsidRDefault="00E94799" w14:paraId="410A42E1" w14:textId="77777777">
      <w:pPr>
        <w:pStyle w:val="Heading2"/>
        <w:numPr>
          <w:ilvl w:val="0"/>
          <w:numId w:val="25"/>
        </w:numPr>
        <w:spacing w:before="0" w:after="0"/>
        <w:ind w:left="360"/>
        <w:rPr>
          <w:rFonts w:cs="Calibri"/>
          <w:bCs/>
          <w:szCs w:val="24"/>
        </w:rPr>
      </w:pPr>
      <w:bookmarkStart w:name="_Toc145412570" w:id="46"/>
      <w:bookmarkStart w:name="_Toc177140463" w:id="47"/>
      <w:bookmarkStart w:name="_Toc222295141" w:id="48"/>
      <w:r w:rsidRPr="00F371CC">
        <w:rPr>
          <w:rFonts w:cs="Calibri"/>
        </w:rPr>
        <w:t>A Description of Stakeholder Engagement and Public Communications Including Appearances on Agendas at Regional Meetings and Mailings</w:t>
      </w:r>
      <w:bookmarkEnd w:id="46"/>
      <w:bookmarkEnd w:id="47"/>
      <w:bookmarkEnd w:id="48"/>
    </w:p>
    <w:p w:rsidRPr="00F371CC" w:rsidR="00E94799" w:rsidP="00A817AA" w:rsidRDefault="00E94799" w14:paraId="41B49BC3" w14:textId="77777777">
      <w:pPr>
        <w:autoSpaceDE w:val="0"/>
        <w:autoSpaceDN w:val="0"/>
        <w:adjustRightInd w:val="0"/>
      </w:pPr>
    </w:p>
    <w:p w:rsidRPr="00F371CC" w:rsidR="00E94799" w:rsidP="00A817AA" w:rsidRDefault="00E94799" w14:paraId="48C86281" w14:textId="2BFBCCB7">
      <w:pPr>
        <w:autoSpaceDE w:val="0"/>
        <w:autoSpaceDN w:val="0"/>
        <w:adjustRightInd w:val="0"/>
      </w:pPr>
      <w:r w:rsidRPr="00F371CC">
        <w:t xml:space="preserve">HCID conducts outreach and engagement around the Bond Program and attended </w:t>
      </w:r>
      <w:r w:rsidR="00984612">
        <w:t>eight</w:t>
      </w:r>
      <w:r w:rsidRPr="00F371CC" w:rsidR="00984612">
        <w:t xml:space="preserve"> </w:t>
      </w:r>
      <w:r w:rsidRPr="00F371CC">
        <w:t>event</w:t>
      </w:r>
      <w:r w:rsidR="004B04B8">
        <w:t>s</w:t>
      </w:r>
      <w:r w:rsidRPr="00F371CC">
        <w:t xml:space="preserve"> in </w:t>
      </w:r>
      <w:r w:rsidR="00E06521">
        <w:t xml:space="preserve">April </w:t>
      </w:r>
      <w:r w:rsidR="004B04B8">
        <w:t>2026</w:t>
      </w:r>
      <w:r w:rsidRPr="00F371CC">
        <w:t>. HCID is identifying future presentation opportunities</w:t>
      </w:r>
      <w:r w:rsidRPr="00F371CC" w:rsidDel="006D7323">
        <w:t xml:space="preserve"> </w:t>
      </w:r>
      <w:r w:rsidRPr="00F371CC">
        <w:t>and community events to attend</w:t>
      </w:r>
      <w:r w:rsidR="00840B70">
        <w:t xml:space="preserve"> </w:t>
      </w:r>
      <w:r w:rsidRPr="00F371CC">
        <w:t xml:space="preserve">as well as meetings to schedule with community organizational leaders.  </w:t>
      </w:r>
    </w:p>
    <w:p w:rsidRPr="00F371CC" w:rsidR="00E94799" w:rsidP="00A817AA" w:rsidRDefault="00E94799" w14:paraId="4A77C076" w14:textId="77777777">
      <w:pPr>
        <w:autoSpaceDE w:val="0"/>
        <w:autoSpaceDN w:val="0"/>
        <w:adjustRightInd w:val="0"/>
      </w:pPr>
    </w:p>
    <w:p w:rsidRPr="00F371CC" w:rsidR="00E94799" w:rsidP="00A817AA" w:rsidRDefault="00E94799" w14:paraId="6F1F4149" w14:textId="5F08B91C">
      <w:pPr>
        <w:pStyle w:val="Caption"/>
        <w:keepNext/>
        <w:spacing w:after="0"/>
        <w:rPr>
          <w:sz w:val="22"/>
          <w:szCs w:val="22"/>
        </w:rPr>
      </w:pPr>
      <w:bookmarkStart w:name="_Toc145502668" w:id="49"/>
      <w:r w:rsidRPr="00F371CC">
        <w:t xml:space="preserve"> </w:t>
      </w:r>
      <w:r w:rsidRPr="00F371CC">
        <w:rPr>
          <w:sz w:val="22"/>
          <w:szCs w:val="22"/>
        </w:rPr>
        <w:t xml:space="preserve">Table </w:t>
      </w:r>
      <w:r w:rsidR="00AB3E76">
        <w:rPr>
          <w:sz w:val="22"/>
          <w:szCs w:val="22"/>
        </w:rPr>
        <w:t>7</w:t>
      </w:r>
      <w:r w:rsidRPr="00F371CC">
        <w:rPr>
          <w:sz w:val="22"/>
          <w:szCs w:val="22"/>
        </w:rPr>
        <w:t xml:space="preserve"> – Bond Program Outreach</w:t>
      </w:r>
      <w:bookmarkEnd w:id="49"/>
      <w:r w:rsidRPr="00F371CC">
        <w:rPr>
          <w:sz w:val="22"/>
          <w:szCs w:val="22"/>
        </w:rPr>
        <w:t xml:space="preserve"> and Engagement</w:t>
      </w:r>
    </w:p>
    <w:tbl>
      <w:tblPr>
        <w:tblStyle w:val="ListTable3-Accent3"/>
        <w:tblW w:w="9445" w:type="dxa"/>
        <w:tblBorders>
          <w:top w:val="single" w:color="196B24" w:themeColor="accent3" w:sz="4" w:space="0"/>
          <w:left w:val="single" w:color="196B24" w:themeColor="accent3" w:sz="4" w:space="0"/>
          <w:bottom w:val="single" w:color="196B24" w:themeColor="accent3" w:sz="4" w:space="0"/>
          <w:right w:val="single" w:color="196B24" w:themeColor="accent3" w:sz="4" w:space="0"/>
          <w:insideH w:val="single" w:color="196B24" w:themeColor="accent3" w:sz="4" w:space="0"/>
          <w:insideV w:val="single" w:color="196B24" w:themeColor="accent3" w:sz="4" w:space="0"/>
        </w:tblBorders>
        <w:tblLayout w:type="fixed"/>
        <w:tblLook w:val="04A0" w:firstRow="1" w:lastRow="0" w:firstColumn="1" w:lastColumn="0" w:noHBand="0" w:noVBand="1"/>
      </w:tblPr>
      <w:tblGrid>
        <w:gridCol w:w="1975"/>
        <w:gridCol w:w="3780"/>
        <w:gridCol w:w="3690"/>
      </w:tblGrid>
      <w:tr w:rsidRPr="00F371CC" w:rsidR="00E94799" w:rsidTr="090B465B" w14:paraId="36529DD4" w14:textId="77777777">
        <w:trPr>
          <w:cnfStyle w:val="100000000000" w:firstRow="1" w:lastRow="0" w:firstColumn="0" w:lastColumn="0" w:oddVBand="0" w:evenVBand="0" w:oddHBand="0" w:evenHBand="0" w:firstRowFirstColumn="0" w:firstRowLastColumn="0" w:lastRowFirstColumn="0" w:lastRowLastColumn="0"/>
          <w:trHeight w:val="600"/>
          <w:tblHeader/>
        </w:trPr>
        <w:tc>
          <w:tcPr>
            <w:cnfStyle w:val="001000000100" w:firstRow="0" w:lastRow="0" w:firstColumn="1" w:lastColumn="0" w:oddVBand="0" w:evenVBand="0" w:oddHBand="0" w:evenHBand="0" w:firstRowFirstColumn="1" w:firstRowLastColumn="0" w:lastRowFirstColumn="0" w:lastRowLastColumn="0"/>
            <w:tcW w:w="1975" w:type="dxa"/>
            <w:shd w:val="clear" w:color="auto" w:fill="D9D9D9" w:themeFill="background1" w:themeFillShade="D9"/>
            <w:vAlign w:val="center"/>
          </w:tcPr>
          <w:p w:rsidRPr="00F371CC" w:rsidR="00E94799" w:rsidP="00A817AA" w:rsidRDefault="00E06521" w14:paraId="1D18863B" w14:textId="142BC3F3">
            <w:pPr>
              <w:jc w:val="center"/>
            </w:pPr>
            <w:r>
              <w:rPr>
                <w:rFonts w:eastAsia="Calibri Light"/>
                <w:color w:val="000000" w:themeColor="text1"/>
              </w:rPr>
              <w:t>April</w:t>
            </w:r>
            <w:r w:rsidRPr="00F371CC">
              <w:rPr>
                <w:rFonts w:eastAsia="Calibri Light"/>
                <w:color w:val="000000" w:themeColor="text1"/>
              </w:rPr>
              <w:t xml:space="preserve"> </w:t>
            </w:r>
            <w:r w:rsidRPr="00F371CC" w:rsidR="00E94799">
              <w:rPr>
                <w:rFonts w:eastAsia="Calibri Light"/>
                <w:color w:val="000000" w:themeColor="text1"/>
              </w:rPr>
              <w:t>202</w:t>
            </w:r>
            <w:r w:rsidR="007268B7">
              <w:rPr>
                <w:rFonts w:eastAsia="Calibri Light"/>
                <w:color w:val="000000" w:themeColor="text1"/>
              </w:rPr>
              <w:t>6</w:t>
            </w:r>
          </w:p>
        </w:tc>
        <w:tc>
          <w:tcPr>
            <w:tcW w:w="3780" w:type="dxa"/>
            <w:shd w:val="clear" w:color="auto" w:fill="D9D9D9" w:themeFill="background1" w:themeFillShade="D9"/>
            <w:vAlign w:val="center"/>
          </w:tcPr>
          <w:p w:rsidRPr="00F371CC" w:rsidR="00E94799" w:rsidP="00A817AA" w:rsidRDefault="00E94799" w14:paraId="50E250E3" w14:textId="77777777">
            <w:pPr>
              <w:tabs>
                <w:tab w:val="left" w:pos="227"/>
                <w:tab w:val="center" w:pos="567"/>
              </w:tabs>
              <w:jc w:val="center"/>
              <w:cnfStyle w:val="100000000000" w:firstRow="1" w:lastRow="0" w:firstColumn="0" w:lastColumn="0" w:oddVBand="0" w:evenVBand="0" w:oddHBand="0" w:evenHBand="0" w:firstRowFirstColumn="0" w:firstRowLastColumn="0" w:lastRowFirstColumn="0" w:lastRowLastColumn="0"/>
              <w:rPr>
                <w:rFonts w:eastAsia="Calibri Light"/>
                <w:color w:val="000000" w:themeColor="text1"/>
              </w:rPr>
            </w:pPr>
            <w:r w:rsidRPr="00F371CC">
              <w:rPr>
                <w:rFonts w:eastAsia="Calibri Light"/>
                <w:color w:val="000000" w:themeColor="text1"/>
              </w:rPr>
              <w:t>Event Description</w:t>
            </w:r>
          </w:p>
        </w:tc>
        <w:tc>
          <w:tcPr>
            <w:tcW w:w="3690" w:type="dxa"/>
            <w:shd w:val="clear" w:color="auto" w:fill="D9D9D9" w:themeFill="background1" w:themeFillShade="D9"/>
            <w:vAlign w:val="center"/>
          </w:tcPr>
          <w:p w:rsidRPr="00F371CC" w:rsidR="00E94799" w:rsidP="00A817AA" w:rsidRDefault="00E94799" w14:paraId="1545EAEF" w14:textId="77777777">
            <w:pPr>
              <w:jc w:val="center"/>
              <w:cnfStyle w:val="100000000000" w:firstRow="1" w:lastRow="0" w:firstColumn="0" w:lastColumn="0" w:oddVBand="0" w:evenVBand="0" w:oddHBand="0" w:evenHBand="0" w:firstRowFirstColumn="0" w:firstRowLastColumn="0" w:lastRowFirstColumn="0" w:lastRowLastColumn="0"/>
              <w:rPr>
                <w:rFonts w:eastAsia="Calibri Light"/>
                <w:color w:val="000000" w:themeColor="text1"/>
              </w:rPr>
            </w:pPr>
            <w:r w:rsidRPr="00F371CC">
              <w:rPr>
                <w:rFonts w:eastAsia="Calibri Light"/>
                <w:color w:val="000000" w:themeColor="text1"/>
              </w:rPr>
              <w:t>Event Purpose</w:t>
            </w:r>
          </w:p>
        </w:tc>
      </w:tr>
      <w:tr w:rsidRPr="00F371CC" w:rsidR="00E94799" w:rsidTr="090B465B" w14:paraId="6526E6E9" w14:textId="7777777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F371CC" w:rsidR="00E94799" w:rsidDel="00173CEE" w:rsidP="00A817AA" w:rsidRDefault="00B0022D" w14:paraId="1A7DA10A" w14:textId="26F985A6">
            <w:pPr>
              <w:rPr>
                <w:b w:val="0"/>
                <w:color w:val="000000"/>
              </w:rPr>
            </w:pPr>
            <w:r w:rsidRPr="00F371CC">
              <w:rPr>
                <w:b w:val="0"/>
                <w:bCs w:val="0"/>
                <w:color w:val="000000"/>
              </w:rPr>
              <w:t>First Hill Improvement Association</w:t>
            </w:r>
          </w:p>
        </w:tc>
        <w:tc>
          <w:tcPr>
            <w:tcW w:w="3780" w:type="dxa"/>
          </w:tcPr>
          <w:p w:rsidR="00E94799" w:rsidP="00A817AA" w:rsidRDefault="00C61CCD" w14:paraId="7BDFFE6F" w14:textId="77777777">
            <w:pPr>
              <w:cnfStyle w:val="000000100000" w:firstRow="0" w:lastRow="0" w:firstColumn="0" w:lastColumn="0" w:oddVBand="0" w:evenVBand="0" w:oddHBand="1" w:evenHBand="0" w:firstRowFirstColumn="0" w:firstRowLastColumn="0" w:lastRowFirstColumn="0" w:lastRowLastColumn="0"/>
            </w:pPr>
            <w:r>
              <w:t>A</w:t>
            </w:r>
            <w:r w:rsidRPr="00F371CC" w:rsidR="00E94799">
              <w:t xml:space="preserve"> </w:t>
            </w:r>
            <w:r w:rsidRPr="00F371CC" w:rsidR="00816947">
              <w:t xml:space="preserve">monthly </w:t>
            </w:r>
            <w:r w:rsidRPr="00F371CC" w:rsidR="00E00079">
              <w:t>meeting</w:t>
            </w:r>
            <w:r w:rsidR="002E55B8">
              <w:t xml:space="preserve"> with community members</w:t>
            </w:r>
            <w:r w:rsidRPr="00F371CC" w:rsidR="000D1A60">
              <w:t>,</w:t>
            </w:r>
            <w:r w:rsidR="002E55B8">
              <w:t xml:space="preserve"> neighborhood group leaders,</w:t>
            </w:r>
            <w:r w:rsidRPr="00F371CC" w:rsidR="00E94799">
              <w:t xml:space="preserve"> and</w:t>
            </w:r>
            <w:r w:rsidR="002E55B8">
              <w:t xml:space="preserve"> </w:t>
            </w:r>
            <w:r w:rsidR="00FD0D42">
              <w:t xml:space="preserve">neighborhood organization/business leaders to discuss </w:t>
            </w:r>
            <w:r w:rsidRPr="00F371CC" w:rsidR="00FD0D42">
              <w:t>community</w:t>
            </w:r>
            <w:r w:rsidR="00FD0D42">
              <w:t xml:space="preserve"> </w:t>
            </w:r>
            <w:r w:rsidRPr="00F371CC" w:rsidR="00FD0D42">
              <w:t>design</w:t>
            </w:r>
            <w:r w:rsidR="00FD0D42">
              <w:t>/ development</w:t>
            </w:r>
            <w:r w:rsidRPr="00F371CC" w:rsidR="00E94799">
              <w:t>.</w:t>
            </w:r>
          </w:p>
          <w:p w:rsidRPr="00F371CC" w:rsidR="008A3F8B" w:rsidP="00A817AA" w:rsidRDefault="008A3F8B" w14:paraId="6097B9FF" w14:textId="78FF76EE">
            <w:pPr>
              <w:cnfStyle w:val="000000100000" w:firstRow="0" w:lastRow="0" w:firstColumn="0" w:lastColumn="0" w:oddVBand="0" w:evenVBand="0" w:oddHBand="1" w:evenHBand="0" w:firstRowFirstColumn="0" w:firstRowLastColumn="0" w:lastRowFirstColumn="0" w:lastRowLastColumn="0"/>
              <w:rPr>
                <w:color w:val="000000"/>
              </w:rPr>
            </w:pPr>
          </w:p>
        </w:tc>
        <w:tc>
          <w:tcPr>
            <w:tcW w:w="3690" w:type="dxa"/>
          </w:tcPr>
          <w:p w:rsidR="00E94799" w:rsidP="00A817AA" w:rsidRDefault="00CA6B27" w14:paraId="728F4E49" w14:textId="40F2544D">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F371CC">
              <w:t xml:space="preserve">An opportunity </w:t>
            </w:r>
            <w:r w:rsidR="008167F6">
              <w:t xml:space="preserve">where HCID answered questions about the </w:t>
            </w:r>
            <w:r w:rsidR="007B25D1">
              <w:t>Bond Program</w:t>
            </w:r>
            <w:r w:rsidR="006C178A">
              <w:t xml:space="preserve"> and </w:t>
            </w:r>
            <w:r w:rsidR="0028493D">
              <w:t>the EIS</w:t>
            </w:r>
            <w:r w:rsidR="007B25D1">
              <w:t xml:space="preserve"> process</w:t>
            </w:r>
            <w:r w:rsidR="0028493D">
              <w:t>.</w:t>
            </w:r>
            <w:r w:rsidR="004F1CCC">
              <w:t xml:space="preserve"> </w:t>
            </w:r>
            <w:r w:rsidR="0028493D">
              <w:t xml:space="preserve">Also, </w:t>
            </w:r>
            <w:r w:rsidR="006E35D7">
              <w:t>the association and guest speakers</w:t>
            </w:r>
            <w:r w:rsidR="00BF2C88">
              <w:t xml:space="preserve"> </w:t>
            </w:r>
            <w:r w:rsidR="00EF2870">
              <w:t>previewed</w:t>
            </w:r>
            <w:r w:rsidRPr="00F371CC">
              <w:t xml:space="preserve"> </w:t>
            </w:r>
            <w:r w:rsidRPr="00F371CC" w:rsidR="00963D5F">
              <w:t xml:space="preserve">other neighborhood-based projects that could impact the Bond Program. </w:t>
            </w:r>
          </w:p>
          <w:p w:rsidRPr="00F371CC" w:rsidR="007B25D1" w:rsidP="00A817AA" w:rsidRDefault="007B25D1" w14:paraId="7725186C" w14:textId="5C5C5C1C">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rPr>
            </w:pPr>
          </w:p>
        </w:tc>
      </w:tr>
      <w:tr w:rsidRPr="00F371CC" w:rsidR="00D3586E" w:rsidTr="090B465B" w14:paraId="5141D7DA" w14:textId="77777777">
        <w:trPr>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D3586E" w:rsidR="00D3586E" w:rsidP="00A817AA" w:rsidRDefault="00AD25FE" w14:paraId="0FE7020D" w14:textId="6E08F5A6">
            <w:pPr>
              <w:rPr>
                <w:b w:val="0"/>
                <w:color w:val="000000"/>
              </w:rPr>
            </w:pPr>
            <w:r w:rsidRPr="00AD25FE">
              <w:rPr>
                <w:b w:val="0"/>
                <w:color w:val="000000"/>
              </w:rPr>
              <w:lastRenderedPageBreak/>
              <w:t>UW Ascend Networking Outreach</w:t>
            </w:r>
          </w:p>
        </w:tc>
        <w:tc>
          <w:tcPr>
            <w:tcW w:w="3780" w:type="dxa"/>
          </w:tcPr>
          <w:p w:rsidR="00536E6B" w:rsidP="00A817AA" w:rsidRDefault="00D02CB2" w14:paraId="2C465D81" w14:textId="0C4E1E36">
            <w:pPr>
              <w:cnfStyle w:val="000000000000" w:firstRow="0" w:lastRow="0" w:firstColumn="0" w:lastColumn="0" w:oddVBand="0" w:evenVBand="0" w:oddHBand="0" w:evenHBand="0" w:firstRowFirstColumn="0" w:firstRowLastColumn="0" w:lastRowFirstColumn="0" w:lastRowLastColumn="0"/>
            </w:pPr>
            <w:r w:rsidRPr="00D02CB2">
              <w:t xml:space="preserve">Annual event </w:t>
            </w:r>
            <w:proofErr w:type="gramStart"/>
            <w:r w:rsidRPr="00D02CB2">
              <w:t>hosted</w:t>
            </w:r>
            <w:proofErr w:type="gramEnd"/>
            <w:r w:rsidRPr="00D02CB2">
              <w:t xml:space="preserve"> by UW Ascend Seattle</w:t>
            </w:r>
            <w:r w:rsidR="00392402">
              <w:t xml:space="preserve"> to bring together small and large firms.</w:t>
            </w:r>
          </w:p>
        </w:tc>
        <w:tc>
          <w:tcPr>
            <w:tcW w:w="3690" w:type="dxa"/>
          </w:tcPr>
          <w:p w:rsidR="00D02CB2" w:rsidP="00A817AA" w:rsidRDefault="00D02CB2" w14:paraId="7FC8D9E7" w14:textId="3FA4019F">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D02CB2">
              <w:t xml:space="preserve">An opportunity where Mortenson educated and engaged with local small businesses interested in the Bond Program opportunities. </w:t>
            </w:r>
          </w:p>
          <w:p w:rsidR="00E22EA4" w:rsidP="00A817AA" w:rsidRDefault="00E22EA4" w14:paraId="227DDADB" w14:textId="47C96509">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r>
      <w:tr w:rsidRPr="00F371CC" w:rsidR="00802997" w:rsidTr="090B465B" w14:paraId="02DA1592" w14:textId="7777777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67198C" w:rsidR="00802997" w:rsidP="00331135" w:rsidRDefault="00331135" w14:paraId="2EA94B37" w14:textId="11DEFD7E">
            <w:pPr>
              <w:rPr>
                <w:b w:val="0"/>
                <w:bCs w:val="0"/>
                <w:color w:val="000000"/>
              </w:rPr>
            </w:pPr>
            <w:r w:rsidRPr="00331135">
              <w:rPr>
                <w:b w:val="0"/>
                <w:bCs w:val="0"/>
                <w:color w:val="000000"/>
              </w:rPr>
              <w:t>King County Contractor Outreach and Networking Event</w:t>
            </w:r>
          </w:p>
        </w:tc>
        <w:tc>
          <w:tcPr>
            <w:tcW w:w="3780" w:type="dxa"/>
          </w:tcPr>
          <w:p w:rsidR="00802997" w:rsidP="00802997" w:rsidRDefault="2AAEDC54" w14:paraId="184B9049" w14:textId="087B7AE1">
            <w:pPr>
              <w:cnfStyle w:val="000000100000" w:firstRow="0" w:lastRow="0" w:firstColumn="0" w:lastColumn="0" w:oddVBand="0" w:evenVBand="0" w:oddHBand="1" w:evenHBand="0" w:firstRowFirstColumn="0" w:firstRowLastColumn="0" w:lastRowFirstColumn="0" w:lastRowLastColumn="0"/>
            </w:pPr>
            <w:r>
              <w:t>A</w:t>
            </w:r>
            <w:r w:rsidR="00331135">
              <w:t xml:space="preserve">n annual event organized by King County </w:t>
            </w:r>
            <w:r w:rsidR="00714302">
              <w:t>where owners, primes, and small businesses network</w:t>
            </w:r>
            <w:r w:rsidR="00FA500E">
              <w:t>.</w:t>
            </w:r>
          </w:p>
          <w:p w:rsidR="00802997" w:rsidP="00802997" w:rsidRDefault="00802997" w14:paraId="2FB74EBB" w14:textId="1EAC9A10">
            <w:pPr>
              <w:cnfStyle w:val="000000100000" w:firstRow="0" w:lastRow="0" w:firstColumn="0" w:lastColumn="0" w:oddVBand="0" w:evenVBand="0" w:oddHBand="1" w:evenHBand="0" w:firstRowFirstColumn="0" w:firstRowLastColumn="0" w:lastRowFirstColumn="0" w:lastRowLastColumn="0"/>
            </w:pPr>
          </w:p>
        </w:tc>
        <w:tc>
          <w:tcPr>
            <w:tcW w:w="3690" w:type="dxa"/>
          </w:tcPr>
          <w:p w:rsidR="00802997" w:rsidP="00802997" w:rsidRDefault="2AAEDC54" w14:paraId="4C7C2A4A" w14:textId="7B3AA7E9">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An opportunity </w:t>
            </w:r>
            <w:r w:rsidR="008167F6">
              <w:t xml:space="preserve">where </w:t>
            </w:r>
            <w:r w:rsidR="008A46EB">
              <w:t>HCID</w:t>
            </w:r>
            <w:r w:rsidR="00C55638">
              <w:t xml:space="preserve"> and</w:t>
            </w:r>
            <w:r w:rsidR="009C07C4">
              <w:t xml:space="preserve"> </w:t>
            </w:r>
            <w:r w:rsidR="008167F6">
              <w:t xml:space="preserve">Mortenson </w:t>
            </w:r>
            <w:r>
              <w:t>educate</w:t>
            </w:r>
            <w:r w:rsidR="008167F6">
              <w:t>d</w:t>
            </w:r>
            <w:r>
              <w:t xml:space="preserve"> and engage</w:t>
            </w:r>
            <w:r w:rsidR="008167F6">
              <w:t>d</w:t>
            </w:r>
            <w:r>
              <w:t xml:space="preserve"> with local small businesses interested in the </w:t>
            </w:r>
            <w:r w:rsidR="00EF6D95">
              <w:t xml:space="preserve">Bond Program </w:t>
            </w:r>
            <w:r w:rsidR="00A57298">
              <w:t>opportunities</w:t>
            </w:r>
            <w:r w:rsidR="00FB7576">
              <w:t xml:space="preserve">. </w:t>
            </w:r>
          </w:p>
          <w:p w:rsidRPr="00F371CC" w:rsidR="00C65ED0" w:rsidP="00802997" w:rsidRDefault="00C65ED0" w14:paraId="265415EE" w14:textId="7D11A5D0">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r>
      <w:tr w:rsidRPr="00F371CC" w:rsidR="00A57298" w:rsidTr="090B465B" w14:paraId="63C4B5D8" w14:textId="77777777">
        <w:trPr>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EB5BD2" w:rsidR="00A57298" w:rsidDel="00C3519C" w:rsidP="00802997" w:rsidRDefault="1EAEE568" w14:paraId="0B884E4C" w14:textId="629AABFC">
            <w:pPr>
              <w:rPr>
                <w:b w:val="0"/>
                <w:bCs w:val="0"/>
                <w:color w:val="000000"/>
              </w:rPr>
            </w:pPr>
            <w:r w:rsidRPr="090B465B">
              <w:rPr>
                <w:b w:val="0"/>
                <w:bCs w:val="0"/>
                <w:color w:val="000000" w:themeColor="text1"/>
              </w:rPr>
              <w:t xml:space="preserve">Association of Women &amp; Minority Businesses </w:t>
            </w:r>
          </w:p>
        </w:tc>
        <w:tc>
          <w:tcPr>
            <w:tcW w:w="3780" w:type="dxa"/>
          </w:tcPr>
          <w:p w:rsidRPr="00A57298" w:rsidR="00A57298" w:rsidP="00802997" w:rsidRDefault="00A57298" w14:paraId="07306047" w14:textId="1494CE42">
            <w:pPr>
              <w:cnfStyle w:val="000000000000" w:firstRow="0" w:lastRow="0" w:firstColumn="0" w:lastColumn="0" w:oddVBand="0" w:evenVBand="0" w:oddHBand="0" w:evenHBand="0" w:firstRowFirstColumn="0" w:firstRowLastColumn="0" w:lastRowFirstColumn="0" w:lastRowLastColumn="0"/>
            </w:pPr>
            <w:r>
              <w:t>A monthly meeting where owners, primes, and small businesses network, build advocacy tools, and learn about opportunities from owners and primes.</w:t>
            </w:r>
          </w:p>
        </w:tc>
        <w:tc>
          <w:tcPr>
            <w:tcW w:w="3690" w:type="dxa"/>
          </w:tcPr>
          <w:p w:rsidR="00A57298" w:rsidP="00802997" w:rsidRDefault="00E16C2C" w14:paraId="05C14283" w14:textId="02F4D4DF">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 xml:space="preserve">An event </w:t>
            </w:r>
            <w:r w:rsidR="009E240F">
              <w:t>where</w:t>
            </w:r>
            <w:r>
              <w:t xml:space="preserve"> Mortenson </w:t>
            </w:r>
            <w:r w:rsidR="00A57298">
              <w:t>educate</w:t>
            </w:r>
            <w:r w:rsidR="009E240F">
              <w:t>d</w:t>
            </w:r>
            <w:r w:rsidR="00A57298">
              <w:t xml:space="preserve"> and engage</w:t>
            </w:r>
            <w:r w:rsidR="009E240F">
              <w:t>d</w:t>
            </w:r>
            <w:r w:rsidR="00A57298">
              <w:t xml:space="preserve"> with local small businesses interested in the Bond Program</w:t>
            </w:r>
            <w:r>
              <w:t>-funded</w:t>
            </w:r>
            <w:r w:rsidR="00A57298">
              <w:t xml:space="preserve"> opportunities. </w:t>
            </w:r>
          </w:p>
          <w:p w:rsidRPr="00A57298" w:rsidR="00E16C2C" w:rsidP="00802997" w:rsidRDefault="00E16C2C" w14:paraId="65EA2CC7" w14:textId="59AEE0A2">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r>
      <w:tr w:rsidRPr="00F371CC" w:rsidR="00A57298" w:rsidTr="090B465B" w14:paraId="354E8ED7" w14:textId="7777777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EB5BD2" w:rsidR="00A57298" w:rsidP="00802997" w:rsidRDefault="4CA7EF65" w14:paraId="4DA617AA" w14:textId="0425D14C">
            <w:pPr>
              <w:rPr>
                <w:b w:val="0"/>
                <w:bCs w:val="0"/>
                <w:color w:val="000000"/>
              </w:rPr>
            </w:pPr>
            <w:r w:rsidRPr="090B465B">
              <w:rPr>
                <w:b w:val="0"/>
                <w:bCs w:val="0"/>
                <w:color w:val="000000" w:themeColor="text1"/>
              </w:rPr>
              <w:t>Apprentice (Youth) Mock Interview</w:t>
            </w:r>
          </w:p>
        </w:tc>
        <w:tc>
          <w:tcPr>
            <w:tcW w:w="3780" w:type="dxa"/>
          </w:tcPr>
          <w:p w:rsidR="00A32E5C" w:rsidP="00A32E5C" w:rsidRDefault="00A32E5C" w14:paraId="0907341B" w14:textId="6E41D028">
            <w:pPr>
              <w:cnfStyle w:val="000000100000" w:firstRow="0" w:lastRow="0" w:firstColumn="0" w:lastColumn="0" w:oddVBand="0" w:evenVBand="0" w:oddHBand="1" w:evenHBand="0" w:firstRowFirstColumn="0" w:firstRowLastColumn="0" w:lastRowFirstColumn="0" w:lastRowLastColumn="0"/>
            </w:pPr>
            <w:r>
              <w:t>A</w:t>
            </w:r>
            <w:r w:rsidR="004C6A08">
              <w:t xml:space="preserve"> </w:t>
            </w:r>
            <w:r w:rsidR="00360FBC">
              <w:t xml:space="preserve">special </w:t>
            </w:r>
            <w:r>
              <w:t xml:space="preserve">event </w:t>
            </w:r>
            <w:r w:rsidR="00E75028">
              <w:t>by ANEW</w:t>
            </w:r>
            <w:r w:rsidR="00622578">
              <w:t xml:space="preserve">, </w:t>
            </w:r>
            <w:r w:rsidRPr="00622578" w:rsidR="00622578">
              <w:t>pre-apprenticeship program</w:t>
            </w:r>
            <w:r w:rsidR="00622578">
              <w:t>,</w:t>
            </w:r>
            <w:r w:rsidR="00E75028">
              <w:t xml:space="preserve"> </w:t>
            </w:r>
            <w:r w:rsidR="00360FBC">
              <w:t xml:space="preserve">where </w:t>
            </w:r>
            <w:r w:rsidR="00622578">
              <w:t>government</w:t>
            </w:r>
            <w:r w:rsidR="00F50A02">
              <w:t xml:space="preserve"> staff</w:t>
            </w:r>
            <w:r w:rsidR="00622578">
              <w:t>, apprenticeship</w:t>
            </w:r>
            <w:r w:rsidR="00F50A02">
              <w:t xml:space="preserve"> leaders</w:t>
            </w:r>
            <w:r w:rsidR="00622578">
              <w:t xml:space="preserve">, and </w:t>
            </w:r>
            <w:r w:rsidR="00F50A02">
              <w:t xml:space="preserve">private contractors </w:t>
            </w:r>
            <w:r w:rsidR="006A3B40">
              <w:t xml:space="preserve">work with ANEW </w:t>
            </w:r>
            <w:r w:rsidR="00360FBC">
              <w:t>staff</w:t>
            </w:r>
            <w:r w:rsidR="00B15C46">
              <w:t xml:space="preserve"> help prepare youth for </w:t>
            </w:r>
            <w:r w:rsidR="001867E2">
              <w:t>career</w:t>
            </w:r>
            <w:r w:rsidR="00146504">
              <w:t xml:space="preserve"> interviews</w:t>
            </w:r>
            <w:r w:rsidR="00E62FD0">
              <w:t>.</w:t>
            </w:r>
            <w:r w:rsidR="00360FBC">
              <w:t xml:space="preserve"> </w:t>
            </w:r>
          </w:p>
          <w:p w:rsidRPr="00A32E5C" w:rsidR="00A57298" w:rsidP="00A32E5C" w:rsidRDefault="00A57298" w14:paraId="77E6AF7E" w14:textId="1A85D1B7">
            <w:pPr>
              <w:cnfStyle w:val="000000100000" w:firstRow="0" w:lastRow="0" w:firstColumn="0" w:lastColumn="0" w:oddVBand="0" w:evenVBand="0" w:oddHBand="1" w:evenHBand="0" w:firstRowFirstColumn="0" w:firstRowLastColumn="0" w:lastRowFirstColumn="0" w:lastRowLastColumn="0"/>
            </w:pPr>
          </w:p>
        </w:tc>
        <w:tc>
          <w:tcPr>
            <w:tcW w:w="3690" w:type="dxa"/>
          </w:tcPr>
          <w:p w:rsidR="004C6A08" w:rsidP="004C6A08" w:rsidRDefault="004C6A08" w14:paraId="3B5F2C53" w14:textId="6DDB8AE9">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An event </w:t>
            </w:r>
            <w:r w:rsidR="009E240F">
              <w:t>where</w:t>
            </w:r>
            <w:r>
              <w:t xml:space="preserve"> </w:t>
            </w:r>
            <w:r w:rsidR="008431D4">
              <w:t xml:space="preserve">HCID </w:t>
            </w:r>
            <w:r w:rsidR="008944CF">
              <w:t>participated in mock apprentice interview</w:t>
            </w:r>
            <w:r w:rsidR="00EF2870">
              <w:t>s</w:t>
            </w:r>
            <w:r w:rsidR="008944CF">
              <w:t xml:space="preserve"> to </w:t>
            </w:r>
            <w:r w:rsidR="0032518C">
              <w:t xml:space="preserve">support youth interested in the </w:t>
            </w:r>
            <w:proofErr w:type="gramStart"/>
            <w:r w:rsidR="0032518C">
              <w:t>trades</w:t>
            </w:r>
            <w:r w:rsidR="008944CF">
              <w:t>, and</w:t>
            </w:r>
            <w:proofErr w:type="gramEnd"/>
            <w:r w:rsidR="0032518C">
              <w:t xml:space="preserve"> </w:t>
            </w:r>
            <w:r w:rsidR="001D138A">
              <w:t>provide education about</w:t>
            </w:r>
            <w:r>
              <w:t xml:space="preserve"> Bond Program-funded opportunities</w:t>
            </w:r>
            <w:r w:rsidR="001D138A">
              <w:t xml:space="preserve"> and working with King County</w:t>
            </w:r>
            <w:r>
              <w:t xml:space="preserve">. </w:t>
            </w:r>
          </w:p>
          <w:p w:rsidRPr="00A32E5C" w:rsidR="00A57298" w:rsidP="00802997" w:rsidRDefault="00A57298" w14:paraId="67E773B3" w14:textId="5767922A">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r>
      <w:tr w:rsidRPr="00F371CC" w:rsidR="00A32E5C" w:rsidTr="090B465B" w14:paraId="3C600D75" w14:textId="77777777">
        <w:trPr>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E330D2" w:rsidR="00A32E5C" w:rsidP="00802997" w:rsidRDefault="00C65ED0" w14:paraId="7A846F24" w14:textId="6D2466A2">
            <w:pPr>
              <w:rPr>
                <w:b w:val="0"/>
                <w:bCs w:val="0"/>
                <w:color w:val="000000"/>
              </w:rPr>
            </w:pPr>
            <w:r w:rsidRPr="00C65ED0">
              <w:rPr>
                <w:b w:val="0"/>
                <w:bCs w:val="0"/>
                <w:color w:val="000000"/>
              </w:rPr>
              <w:t>Association of Women &amp; Minority Businesses Contractor's Day</w:t>
            </w:r>
          </w:p>
        </w:tc>
        <w:tc>
          <w:tcPr>
            <w:tcW w:w="3780" w:type="dxa"/>
          </w:tcPr>
          <w:p w:rsidRPr="00A32E5C" w:rsidR="00A32E5C" w:rsidP="00802997" w:rsidRDefault="00C65ED0" w14:paraId="45A8AD31" w14:textId="28824C24">
            <w:pPr>
              <w:cnfStyle w:val="000000000000" w:firstRow="0" w:lastRow="0" w:firstColumn="0" w:lastColumn="0" w:oddVBand="0" w:evenVBand="0" w:oddHBand="0" w:evenHBand="0" w:firstRowFirstColumn="0" w:firstRowLastColumn="0" w:lastRowFirstColumn="0" w:lastRowLastColumn="0"/>
            </w:pPr>
            <w:r w:rsidRPr="00C65ED0">
              <w:t xml:space="preserve">An annual event bringing together primes and </w:t>
            </w:r>
            <w:r w:rsidR="008245FC">
              <w:t xml:space="preserve">predominantly </w:t>
            </w:r>
            <w:r w:rsidRPr="00C65ED0">
              <w:t xml:space="preserve">small </w:t>
            </w:r>
            <w:r w:rsidR="008245FC">
              <w:t xml:space="preserve">women-owned </w:t>
            </w:r>
            <w:r w:rsidRPr="00C65ED0">
              <w:t>businesses.</w:t>
            </w:r>
          </w:p>
        </w:tc>
        <w:tc>
          <w:tcPr>
            <w:tcW w:w="3690" w:type="dxa"/>
          </w:tcPr>
          <w:p w:rsidR="008245FC" w:rsidP="008245FC" w:rsidRDefault="008245FC" w14:paraId="05F07087" w14:textId="77777777">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 xml:space="preserve">An event where Mortenson educated and engaged with local small businesses interested in the Bond Program-funded opportunities. </w:t>
            </w:r>
          </w:p>
          <w:p w:rsidRPr="00A32E5C" w:rsidR="007752E4" w:rsidP="00802997" w:rsidRDefault="007752E4" w14:paraId="7309070A" w14:textId="7B74E5F9">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r>
    </w:tbl>
    <w:p w:rsidRPr="00F371CC" w:rsidR="00E94799" w:rsidP="00A817AA" w:rsidRDefault="00E94799" w14:paraId="4849611A" w14:textId="77777777">
      <w:pPr>
        <w:autoSpaceDE w:val="0"/>
        <w:autoSpaceDN w:val="0"/>
        <w:adjustRightInd w:val="0"/>
      </w:pPr>
    </w:p>
    <w:p w:rsidRPr="00F371CC" w:rsidR="00E94799" w:rsidP="00A817AA" w:rsidRDefault="0039275C" w14:paraId="421EFF22" w14:textId="74DEF929">
      <w:pPr>
        <w:pStyle w:val="Heading2"/>
        <w:spacing w:before="0" w:after="0"/>
        <w:rPr>
          <w:rFonts w:cs="Calibri"/>
          <w:bCs/>
          <w:szCs w:val="24"/>
        </w:rPr>
      </w:pPr>
      <w:bookmarkStart w:name="_Toc145412571" w:id="50"/>
      <w:bookmarkStart w:name="_Toc177140464" w:id="51"/>
      <w:bookmarkStart w:name="_Toc222295142" w:id="52"/>
      <w:r w:rsidRPr="00F371CC">
        <w:rPr>
          <w:rFonts w:cs="Calibri"/>
        </w:rPr>
        <w:t xml:space="preserve">7. </w:t>
      </w:r>
      <w:r w:rsidRPr="00F371CC" w:rsidR="00E94799">
        <w:rPr>
          <w:rFonts w:cs="Calibri"/>
        </w:rPr>
        <w:t>A Description of Risks Including Newly Identified Risks and Realized Risks</w:t>
      </w:r>
      <w:bookmarkEnd w:id="50"/>
      <w:bookmarkEnd w:id="51"/>
      <w:bookmarkEnd w:id="52"/>
    </w:p>
    <w:p w:rsidRPr="00F371CC" w:rsidR="00E94799" w:rsidP="00A817AA" w:rsidRDefault="00E94799" w14:paraId="3A2E8947" w14:textId="77777777">
      <w:pPr>
        <w:pStyle w:val="pf0"/>
        <w:spacing w:before="0" w:beforeAutospacing="0" w:after="0" w:afterAutospacing="0"/>
        <w:rPr>
          <w:rFonts w:ascii="Calibri" w:hAnsi="Calibri" w:cs="Calibri"/>
          <w:sz w:val="22"/>
          <w:szCs w:val="22"/>
        </w:rPr>
      </w:pPr>
    </w:p>
    <w:p w:rsidRPr="00F371CC" w:rsidR="00E94799" w:rsidP="00A817AA" w:rsidRDefault="00E94799" w14:paraId="26553F0A" w14:textId="44EC647F">
      <w:pPr>
        <w:pStyle w:val="pf0"/>
        <w:spacing w:before="0" w:beforeAutospacing="0" w:after="0" w:afterAutospacing="0"/>
        <w:rPr>
          <w:rStyle w:val="cf01"/>
          <w:rFonts w:ascii="Calibri" w:hAnsi="Calibri" w:cs="Calibri"/>
          <w:sz w:val="22"/>
          <w:szCs w:val="22"/>
        </w:rPr>
      </w:pPr>
      <w:r w:rsidRPr="00F371CC">
        <w:rPr>
          <w:rFonts w:ascii="Calibri" w:hAnsi="Calibri" w:cs="Calibri"/>
          <w:sz w:val="22"/>
          <w:szCs w:val="22"/>
        </w:rPr>
        <w:t>Ordinance 19583 requires this report to include the “d</w:t>
      </w:r>
      <w:r w:rsidRPr="00F371CC">
        <w:rPr>
          <w:rStyle w:val="cf01"/>
          <w:rFonts w:ascii="Calibri" w:hAnsi="Calibri" w:cs="Calibri"/>
          <w:sz w:val="22"/>
          <w:szCs w:val="22"/>
        </w:rPr>
        <w:t>escription of risks including newly identified risks and realized risks since</w:t>
      </w:r>
      <w:r w:rsidRPr="00F371CC">
        <w:rPr>
          <w:rFonts w:ascii="Calibri" w:hAnsi="Calibri" w:cs="Calibri"/>
          <w:sz w:val="22"/>
          <w:szCs w:val="22"/>
        </w:rPr>
        <w:t xml:space="preserve"> </w:t>
      </w:r>
      <w:r w:rsidRPr="00F371CC">
        <w:rPr>
          <w:rStyle w:val="cf01"/>
          <w:rFonts w:ascii="Calibri" w:hAnsi="Calibri" w:cs="Calibri"/>
          <w:sz w:val="22"/>
          <w:szCs w:val="22"/>
        </w:rPr>
        <w:t xml:space="preserve">the preceding monthly report, with a focus on risks that may have significant impacts on the program plan scope, schedule, or budget.”  </w:t>
      </w:r>
    </w:p>
    <w:p w:rsidRPr="00F371CC" w:rsidR="00E94799" w:rsidP="00A817AA" w:rsidRDefault="00E94799" w14:paraId="2F6018BB" w14:textId="77777777">
      <w:pPr>
        <w:pStyle w:val="pf0"/>
        <w:spacing w:before="0" w:beforeAutospacing="0" w:after="0" w:afterAutospacing="0"/>
        <w:rPr>
          <w:rFonts w:ascii="Calibri" w:hAnsi="Calibri" w:cs="Calibri"/>
          <w:sz w:val="22"/>
          <w:szCs w:val="22"/>
        </w:rPr>
      </w:pPr>
    </w:p>
    <w:p w:rsidRPr="00F371CC" w:rsidR="00E94799" w:rsidP="00A817AA" w:rsidRDefault="00E94799" w14:paraId="30C94603" w14:textId="3BD84496">
      <w:pPr>
        <w:autoSpaceDE w:val="0"/>
        <w:autoSpaceDN w:val="0"/>
        <w:adjustRightInd w:val="0"/>
      </w:pPr>
      <w:r w:rsidRPr="00F371CC">
        <w:t xml:space="preserve">Program and project risk </w:t>
      </w:r>
      <w:proofErr w:type="gramStart"/>
      <w:r w:rsidRPr="00F371CC">
        <w:t>refers</w:t>
      </w:r>
      <w:proofErr w:type="gramEnd"/>
      <w:r w:rsidRPr="00F371CC">
        <w:t xml:space="preserve"> to events or conditions that, if realized, would have a negative or positive effect. Realized risk can have significant impacts on program, on capital project scope, schedule, budget, and quality, and can affect whether the project can meet its original objectives. By identifying and monitoring project and program risks, effective responses can be planned and implemented with minimum impact on the project or program. </w:t>
      </w:r>
      <w:r w:rsidRPr="00D30B11">
        <w:t xml:space="preserve">Risk management is primarily the responsibility of the </w:t>
      </w:r>
      <w:r w:rsidRPr="00D30B11" w:rsidR="6C37A9AB">
        <w:t>Risk Manager</w:t>
      </w:r>
      <w:r w:rsidRPr="00D30B11">
        <w:t xml:space="preserve">. </w:t>
      </w:r>
    </w:p>
    <w:p w:rsidRPr="00D30B11" w:rsidR="3184C76A" w:rsidP="00A817AA" w:rsidRDefault="3184C76A" w14:paraId="5F4A8D13" w14:textId="3FAAFE73"/>
    <w:p w:rsidRPr="00F371CC" w:rsidR="00E94799" w:rsidP="00A817AA" w:rsidRDefault="455DB434" w14:paraId="6EF4856D" w14:textId="65CDB8C5">
      <w:pPr>
        <w:autoSpaceDE w:val="0"/>
        <w:autoSpaceDN w:val="0"/>
        <w:adjustRightInd w:val="0"/>
      </w:pPr>
      <w:r>
        <w:lastRenderedPageBreak/>
        <w:t>This information is used to determine budget and schedule contingencies, communicate with sponsors and stakeholders, and inform decision-making. A common tool used to monitor risk is a risk register</w:t>
      </w:r>
      <w:r w:rsidRPr="00D30B11" w:rsidR="4CDB7473">
        <w:t xml:space="preserve">. </w:t>
      </w:r>
      <w:r>
        <w:t xml:space="preserve"> Risks may be active, closed, or realized (i.e., point at which the risk will be managed as an issue). </w:t>
      </w:r>
      <w:r w:rsidRPr="00D30B11" w:rsidR="0227DF85">
        <w:t>HCID</w:t>
      </w:r>
      <w:r>
        <w:t xml:space="preserve"> began developing the risk register </w:t>
      </w:r>
      <w:r w:rsidRPr="00D30B11" w:rsidR="2A04C1B3">
        <w:t>continuously</w:t>
      </w:r>
      <w:r w:rsidRPr="00D30B11">
        <w:t xml:space="preserve"> in </w:t>
      </w:r>
      <w:r w:rsidRPr="00D30B11" w:rsidR="4DA693AD">
        <w:t>September 2025</w:t>
      </w:r>
      <w:r w:rsidRPr="00D30B11">
        <w:t xml:space="preserve"> </w:t>
      </w:r>
      <w:r w:rsidRPr="00D30B11" w:rsidR="542EC6A2">
        <w:t>with the new Risk Manager</w:t>
      </w:r>
      <w:r w:rsidR="009E0CF0">
        <w:t xml:space="preserve"> who continues to</w:t>
      </w:r>
      <w:r>
        <w:t xml:space="preserve"> identify </w:t>
      </w:r>
      <w:r w:rsidRPr="00D30B11" w:rsidR="0BFFF935">
        <w:t>program and</w:t>
      </w:r>
      <w:r w:rsidRPr="00D30B11" w:rsidR="4660E767">
        <w:t xml:space="preserve"> </w:t>
      </w:r>
      <w:r>
        <w:t>project risks.</w:t>
      </w:r>
    </w:p>
    <w:p w:rsidRPr="00D30B11" w:rsidR="0E8025AD" w:rsidP="00A817AA" w:rsidRDefault="0E8025AD" w14:paraId="10E26AD0" w14:textId="2AA49691"/>
    <w:p w:rsidRPr="00D30B11" w:rsidR="00E94799" w:rsidP="00A817AA" w:rsidRDefault="676A4AF0" w14:paraId="3D8BF0C1" w14:textId="68C7CABB">
      <w:r w:rsidRPr="00D30B11">
        <w:t xml:space="preserve">The current realized </w:t>
      </w:r>
      <w:r w:rsidRPr="00D30B11" w:rsidR="003C12DD">
        <w:t xml:space="preserve">risks </w:t>
      </w:r>
      <w:r w:rsidR="00F02FD4">
        <w:t xml:space="preserve">are </w:t>
      </w:r>
      <w:r w:rsidR="00201882">
        <w:t>as follows</w:t>
      </w:r>
      <w:r w:rsidRPr="00D30B11">
        <w:t>:</w:t>
      </w:r>
    </w:p>
    <w:p w:rsidRPr="00256783" w:rsidR="001E1B11" w:rsidP="009565E1" w:rsidRDefault="001E1B11" w14:paraId="2BCC6E50" w14:textId="77777777"/>
    <w:p w:rsidRPr="00256783" w:rsidR="00AC4B3A" w:rsidP="008A4E21" w:rsidRDefault="40154832" w14:paraId="36D9E4AC" w14:textId="2C4D2F19">
      <w:pPr>
        <w:pStyle w:val="ListParagraph"/>
        <w:numPr>
          <w:ilvl w:val="0"/>
          <w:numId w:val="49"/>
        </w:numPr>
      </w:pPr>
      <w:r w:rsidRPr="00E330D2">
        <w:t>WSDOT Haul</w:t>
      </w:r>
      <w:r w:rsidRPr="00E330D2" w:rsidR="002D3C25">
        <w:t>/Loop</w:t>
      </w:r>
      <w:r w:rsidRPr="00E330D2">
        <w:t xml:space="preserve"> Road (WSDOT Lease)</w:t>
      </w:r>
      <w:r>
        <w:t xml:space="preserve"> - WSDOT rejected the </w:t>
      </w:r>
      <w:r w:rsidR="33872E75">
        <w:t>initial WSDOT</w:t>
      </w:r>
      <w:r w:rsidR="2D850273">
        <w:t xml:space="preserve"> right</w:t>
      </w:r>
      <w:r w:rsidR="2C124C31">
        <w:t>-</w:t>
      </w:r>
      <w:r w:rsidR="2D850273">
        <w:t>of</w:t>
      </w:r>
      <w:r w:rsidR="7D1F1127">
        <w:t>-</w:t>
      </w:r>
      <w:r w:rsidR="2D850273">
        <w:t>way</w:t>
      </w:r>
      <w:r w:rsidR="33872E75">
        <w:t xml:space="preserve"> </w:t>
      </w:r>
      <w:r w:rsidR="45800335">
        <w:t>(</w:t>
      </w:r>
      <w:r w:rsidR="33872E75">
        <w:t>ROW</w:t>
      </w:r>
      <w:r w:rsidR="16691127">
        <w:t>)</w:t>
      </w:r>
      <w:r w:rsidR="33872E75">
        <w:t xml:space="preserve"> </w:t>
      </w:r>
      <w:r>
        <w:t xml:space="preserve">lease request. HCID formed a government relations team (including representatives from King County and HMC) to continue conversations with WSDOT in pursuit of a </w:t>
      </w:r>
      <w:r w:rsidR="33872E75">
        <w:t>ROW</w:t>
      </w:r>
      <w:r>
        <w:t xml:space="preserve"> lease for the proposed</w:t>
      </w:r>
      <w:r w:rsidR="33872E75">
        <w:t xml:space="preserve"> </w:t>
      </w:r>
      <w:r>
        <w:t xml:space="preserve">haul </w:t>
      </w:r>
      <w:r w:rsidR="002D3C25">
        <w:t xml:space="preserve">and loop </w:t>
      </w:r>
      <w:r>
        <w:t>road immediately alongside the new tower.</w:t>
      </w:r>
      <w:r w:rsidR="13443BBF">
        <w:t xml:space="preserve"> </w:t>
      </w:r>
      <w:r w:rsidR="009D784E">
        <w:t xml:space="preserve">The haul road is essential for HMC traffic circulation during construction and operation of the new tower (i.e., direct access to the new tower Emergency Department, and utility infrastructure corridors). </w:t>
      </w:r>
      <w:r w:rsidR="00411FFE">
        <w:t>HCID</w:t>
      </w:r>
      <w:r w:rsidR="41AFBDC0">
        <w:t xml:space="preserve"> </w:t>
      </w:r>
      <w:r w:rsidR="00F02A49">
        <w:t>is</w:t>
      </w:r>
      <w:r w:rsidR="41AFBDC0">
        <w:t xml:space="preserve"> evaluating alternatives </w:t>
      </w:r>
      <w:r w:rsidR="00F02A49">
        <w:t>to</w:t>
      </w:r>
      <w:r w:rsidR="41AFBDC0">
        <w:t xml:space="preserve"> develop </w:t>
      </w:r>
      <w:r w:rsidR="00F02A49">
        <w:t>without the</w:t>
      </w:r>
      <w:r w:rsidR="41AFBDC0">
        <w:t xml:space="preserve"> loop road in the final </w:t>
      </w:r>
      <w:r w:rsidR="00F02A49">
        <w:t xml:space="preserve">new tower </w:t>
      </w:r>
      <w:r w:rsidR="0AA8069F">
        <w:t>build</w:t>
      </w:r>
      <w:r w:rsidR="41AFBDC0">
        <w:t>.</w:t>
      </w:r>
      <w:r w:rsidR="77C66FF3">
        <w:t xml:space="preserve"> </w:t>
      </w:r>
      <w:r w:rsidR="08DA831B">
        <w:t xml:space="preserve">The original projected date to </w:t>
      </w:r>
      <w:r w:rsidR="487CDF33">
        <w:t xml:space="preserve">significantly complete steps to </w:t>
      </w:r>
      <w:r w:rsidR="08DA831B">
        <w:t>dev</w:t>
      </w:r>
      <w:r w:rsidR="2C6BE386">
        <w:t xml:space="preserve">elop a formal </w:t>
      </w:r>
      <w:r w:rsidR="08DA831B">
        <w:t xml:space="preserve">WSDOT </w:t>
      </w:r>
      <w:r w:rsidR="545E20D4">
        <w:t>l</w:t>
      </w:r>
      <w:r w:rsidR="1D0AA9EB">
        <w:t>ease</w:t>
      </w:r>
      <w:r w:rsidR="08DA831B">
        <w:t xml:space="preserve"> agreement was</w:t>
      </w:r>
      <w:r w:rsidR="1CFA9C28">
        <w:t xml:space="preserve"> late January 2026</w:t>
      </w:r>
      <w:r w:rsidR="66182DC9">
        <w:t>. P</w:t>
      </w:r>
      <w:r w:rsidR="53A0F82A">
        <w:t xml:space="preserve">rogressive discussions </w:t>
      </w:r>
      <w:r w:rsidR="51D19423">
        <w:t xml:space="preserve">with WSDOT </w:t>
      </w:r>
      <w:r w:rsidR="53A0F82A">
        <w:t>are ongoing, although</w:t>
      </w:r>
      <w:r w:rsidR="1CFA9C28">
        <w:t xml:space="preserve"> the risk has been realized.</w:t>
      </w:r>
    </w:p>
    <w:p w:rsidRPr="00256783" w:rsidR="002D3C25" w:rsidP="002D3C25" w:rsidRDefault="002D3C25" w14:paraId="49C853B7" w14:textId="54B2CC85">
      <w:pPr>
        <w:pStyle w:val="ListParagraph"/>
      </w:pPr>
    </w:p>
    <w:p w:rsidRPr="00256783" w:rsidR="002B55A1" w:rsidP="001643BE" w:rsidRDefault="4B128466" w14:paraId="6D8CEE55" w14:textId="125EC3A5">
      <w:pPr>
        <w:pStyle w:val="ListParagraph"/>
        <w:numPr>
          <w:ilvl w:val="0"/>
          <w:numId w:val="49"/>
        </w:numPr>
      </w:pPr>
      <w:r w:rsidRPr="00E330D2">
        <w:t>Alignment of scope</w:t>
      </w:r>
      <w:r w:rsidR="00163A7D">
        <w:t>, schedule and budget</w:t>
      </w:r>
      <w:r w:rsidRPr="00256783">
        <w:t xml:space="preserve"> </w:t>
      </w:r>
      <w:r w:rsidRPr="00256783" w:rsidR="7C2B9AD4">
        <w:t>–</w:t>
      </w:r>
      <w:r w:rsidRPr="00256783" w:rsidR="54981747">
        <w:t xml:space="preserve"> </w:t>
      </w:r>
      <w:r w:rsidRPr="00256783" w:rsidR="7C2B9AD4">
        <w:t xml:space="preserve">HCID is </w:t>
      </w:r>
      <w:r w:rsidRPr="00256783" w:rsidR="002D3C25">
        <w:t>collaborating</w:t>
      </w:r>
      <w:r w:rsidRPr="00256783" w:rsidR="7C2B9AD4">
        <w:t xml:space="preserve"> with the design-builder to de</w:t>
      </w:r>
      <w:r w:rsidRPr="00256783" w:rsidR="002D3C25">
        <w:t>fine</w:t>
      </w:r>
      <w:r w:rsidRPr="00256783" w:rsidR="7C2B9AD4">
        <w:t xml:space="preserve"> </w:t>
      </w:r>
      <w:r w:rsidRPr="00256783" w:rsidR="33872E75">
        <w:t xml:space="preserve">the </w:t>
      </w:r>
      <w:r w:rsidRPr="00256783" w:rsidR="009765EC">
        <w:t>target value</w:t>
      </w:r>
      <w:r w:rsidRPr="00256783" w:rsidR="002D3C25">
        <w:t xml:space="preserve">s for </w:t>
      </w:r>
      <w:r w:rsidRPr="00256783" w:rsidR="005D6FF2">
        <w:t xml:space="preserve">major </w:t>
      </w:r>
      <w:r w:rsidR="009D784E">
        <w:t>Bond Program</w:t>
      </w:r>
      <w:r w:rsidRPr="00256783" w:rsidR="009D784E">
        <w:t xml:space="preserve"> </w:t>
      </w:r>
      <w:r w:rsidR="001B5B99">
        <w:t>sub-</w:t>
      </w:r>
      <w:r w:rsidRPr="00256783" w:rsidR="00B75F61">
        <w:t>projects</w:t>
      </w:r>
      <w:r w:rsidR="009D784E">
        <w:t>:</w:t>
      </w:r>
      <w:r w:rsidRPr="00256783" w:rsidR="00B75F61">
        <w:t xml:space="preserve"> 1) </w:t>
      </w:r>
      <w:r w:rsidR="004C1EA1">
        <w:t>T</w:t>
      </w:r>
      <w:r w:rsidRPr="00256783" w:rsidR="00B75F61">
        <w:t xml:space="preserve">he </w:t>
      </w:r>
      <w:r w:rsidR="009D784E">
        <w:t>p</w:t>
      </w:r>
      <w:r w:rsidRPr="00256783" w:rsidR="00B037AA">
        <w:t xml:space="preserve">odium and </w:t>
      </w:r>
      <w:r w:rsidR="009D784E">
        <w:t>n</w:t>
      </w:r>
      <w:r w:rsidRPr="00256783" w:rsidR="009765EC">
        <w:t>ew</w:t>
      </w:r>
      <w:r w:rsidRPr="00256783" w:rsidR="00B75F61">
        <w:t xml:space="preserve"> </w:t>
      </w:r>
      <w:r w:rsidR="009D784E">
        <w:t>t</w:t>
      </w:r>
      <w:r w:rsidRPr="00256783" w:rsidR="00B75F61">
        <w:t>ower, 2</w:t>
      </w:r>
      <w:r w:rsidRPr="00256783" w:rsidR="00632259">
        <w:t>) Infrastructure</w:t>
      </w:r>
      <w:r w:rsidRPr="00256783" w:rsidR="002D3C25">
        <w:t xml:space="preserve">; and </w:t>
      </w:r>
      <w:r w:rsidRPr="00256783" w:rsidR="00632259">
        <w:t>3) Renovations</w:t>
      </w:r>
      <w:r w:rsidRPr="00256783" w:rsidR="00460D21">
        <w:t xml:space="preserve">/Enabling. </w:t>
      </w:r>
      <w:r w:rsidRPr="00256783" w:rsidR="001643BE">
        <w:t xml:space="preserve"> </w:t>
      </w:r>
      <w:r w:rsidR="004A66FB">
        <w:t xml:space="preserve"> </w:t>
      </w:r>
      <w:r w:rsidR="38FEFFCF">
        <w:t xml:space="preserve">An amendment is in development to allow for additional time </w:t>
      </w:r>
      <w:r w:rsidR="2A56B68B">
        <w:t xml:space="preserve">with defined </w:t>
      </w:r>
      <w:r w:rsidR="003B0DA1">
        <w:t xml:space="preserve">new tower </w:t>
      </w:r>
      <w:r w:rsidR="2A56B68B">
        <w:t xml:space="preserve">milestones </w:t>
      </w:r>
      <w:r w:rsidR="00F23F4D">
        <w:t xml:space="preserve">for the design-builder </w:t>
      </w:r>
      <w:r w:rsidR="38FEFFCF">
        <w:t xml:space="preserve">to </w:t>
      </w:r>
      <w:r w:rsidR="003B0DA1">
        <w:t>further align</w:t>
      </w:r>
      <w:r w:rsidR="715E8BA0">
        <w:t xml:space="preserve"> scope, schedule and budget with HCID target values. </w:t>
      </w:r>
      <w:r w:rsidR="6A2E93F1">
        <w:t>The current</w:t>
      </w:r>
      <w:r w:rsidR="4517A81A">
        <w:t xml:space="preserve"> milestones</w:t>
      </w:r>
      <w:r w:rsidR="6A2E93F1">
        <w:t xml:space="preserve"> </w:t>
      </w:r>
      <w:r w:rsidR="46753F23">
        <w:t>are</w:t>
      </w:r>
      <w:r w:rsidR="6A2E93F1">
        <w:t xml:space="preserve"> to develop a cost model that is within 20% of the </w:t>
      </w:r>
      <w:r w:rsidR="4ECC7BFF">
        <w:t xml:space="preserve">HCID </w:t>
      </w:r>
      <w:r w:rsidR="6A2E93F1">
        <w:t xml:space="preserve">target value by the end of June 2026 and 10% of the </w:t>
      </w:r>
      <w:r w:rsidR="3995A58C">
        <w:t xml:space="preserve">HCID </w:t>
      </w:r>
      <w:r w:rsidR="6A2E93F1">
        <w:t>target value by September 2026.</w:t>
      </w:r>
      <w:r w:rsidR="23B18FE6">
        <w:t xml:space="preserve"> If the cost model and target values are </w:t>
      </w:r>
      <w:proofErr w:type="gramStart"/>
      <w:r w:rsidR="23B18FE6">
        <w:t>not in alignment</w:t>
      </w:r>
      <w:proofErr w:type="gramEnd"/>
      <w:r w:rsidR="23B18FE6">
        <w:t xml:space="preserve">, </w:t>
      </w:r>
      <w:r w:rsidR="5D5E34D3">
        <w:t xml:space="preserve">HCID </w:t>
      </w:r>
      <w:r w:rsidR="000C7D88">
        <w:t>will determine</w:t>
      </w:r>
      <w:r w:rsidR="00705086">
        <w:t xml:space="preserve"> whether to implement a</w:t>
      </w:r>
      <w:r w:rsidR="000C7D88">
        <w:t xml:space="preserve"> </w:t>
      </w:r>
      <w:r w:rsidR="7F050D16">
        <w:t xml:space="preserve">decision to </w:t>
      </w:r>
      <w:r w:rsidR="181E3C88">
        <w:t xml:space="preserve">cease </w:t>
      </w:r>
      <w:r w:rsidR="00D01E63">
        <w:t>design-builder</w:t>
      </w:r>
      <w:r w:rsidR="181E3C88">
        <w:t xml:space="preserve"> work</w:t>
      </w:r>
      <w:r w:rsidR="4A9B56B6">
        <w:t xml:space="preserve">. </w:t>
      </w:r>
      <w:r w:rsidR="004A66FB">
        <w:t xml:space="preserve">Costs will continue to escalate with </w:t>
      </w:r>
      <w:proofErr w:type="gramStart"/>
      <w:r w:rsidR="004A66FB">
        <w:t>time,</w:t>
      </w:r>
      <w:proofErr w:type="gramEnd"/>
      <w:r w:rsidR="004A66FB">
        <w:t xml:space="preserve"> therefore the risk has been realized.</w:t>
      </w:r>
      <w:r w:rsidR="00F47490">
        <w:t xml:space="preserve"> </w:t>
      </w:r>
    </w:p>
    <w:p w:rsidR="00040B7F" w:rsidP="00E468EE" w:rsidRDefault="0095798B" w14:paraId="5DF71AE2" w14:textId="61C17CDF">
      <w:pPr>
        <w:pStyle w:val="ListParagraph"/>
      </w:pPr>
      <w:r w:rsidRPr="00E330D2">
        <w:t>P</w:t>
      </w:r>
      <w:r w:rsidRPr="00E330D2" w:rsidR="00BF3AAA">
        <w:t>rogram Governance</w:t>
      </w:r>
      <w:r w:rsidRPr="00256783" w:rsidR="00BF3AAA">
        <w:t xml:space="preserve"> – HCID is currently developing a Program Management Plan </w:t>
      </w:r>
      <w:r w:rsidRPr="00256783" w:rsidR="00F91E0B">
        <w:t>(</w:t>
      </w:r>
      <w:proofErr w:type="spellStart"/>
      <w:r w:rsidRPr="00256783" w:rsidR="00F91E0B">
        <w:t>P</w:t>
      </w:r>
      <w:r w:rsidR="00AC1C1A">
        <w:t>g</w:t>
      </w:r>
      <w:r w:rsidRPr="00256783" w:rsidR="00F91E0B">
        <w:t>MP</w:t>
      </w:r>
      <w:proofErr w:type="spellEnd"/>
      <w:r w:rsidRPr="00256783" w:rsidR="00F91E0B">
        <w:t xml:space="preserve">) </w:t>
      </w:r>
      <w:r w:rsidRPr="00256783" w:rsidR="00BF3AAA">
        <w:t xml:space="preserve">and </w:t>
      </w:r>
      <w:r w:rsidR="00961843">
        <w:t>a</w:t>
      </w:r>
      <w:r w:rsidRPr="00256783" w:rsidR="00BF3AAA">
        <w:t xml:space="preserve"> Project Management Manual </w:t>
      </w:r>
      <w:r w:rsidRPr="00256783" w:rsidR="00F91E0B">
        <w:t xml:space="preserve">(PMM) </w:t>
      </w:r>
      <w:r w:rsidRPr="00256783" w:rsidR="00BF3AAA">
        <w:t xml:space="preserve">that will provide guidance </w:t>
      </w:r>
      <w:r w:rsidR="00325B16">
        <w:t xml:space="preserve">to </w:t>
      </w:r>
      <w:r w:rsidRPr="00256783" w:rsidR="00BF3AAA">
        <w:t xml:space="preserve">effectively </w:t>
      </w:r>
      <w:r w:rsidRPr="00256783" w:rsidR="00325B16">
        <w:t>manag</w:t>
      </w:r>
      <w:r w:rsidR="00325B16">
        <w:t>e</w:t>
      </w:r>
      <w:r w:rsidRPr="00256783" w:rsidR="00325B16">
        <w:t xml:space="preserve"> </w:t>
      </w:r>
      <w:r w:rsidRPr="00256783" w:rsidR="00BF3AAA">
        <w:t xml:space="preserve">the </w:t>
      </w:r>
      <w:r w:rsidR="00325B16">
        <w:t>sub-</w:t>
      </w:r>
      <w:r w:rsidRPr="00256783" w:rsidR="00BF3AAA">
        <w:t>projects</w:t>
      </w:r>
      <w:r w:rsidR="000213E6">
        <w:t xml:space="preserve">, </w:t>
      </w:r>
      <w:r w:rsidRPr="00256783" w:rsidR="00BF3AAA">
        <w:t xml:space="preserve">including </w:t>
      </w:r>
      <w:r w:rsidR="00380E76">
        <w:t>the management/mitigation</w:t>
      </w:r>
      <w:r w:rsidRPr="00256783" w:rsidR="00380E76">
        <w:t xml:space="preserve"> </w:t>
      </w:r>
      <w:r w:rsidRPr="00256783" w:rsidR="00BF3AAA">
        <w:t>of schedule delays, avoidable costs</w:t>
      </w:r>
      <w:r w:rsidR="00380E76">
        <w:t>;</w:t>
      </w:r>
      <w:r w:rsidRPr="00256783" w:rsidR="00BF3AAA">
        <w:t xml:space="preserve"> and boost team morale.</w:t>
      </w:r>
      <w:r w:rsidRPr="00256783" w:rsidR="001931B3">
        <w:t xml:space="preserve"> </w:t>
      </w:r>
      <w:r w:rsidRPr="00256783" w:rsidR="00543368">
        <w:t xml:space="preserve">The </w:t>
      </w:r>
      <w:r w:rsidR="00DD76AA">
        <w:t>documents will be use</w:t>
      </w:r>
      <w:r w:rsidR="00AD5609">
        <w:t>ful</w:t>
      </w:r>
      <w:r w:rsidR="00DD76AA">
        <w:t xml:space="preserve"> </w:t>
      </w:r>
      <w:r w:rsidR="003C4915">
        <w:t>a</w:t>
      </w:r>
      <w:r w:rsidR="005640FE">
        <w:t xml:space="preserve">s </w:t>
      </w:r>
      <w:r w:rsidR="00EB4CC1">
        <w:t xml:space="preserve">the </w:t>
      </w:r>
      <w:r w:rsidR="00543368">
        <w:t>Bond Program</w:t>
      </w:r>
      <w:r w:rsidRPr="00256783" w:rsidR="00543368">
        <w:t xml:space="preserve"> </w:t>
      </w:r>
      <w:r w:rsidR="005D5BC2">
        <w:t xml:space="preserve">welcomes a new </w:t>
      </w:r>
      <w:r w:rsidRPr="00256783" w:rsidR="00543368">
        <w:t>owner advisor</w:t>
      </w:r>
      <w:r w:rsidR="3EBD2A37">
        <w:t xml:space="preserve">, anticipated to be granted a </w:t>
      </w:r>
      <w:r w:rsidR="008528AE">
        <w:t>notice to proceed</w:t>
      </w:r>
      <w:r w:rsidR="3EBD2A37">
        <w:t xml:space="preserve"> in May 2026,</w:t>
      </w:r>
      <w:r w:rsidR="006E3BCA">
        <w:t xml:space="preserve"> to further implement the </w:t>
      </w:r>
      <w:r w:rsidR="00C5491B">
        <w:t>guidance details</w:t>
      </w:r>
      <w:r w:rsidRPr="00256783" w:rsidR="00543368">
        <w:t xml:space="preserve">. </w:t>
      </w:r>
      <w:r w:rsidR="00E84C98">
        <w:t xml:space="preserve">HCID </w:t>
      </w:r>
      <w:r w:rsidR="00AC08E1">
        <w:t xml:space="preserve">is currently </w:t>
      </w:r>
      <w:r w:rsidR="00CD39F2">
        <w:t xml:space="preserve">clarifying </w:t>
      </w:r>
      <w:r w:rsidR="00AC08E1">
        <w:t xml:space="preserve">roles and responsibilities </w:t>
      </w:r>
      <w:r w:rsidR="00682AC1">
        <w:t xml:space="preserve">with the design-builder </w:t>
      </w:r>
      <w:r w:rsidR="000134AD">
        <w:t>through</w:t>
      </w:r>
      <w:r w:rsidRPr="00256783" w:rsidR="00F91E0B">
        <w:t xml:space="preserve"> </w:t>
      </w:r>
      <w:proofErr w:type="gramStart"/>
      <w:r w:rsidR="00CD39F2">
        <w:t xml:space="preserve">the </w:t>
      </w:r>
      <w:r w:rsidRPr="00256783" w:rsidR="001931B3">
        <w:t>Division</w:t>
      </w:r>
      <w:proofErr w:type="gramEnd"/>
      <w:r w:rsidRPr="00256783" w:rsidR="001931B3">
        <w:t xml:space="preserve"> </w:t>
      </w:r>
      <w:proofErr w:type="gramStart"/>
      <w:r w:rsidRPr="00256783" w:rsidR="001931B3">
        <w:t xml:space="preserve">1 </w:t>
      </w:r>
      <w:r w:rsidR="00906A63">
        <w:t>g</w:t>
      </w:r>
      <w:r w:rsidRPr="00256783" w:rsidR="001931B3">
        <w:t>eneral</w:t>
      </w:r>
      <w:proofErr w:type="gramEnd"/>
      <w:r w:rsidRPr="00256783" w:rsidR="001931B3">
        <w:t xml:space="preserve"> </w:t>
      </w:r>
      <w:r w:rsidR="00906A63">
        <w:t>r</w:t>
      </w:r>
      <w:r w:rsidRPr="00256783" w:rsidR="001931B3">
        <w:t xml:space="preserve">equirements </w:t>
      </w:r>
      <w:r w:rsidR="00906A63">
        <w:t>s</w:t>
      </w:r>
      <w:r w:rsidRPr="00256783" w:rsidR="001931B3">
        <w:t>pecifications</w:t>
      </w:r>
      <w:r w:rsidR="00C66247">
        <w:t>.</w:t>
      </w:r>
      <w:r w:rsidRPr="00256783" w:rsidR="001931B3">
        <w:t xml:space="preserve"> </w:t>
      </w:r>
      <w:r w:rsidR="003D45A2">
        <w:t>Until the com</w:t>
      </w:r>
      <w:r w:rsidR="003E284C">
        <w:t xml:space="preserve">pletion of </w:t>
      </w:r>
      <w:r w:rsidR="00CD39F2">
        <w:t xml:space="preserve">the </w:t>
      </w:r>
      <w:r w:rsidRPr="00256783" w:rsidR="001931B3">
        <w:t xml:space="preserve">Division 1 </w:t>
      </w:r>
      <w:r w:rsidR="00906A63">
        <w:t>s</w:t>
      </w:r>
      <w:r w:rsidRPr="00256783" w:rsidR="001931B3">
        <w:t>pecifications</w:t>
      </w:r>
      <w:r w:rsidR="00B7348C">
        <w:t>,</w:t>
      </w:r>
      <w:r w:rsidRPr="00256783" w:rsidR="001931B3">
        <w:t xml:space="preserve"> </w:t>
      </w:r>
      <w:r w:rsidR="00906A63">
        <w:t xml:space="preserve">HCID </w:t>
      </w:r>
      <w:r w:rsidR="00CD39F2">
        <w:t xml:space="preserve">will continue to experience confusion towards roles and </w:t>
      </w:r>
      <w:r w:rsidR="004F3726">
        <w:t>responsibilities</w:t>
      </w:r>
      <w:r w:rsidR="007576BB">
        <w:t>;</w:t>
      </w:r>
      <w:r w:rsidR="00906A63">
        <w:t xml:space="preserve"> </w:t>
      </w:r>
      <w:r w:rsidR="007576BB">
        <w:t xml:space="preserve">incur </w:t>
      </w:r>
      <w:r w:rsidRPr="00256783" w:rsidR="001931B3">
        <w:t>additional time</w:t>
      </w:r>
      <w:r w:rsidRPr="00256783" w:rsidR="00F91E0B">
        <w:t>, budget</w:t>
      </w:r>
      <w:r w:rsidR="77168CA1">
        <w:t>,</w:t>
      </w:r>
      <w:r w:rsidRPr="00256783" w:rsidR="00F91E0B">
        <w:t xml:space="preserve"> and resources</w:t>
      </w:r>
      <w:r w:rsidR="003B2837">
        <w:t>; and team morale will be negatively impacted</w:t>
      </w:r>
      <w:r w:rsidR="00061624">
        <w:t>.</w:t>
      </w:r>
      <w:r w:rsidRPr="00256783" w:rsidR="001931B3">
        <w:t xml:space="preserve"> </w:t>
      </w:r>
    </w:p>
    <w:p w:rsidR="00040B7F" w:rsidP="00E330D2" w:rsidRDefault="00040B7F" w14:paraId="5FC7B96E" w14:textId="77777777">
      <w:pPr>
        <w:pStyle w:val="ListParagraph"/>
      </w:pPr>
    </w:p>
    <w:p w:rsidR="00B3211F" w:rsidP="00E330D2" w:rsidRDefault="417AE855" w14:paraId="26F2F274" w14:textId="420BC49C">
      <w:r>
        <w:t>P</w:t>
      </w:r>
      <w:r w:rsidR="210E00CB">
        <w:t xml:space="preserve">arking – </w:t>
      </w:r>
      <w:r w:rsidR="37E55737">
        <w:t>The parking risk will close if additional funding is approved in a future supplemental</w:t>
      </w:r>
      <w:r w:rsidR="10A1A7E3">
        <w:t xml:space="preserve"> budget</w:t>
      </w:r>
      <w:r w:rsidR="37E55737">
        <w:t>. In the meantime, t</w:t>
      </w:r>
      <w:r w:rsidR="4AB4A07C">
        <w:t>he Risk Manager</w:t>
      </w:r>
      <w:r w:rsidR="1291B7CB">
        <w:t xml:space="preserve"> continued to</w:t>
      </w:r>
      <w:r w:rsidR="4AB4A07C">
        <w:t xml:space="preserve"> a</w:t>
      </w:r>
      <w:r w:rsidR="33FFFCF7">
        <w:t xml:space="preserve">lign </w:t>
      </w:r>
      <w:r w:rsidR="774E49ED">
        <w:t xml:space="preserve">parking risk </w:t>
      </w:r>
      <w:r w:rsidR="22A5C591">
        <w:t xml:space="preserve">with the </w:t>
      </w:r>
      <w:r w:rsidR="210E00CB">
        <w:t xml:space="preserve">HMC </w:t>
      </w:r>
      <w:r w:rsidR="6B933A2A">
        <w:t xml:space="preserve">campus master plan </w:t>
      </w:r>
      <w:r w:rsidR="210E00CB">
        <w:t>(9th</w:t>
      </w:r>
      <w:r w:rsidR="7F815DFC">
        <w:t xml:space="preserve"> and </w:t>
      </w:r>
      <w:r w:rsidR="210E00CB">
        <w:t xml:space="preserve">Alder </w:t>
      </w:r>
      <w:r w:rsidR="5DCBAE25">
        <w:t>[</w:t>
      </w:r>
      <w:r w:rsidR="00F100B5">
        <w:t>m</w:t>
      </w:r>
      <w:r w:rsidR="055F0BF3">
        <w:t xml:space="preserve">edical </w:t>
      </w:r>
      <w:r w:rsidR="5DCBAE25">
        <w:t>o</w:t>
      </w:r>
      <w:r w:rsidR="055F0BF3">
        <w:t xml:space="preserve">ffice </w:t>
      </w:r>
      <w:r w:rsidR="5DCBAE25">
        <w:t>b</w:t>
      </w:r>
      <w:r w:rsidR="055F0BF3">
        <w:t xml:space="preserve">uilding </w:t>
      </w:r>
      <w:r w:rsidR="5DCBAE25">
        <w:t>and</w:t>
      </w:r>
      <w:r w:rsidR="055F0BF3">
        <w:t xml:space="preserve"> </w:t>
      </w:r>
      <w:r w:rsidR="5DCBAE25">
        <w:t>p</w:t>
      </w:r>
      <w:r w:rsidR="055F0BF3">
        <w:t xml:space="preserve">arking </w:t>
      </w:r>
      <w:r w:rsidR="5DCBAE25">
        <w:t>g</w:t>
      </w:r>
      <w:r w:rsidR="055F0BF3">
        <w:t>arage</w:t>
      </w:r>
      <w:r w:rsidR="5DCBAE25">
        <w:t>]</w:t>
      </w:r>
      <w:r w:rsidR="51CDEADF">
        <w:t>)</w:t>
      </w:r>
      <w:r w:rsidR="02152F30">
        <w:t xml:space="preserve"> risk</w:t>
      </w:r>
      <w:r w:rsidR="055F0BF3">
        <w:t xml:space="preserve">. </w:t>
      </w:r>
      <w:r w:rsidR="29C2A32F">
        <w:t xml:space="preserve">HCID proposes </w:t>
      </w:r>
      <w:r w:rsidR="055F0BF3">
        <w:t>9th</w:t>
      </w:r>
      <w:r w:rsidR="3E608C40">
        <w:t xml:space="preserve"> and Alder</w:t>
      </w:r>
      <w:r w:rsidR="345F38BE">
        <w:t xml:space="preserve"> </w:t>
      </w:r>
      <w:r w:rsidR="1BB46B6C">
        <w:t xml:space="preserve">may </w:t>
      </w:r>
      <w:r w:rsidR="3E608C40">
        <w:t xml:space="preserve">provide an estimated 749 </w:t>
      </w:r>
      <w:r w:rsidR="420A3317">
        <w:t>new</w:t>
      </w:r>
      <w:r w:rsidR="3E608C40">
        <w:t xml:space="preserve"> parking </w:t>
      </w:r>
      <w:proofErr w:type="gramStart"/>
      <w:r w:rsidR="3E608C40">
        <w:t>spaces</w:t>
      </w:r>
      <w:r w:rsidR="00D633E8">
        <w:t>, and</w:t>
      </w:r>
      <w:proofErr w:type="gramEnd"/>
      <w:r w:rsidR="00D633E8">
        <w:t xml:space="preserve"> </w:t>
      </w:r>
      <w:r w:rsidR="00502492">
        <w:t>help mitigate</w:t>
      </w:r>
      <w:r w:rsidR="006F49E6">
        <w:t xml:space="preserve"> the loss of parking due to construction</w:t>
      </w:r>
      <w:r w:rsidR="000F6608">
        <w:t xml:space="preserve"> of </w:t>
      </w:r>
      <w:r w:rsidR="015A150C">
        <w:t>the</w:t>
      </w:r>
      <w:r w:rsidR="31D7BA83">
        <w:t xml:space="preserve"> new </w:t>
      </w:r>
      <w:r w:rsidR="000F6608">
        <w:t xml:space="preserve">patient </w:t>
      </w:r>
      <w:r w:rsidR="009012FC">
        <w:t xml:space="preserve">care </w:t>
      </w:r>
      <w:r w:rsidR="37E55737">
        <w:t>medical</w:t>
      </w:r>
      <w:r w:rsidR="31D7BA83">
        <w:t xml:space="preserve"> tower</w:t>
      </w:r>
      <w:r w:rsidR="009012FC">
        <w:t>.</w:t>
      </w:r>
      <w:r w:rsidR="31D7BA83">
        <w:t xml:space="preserve"> </w:t>
      </w:r>
      <w:r w:rsidR="003432D4">
        <w:t xml:space="preserve"> An amendment to the design-</w:t>
      </w:r>
      <w:proofErr w:type="gramStart"/>
      <w:r w:rsidR="003432D4">
        <w:t>build</w:t>
      </w:r>
      <w:proofErr w:type="gramEnd"/>
      <w:r w:rsidR="003432D4">
        <w:t xml:space="preserve"> contract has been </w:t>
      </w:r>
      <w:proofErr w:type="gramStart"/>
      <w:r w:rsidR="003432D4">
        <w:t>executed</w:t>
      </w:r>
      <w:proofErr w:type="gramEnd"/>
      <w:r w:rsidR="003432D4">
        <w:t xml:space="preserve"> to start the design of the parking garage to be funded by County </w:t>
      </w:r>
      <w:r w:rsidR="00E95F4A">
        <w:t xml:space="preserve">Hospital Levy. </w:t>
      </w:r>
      <w:r w:rsidR="0BC02893">
        <w:t xml:space="preserve">The programming for the </w:t>
      </w:r>
      <w:r w:rsidR="003C20BF">
        <w:lastRenderedPageBreak/>
        <w:t>building</w:t>
      </w:r>
      <w:r w:rsidR="0BC02893">
        <w:t xml:space="preserve"> has been conceptually completed by HMC</w:t>
      </w:r>
      <w:r w:rsidR="00CB3219">
        <w:t>,</w:t>
      </w:r>
      <w:r w:rsidR="0BC02893">
        <w:t xml:space="preserve"> although funding for the </w:t>
      </w:r>
      <w:r w:rsidR="0006130E">
        <w:t>medical office building of 9</w:t>
      </w:r>
      <w:r w:rsidRPr="0077262E" w:rsidR="0006130E">
        <w:rPr>
          <w:vertAlign w:val="superscript"/>
        </w:rPr>
        <w:t>th</w:t>
      </w:r>
      <w:r w:rsidR="0006130E">
        <w:t xml:space="preserve"> and Alder</w:t>
      </w:r>
      <w:r w:rsidR="0BC02893">
        <w:t xml:space="preserve"> has yet to be define</w:t>
      </w:r>
      <w:r w:rsidR="2B3C68FC">
        <w:t>d and/or secured for implementation</w:t>
      </w:r>
      <w:r w:rsidR="510D37E7">
        <w:t xml:space="preserve">; </w:t>
      </w:r>
      <w:proofErr w:type="gramStart"/>
      <w:r w:rsidR="510D37E7">
        <w:t>therefore</w:t>
      </w:r>
      <w:proofErr w:type="gramEnd"/>
      <w:r w:rsidR="4EA324D3">
        <w:t xml:space="preserve"> the risk has been realized.</w:t>
      </w:r>
      <w:r w:rsidR="2B3C68FC">
        <w:t xml:space="preserve"> View Park 1 garage is planne</w:t>
      </w:r>
      <w:r w:rsidR="3FF93D1B">
        <w:t>d for demolition to develop the New Tower. The 9</w:t>
      </w:r>
      <w:r w:rsidRPr="1150EA4A" w:rsidR="3FF93D1B">
        <w:rPr>
          <w:vertAlign w:val="superscript"/>
        </w:rPr>
        <w:t>th</w:t>
      </w:r>
      <w:r w:rsidR="3FF93D1B">
        <w:t xml:space="preserve"> &amp; Alder parking garage is currently scheduled to be available for use after the View Park 1 garage is demolished. </w:t>
      </w:r>
      <w:proofErr w:type="gramStart"/>
      <w:r w:rsidR="3FF93D1B">
        <w:t>Therefore</w:t>
      </w:r>
      <w:proofErr w:type="gramEnd"/>
      <w:r w:rsidR="3FF93D1B">
        <w:t xml:space="preserve"> there is a</w:t>
      </w:r>
      <w:r w:rsidR="30F0E47F">
        <w:t xml:space="preserve"> risk that the available HMC parking will be further decreased for </w:t>
      </w:r>
      <w:proofErr w:type="gramStart"/>
      <w:r w:rsidR="30F0E47F">
        <w:t>a period of time</w:t>
      </w:r>
      <w:proofErr w:type="gramEnd"/>
      <w:r w:rsidR="4DF8D742">
        <w:t xml:space="preserve"> until the 9</w:t>
      </w:r>
      <w:r w:rsidRPr="1150EA4A" w:rsidR="4DF8D742">
        <w:rPr>
          <w:vertAlign w:val="superscript"/>
        </w:rPr>
        <w:t>th</w:t>
      </w:r>
      <w:r w:rsidR="00232F11">
        <w:rPr>
          <w:vertAlign w:val="superscript"/>
        </w:rPr>
        <w:t xml:space="preserve"> </w:t>
      </w:r>
      <w:r w:rsidR="4DF8D742">
        <w:t>&amp;</w:t>
      </w:r>
      <w:r w:rsidR="00232F11">
        <w:t xml:space="preserve"> </w:t>
      </w:r>
      <w:r w:rsidR="4DF8D742">
        <w:t xml:space="preserve">Alder Parking Garage is complete. </w:t>
      </w:r>
      <w:r w:rsidR="2C87379C">
        <w:t xml:space="preserve">There is also a risk that </w:t>
      </w:r>
      <w:r w:rsidR="1E2AB101">
        <w:t xml:space="preserve">multiple focused </w:t>
      </w:r>
      <w:r w:rsidR="00F70DB2">
        <w:t>HCID</w:t>
      </w:r>
      <w:r w:rsidR="1E2AB101">
        <w:t xml:space="preserve"> </w:t>
      </w:r>
      <w:r w:rsidR="2C87379C">
        <w:t>construction activities may impact one a</w:t>
      </w:r>
      <w:r w:rsidR="00F70DB2">
        <w:t>n</w:t>
      </w:r>
      <w:r w:rsidR="2C87379C">
        <w:t>other</w:t>
      </w:r>
      <w:r w:rsidR="5438CF9B">
        <w:t xml:space="preserve"> (</w:t>
      </w:r>
      <w:r w:rsidR="00F70DB2">
        <w:t>e.g.,</w:t>
      </w:r>
      <w:r w:rsidR="5438CF9B">
        <w:t xml:space="preserve"> traffic control, haul routes, </w:t>
      </w:r>
      <w:r w:rsidR="00F70DB2">
        <w:t xml:space="preserve">and </w:t>
      </w:r>
      <w:r w:rsidR="5438CF9B">
        <w:t>on-going operations</w:t>
      </w:r>
      <w:r w:rsidR="00F70DB2">
        <w:t>/</w:t>
      </w:r>
      <w:proofErr w:type="gramStart"/>
      <w:r w:rsidR="00F70DB2">
        <w:t>deliveries</w:t>
      </w:r>
      <w:r w:rsidR="5438CF9B">
        <w:t xml:space="preserve"> </w:t>
      </w:r>
      <w:r w:rsidR="57267050">
        <w:t>)</w:t>
      </w:r>
      <w:proofErr w:type="gramEnd"/>
      <w:r w:rsidR="57267050">
        <w:t xml:space="preserve">.  </w:t>
      </w:r>
      <w:bookmarkStart w:name="_Toc177140465" w:id="53"/>
    </w:p>
    <w:p w:rsidR="00222BEB" w:rsidRDefault="00201882" w14:paraId="1524460F" w14:textId="08AB1936">
      <w:pPr>
        <w:spacing w:after="160" w:line="259" w:lineRule="auto"/>
        <w:sectPr w:rsidR="00222BEB" w:rsidSect="00E94799">
          <w:headerReference w:type="even" r:id="rId18"/>
          <w:headerReference w:type="default" r:id="rId19"/>
          <w:footerReference w:type="even" r:id="rId20"/>
          <w:footerReference w:type="default" r:id="rId21"/>
          <w:headerReference w:type="first" r:id="rId22"/>
          <w:footerReference w:type="first" r:id="rId23"/>
          <w:endnotePr>
            <w:numFmt w:val="decimal"/>
          </w:endnotePr>
          <w:pgSz w:w="12240" w:h="15840" w:orient="portrait"/>
          <w:pgMar w:top="1440" w:right="1440" w:bottom="1440" w:left="1440" w:header="720" w:footer="720" w:gutter="0"/>
          <w:cols w:space="720"/>
          <w:titlePg/>
          <w:docGrid w:linePitch="360"/>
        </w:sectPr>
      </w:pPr>
      <w:r>
        <w:t xml:space="preserve">Please see the following for the complete </w:t>
      </w:r>
      <w:r w:rsidR="00D76010">
        <w:t xml:space="preserve">Bond Program </w:t>
      </w:r>
      <w:r>
        <w:t>Risk Registe</w:t>
      </w:r>
      <w:r w:rsidR="00017E5D">
        <w:t>r.</w:t>
      </w:r>
    </w:p>
    <w:p w:rsidR="00EF641F" w:rsidRDefault="009E56AF" w14:paraId="318F61E0" w14:textId="3471A637">
      <w:pPr>
        <w:spacing w:after="160" w:line="259" w:lineRule="auto"/>
        <w:sectPr w:rsidR="00EF641F" w:rsidSect="005B75FD">
          <w:endnotePr>
            <w:numFmt w:val="decimal"/>
          </w:endnotePr>
          <w:pgSz w:w="15840" w:h="12240" w:orient="landscape"/>
          <w:pgMar w:top="1440" w:right="1440" w:bottom="1440" w:left="1440" w:header="720" w:footer="720" w:gutter="0"/>
          <w:cols w:space="720"/>
          <w:titlePg/>
          <w:docGrid w:linePitch="360"/>
        </w:sectPr>
      </w:pPr>
      <w:r w:rsidRPr="009E56AF">
        <w:rPr>
          <w:noProof/>
        </w:rPr>
        <w:lastRenderedPageBreak/>
        <w:drawing>
          <wp:inline distT="0" distB="0" distL="0" distR="0" wp14:anchorId="3FD64B88" wp14:editId="336F249F">
            <wp:extent cx="8229600" cy="5336540"/>
            <wp:effectExtent l="0" t="0" r="0" b="0"/>
            <wp:docPr id="1061320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20000" name=""/>
                    <pic:cNvPicPr/>
                  </pic:nvPicPr>
                  <pic:blipFill>
                    <a:blip r:embed="rId24"/>
                    <a:stretch>
                      <a:fillRect/>
                    </a:stretch>
                  </pic:blipFill>
                  <pic:spPr>
                    <a:xfrm>
                      <a:off x="0" y="0"/>
                      <a:ext cx="8229600" cy="5336540"/>
                    </a:xfrm>
                    <a:prstGeom prst="rect">
                      <a:avLst/>
                    </a:prstGeom>
                  </pic:spPr>
                </pic:pic>
              </a:graphicData>
            </a:graphic>
          </wp:inline>
        </w:drawing>
      </w:r>
      <w:r w:rsidRPr="005F25BD" w:rsidR="005F25BD">
        <w:rPr>
          <w:noProof/>
        </w:rPr>
        <w:lastRenderedPageBreak/>
        <w:drawing>
          <wp:inline distT="0" distB="0" distL="0" distR="0" wp14:anchorId="20E63DD0" wp14:editId="3BDE0EA2">
            <wp:extent cx="7504430" cy="5943600"/>
            <wp:effectExtent l="0" t="0" r="1270" b="0"/>
            <wp:docPr id="1897731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731987" name=""/>
                    <pic:cNvPicPr/>
                  </pic:nvPicPr>
                  <pic:blipFill>
                    <a:blip r:embed="rId25"/>
                    <a:stretch>
                      <a:fillRect/>
                    </a:stretch>
                  </pic:blipFill>
                  <pic:spPr>
                    <a:xfrm>
                      <a:off x="0" y="0"/>
                      <a:ext cx="7504430" cy="5943600"/>
                    </a:xfrm>
                    <a:prstGeom prst="rect">
                      <a:avLst/>
                    </a:prstGeom>
                  </pic:spPr>
                </pic:pic>
              </a:graphicData>
            </a:graphic>
          </wp:inline>
        </w:drawing>
      </w:r>
      <w:r w:rsidRPr="00792082" w:rsidR="00792082">
        <w:rPr>
          <w:noProof/>
        </w:rPr>
        <w:lastRenderedPageBreak/>
        <w:drawing>
          <wp:inline distT="0" distB="0" distL="0" distR="0" wp14:anchorId="2EF9FC05" wp14:editId="474621D5">
            <wp:extent cx="7765415" cy="5943600"/>
            <wp:effectExtent l="0" t="0" r="6985" b="0"/>
            <wp:docPr id="1820973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73782" name=""/>
                    <pic:cNvPicPr/>
                  </pic:nvPicPr>
                  <pic:blipFill>
                    <a:blip r:embed="rId26"/>
                    <a:stretch>
                      <a:fillRect/>
                    </a:stretch>
                  </pic:blipFill>
                  <pic:spPr>
                    <a:xfrm>
                      <a:off x="0" y="0"/>
                      <a:ext cx="7765415" cy="5943600"/>
                    </a:xfrm>
                    <a:prstGeom prst="rect">
                      <a:avLst/>
                    </a:prstGeom>
                  </pic:spPr>
                </pic:pic>
              </a:graphicData>
            </a:graphic>
          </wp:inline>
        </w:drawing>
      </w:r>
      <w:r w:rsidRPr="004876A2" w:rsidR="004876A2">
        <w:rPr>
          <w:noProof/>
        </w:rPr>
        <w:lastRenderedPageBreak/>
        <w:drawing>
          <wp:inline distT="0" distB="0" distL="0" distR="0" wp14:anchorId="176E2BE8" wp14:editId="4B9769F3">
            <wp:extent cx="7801708" cy="5342003"/>
            <wp:effectExtent l="0" t="0" r="8890" b="0"/>
            <wp:docPr id="346621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621469" name=""/>
                    <pic:cNvPicPr/>
                  </pic:nvPicPr>
                  <pic:blipFill>
                    <a:blip r:embed="rId27"/>
                    <a:stretch>
                      <a:fillRect/>
                    </a:stretch>
                  </pic:blipFill>
                  <pic:spPr>
                    <a:xfrm>
                      <a:off x="0" y="0"/>
                      <a:ext cx="7818887" cy="5353766"/>
                    </a:xfrm>
                    <a:prstGeom prst="rect">
                      <a:avLst/>
                    </a:prstGeom>
                  </pic:spPr>
                </pic:pic>
              </a:graphicData>
            </a:graphic>
          </wp:inline>
        </w:drawing>
      </w:r>
      <w:r w:rsidR="00556011">
        <w:br w:type="page"/>
      </w:r>
    </w:p>
    <w:p w:rsidRPr="00F371CC" w:rsidR="00E94799" w:rsidP="00A817AA" w:rsidRDefault="00E94799" w14:paraId="1F5E622B" w14:textId="4F2A1162">
      <w:pPr>
        <w:pStyle w:val="Heading1"/>
        <w:spacing w:before="0" w:after="0"/>
        <w:rPr>
          <w:rFonts w:cs="Calibri"/>
        </w:rPr>
      </w:pPr>
      <w:bookmarkStart w:name="_Toc222295143" w:id="54"/>
      <w:r w:rsidRPr="00F371CC">
        <w:rPr>
          <w:rFonts w:cs="Calibri"/>
        </w:rPr>
        <w:lastRenderedPageBreak/>
        <w:t>V. Conclusion</w:t>
      </w:r>
      <w:bookmarkEnd w:id="53"/>
      <w:bookmarkEnd w:id="54"/>
    </w:p>
    <w:p w:rsidRPr="00F371CC" w:rsidR="00E94799" w:rsidP="00A817AA" w:rsidRDefault="00E94799" w14:paraId="02E8CC23" w14:textId="77777777">
      <w:pPr>
        <w:pStyle w:val="Default"/>
        <w:rPr>
          <w:color w:val="auto"/>
          <w:sz w:val="22"/>
          <w:szCs w:val="22"/>
        </w:rPr>
      </w:pPr>
    </w:p>
    <w:p w:rsidRPr="00F371CC" w:rsidR="00E94799" w:rsidP="00A817AA" w:rsidRDefault="56ED7AE9" w14:paraId="37EC1D41" w14:textId="6D9F603B">
      <w:bookmarkStart w:name="VII._Appendices" w:id="55"/>
      <w:bookmarkStart w:name="_bookmark12" w:id="56"/>
      <w:bookmarkStart w:name="Appendix_A" w:id="57"/>
      <w:bookmarkStart w:name="Appendix_B_" w:id="58"/>
      <w:bookmarkStart w:name="_Appendix_A_–" w:id="59"/>
      <w:bookmarkStart w:name="_Toc41957714" w:id="60"/>
      <w:bookmarkStart w:name="_Toc119406599" w:id="61"/>
      <w:bookmarkEnd w:id="55"/>
      <w:bookmarkEnd w:id="56"/>
      <w:bookmarkEnd w:id="57"/>
      <w:bookmarkEnd w:id="58"/>
      <w:bookmarkEnd w:id="59"/>
      <w:r>
        <w:t>This report identifies tasks accomplished to advance the Bond Program work and details on HCID’s progress toward</w:t>
      </w:r>
      <w:r w:rsidR="5B8F5CA6">
        <w:t xml:space="preserve"> </w:t>
      </w:r>
      <w:r>
        <w:t>achieving the Bond Program goals. In addition to this report, HCID provides monthly project updates to Harborview’s CPOC and Board of Trustees and King County Auditor’s Office.</w:t>
      </w:r>
    </w:p>
    <w:p w:rsidRPr="00F371CC" w:rsidR="00E94799" w:rsidP="00A817AA" w:rsidRDefault="00E94799" w14:paraId="782B057A" w14:textId="77777777"/>
    <w:p w:rsidRPr="00F371CC" w:rsidR="00E94799" w:rsidP="00A817AA" w:rsidRDefault="00E94799" w14:paraId="257E1960" w14:textId="77777777">
      <w:pPr>
        <w:rPr>
          <w:rFonts w:eastAsiaTheme="majorEastAsia"/>
          <w:b/>
          <w:color w:val="0F4761" w:themeColor="accent1" w:themeShade="BF"/>
          <w:sz w:val="28"/>
          <w:szCs w:val="28"/>
        </w:rPr>
      </w:pPr>
      <w:r w:rsidRPr="00F371CC">
        <w:t>Subsequent reports will update the information in this document.</w:t>
      </w:r>
      <w:r w:rsidRPr="00F371CC">
        <w:br w:type="page"/>
      </w:r>
    </w:p>
    <w:p w:rsidRPr="00F371CC" w:rsidR="00E94799" w:rsidP="00A817AA" w:rsidRDefault="00E94799" w14:paraId="71A03BAF" w14:textId="77777777">
      <w:pPr>
        <w:pStyle w:val="Heading1"/>
        <w:spacing w:before="0" w:after="0"/>
        <w:rPr>
          <w:rFonts w:cs="Calibri"/>
        </w:rPr>
      </w:pPr>
      <w:bookmarkStart w:name="_Toc177140466" w:id="62"/>
      <w:bookmarkStart w:name="_Toc222295144" w:id="63"/>
      <w:r w:rsidRPr="00F371CC">
        <w:rPr>
          <w:rFonts w:cs="Calibri"/>
        </w:rPr>
        <w:lastRenderedPageBreak/>
        <w:t>VI. Appendices</w:t>
      </w:r>
      <w:bookmarkEnd w:id="62"/>
      <w:bookmarkEnd w:id="63"/>
    </w:p>
    <w:p w:rsidRPr="00F371CC" w:rsidR="00E94799" w:rsidP="00A817AA" w:rsidRDefault="00E94799" w14:paraId="2B1E912D" w14:textId="77777777">
      <w:bookmarkStart w:name="_Appendix_A_–_1" w:id="64"/>
      <w:bookmarkEnd w:id="64"/>
      <w:r w:rsidRPr="00F371CC">
        <w:t>Appendix A – Ordinance 19583</w:t>
      </w:r>
    </w:p>
    <w:p w:rsidRPr="00F371CC" w:rsidR="00E94799" w:rsidP="00A817AA" w:rsidRDefault="00E94799" w14:paraId="4EB434B4" w14:textId="77777777">
      <w:pPr>
        <w:jc w:val="center"/>
      </w:pPr>
      <w:r w:rsidRPr="00F371CC">
        <w:rPr>
          <w:noProof/>
        </w:rPr>
        <w:drawing>
          <wp:inline distT="0" distB="0" distL="0" distR="0" wp14:anchorId="7B76227C" wp14:editId="17B6851A">
            <wp:extent cx="4947443" cy="6934200"/>
            <wp:effectExtent l="0" t="0" r="5715" b="0"/>
            <wp:docPr id="9" name="Picture 9"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962735" cy="6955634"/>
                    </a:xfrm>
                    <a:prstGeom prst="rect">
                      <a:avLst/>
                    </a:prstGeom>
                  </pic:spPr>
                </pic:pic>
              </a:graphicData>
            </a:graphic>
          </wp:inline>
        </w:drawing>
      </w:r>
    </w:p>
    <w:p w:rsidRPr="00F371CC" w:rsidR="00E94799" w:rsidP="00A817AA" w:rsidRDefault="00E94799" w14:paraId="7256B08F" w14:textId="77777777">
      <w:pPr>
        <w:jc w:val="center"/>
      </w:pPr>
      <w:r w:rsidRPr="00F371CC">
        <w:rPr>
          <w:noProof/>
        </w:rPr>
        <w:lastRenderedPageBreak/>
        <w:drawing>
          <wp:inline distT="0" distB="0" distL="0" distR="0" wp14:anchorId="2C48A7D3" wp14:editId="501CF11D">
            <wp:extent cx="5261086" cy="7574280"/>
            <wp:effectExtent l="0" t="0" r="0" b="7620"/>
            <wp:docPr id="10" name="Picture 10"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AI-generated content may be incorrect."/>
                    <pic:cNvPicPr/>
                  </pic:nvPicPr>
                  <pic:blipFill>
                    <a:blip r:embed="rId29"/>
                    <a:stretch>
                      <a:fillRect/>
                    </a:stretch>
                  </pic:blipFill>
                  <pic:spPr>
                    <a:xfrm>
                      <a:off x="0" y="0"/>
                      <a:ext cx="5265202" cy="7580206"/>
                    </a:xfrm>
                    <a:prstGeom prst="rect">
                      <a:avLst/>
                    </a:prstGeom>
                  </pic:spPr>
                </pic:pic>
              </a:graphicData>
            </a:graphic>
          </wp:inline>
        </w:drawing>
      </w:r>
    </w:p>
    <w:p w:rsidRPr="00F371CC" w:rsidR="00E94799" w:rsidP="00A817AA" w:rsidRDefault="00E94799" w14:paraId="02C04F9F" w14:textId="77777777">
      <w:pPr>
        <w:jc w:val="center"/>
      </w:pPr>
      <w:r w:rsidRPr="00F371CC">
        <w:rPr>
          <w:noProof/>
        </w:rPr>
        <w:lastRenderedPageBreak/>
        <w:drawing>
          <wp:inline distT="0" distB="0" distL="0" distR="0" wp14:anchorId="120F113F" wp14:editId="015AC7FF">
            <wp:extent cx="5326380" cy="7572388"/>
            <wp:effectExtent l="0" t="0" r="7620" b="9525"/>
            <wp:docPr id="11" name="Picture 1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AI-generated content may be incorrect."/>
                    <pic:cNvPicPr/>
                  </pic:nvPicPr>
                  <pic:blipFill>
                    <a:blip r:embed="rId30"/>
                    <a:stretch>
                      <a:fillRect/>
                    </a:stretch>
                  </pic:blipFill>
                  <pic:spPr>
                    <a:xfrm>
                      <a:off x="0" y="0"/>
                      <a:ext cx="5327745" cy="7574328"/>
                    </a:xfrm>
                    <a:prstGeom prst="rect">
                      <a:avLst/>
                    </a:prstGeom>
                  </pic:spPr>
                </pic:pic>
              </a:graphicData>
            </a:graphic>
          </wp:inline>
        </w:drawing>
      </w:r>
    </w:p>
    <w:p w:rsidRPr="00F371CC" w:rsidR="00E94799" w:rsidP="00A817AA" w:rsidRDefault="00E94799" w14:paraId="26BB2901" w14:textId="77777777">
      <w:pPr>
        <w:jc w:val="center"/>
      </w:pPr>
      <w:r w:rsidRPr="00F371CC">
        <w:rPr>
          <w:noProof/>
        </w:rPr>
        <w:lastRenderedPageBreak/>
        <w:drawing>
          <wp:inline distT="0" distB="0" distL="0" distR="0" wp14:anchorId="39211FF9" wp14:editId="12B728AD">
            <wp:extent cx="5077537" cy="7414260"/>
            <wp:effectExtent l="0" t="0" r="8890" b="0"/>
            <wp:docPr id="12" name="Picture 12"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AI-generated content may be incorrect."/>
                    <pic:cNvPicPr/>
                  </pic:nvPicPr>
                  <pic:blipFill>
                    <a:blip r:embed="rId31"/>
                    <a:stretch>
                      <a:fillRect/>
                    </a:stretch>
                  </pic:blipFill>
                  <pic:spPr>
                    <a:xfrm>
                      <a:off x="0" y="0"/>
                      <a:ext cx="5083316" cy="7422699"/>
                    </a:xfrm>
                    <a:prstGeom prst="rect">
                      <a:avLst/>
                    </a:prstGeom>
                  </pic:spPr>
                </pic:pic>
              </a:graphicData>
            </a:graphic>
          </wp:inline>
        </w:drawing>
      </w:r>
    </w:p>
    <w:p w:rsidRPr="00F371CC" w:rsidR="00E94799" w:rsidP="00A817AA" w:rsidRDefault="00E94799" w14:paraId="7520E594" w14:textId="77777777">
      <w:pPr>
        <w:jc w:val="center"/>
      </w:pPr>
      <w:r w:rsidRPr="00F371CC">
        <w:rPr>
          <w:noProof/>
        </w:rPr>
        <w:lastRenderedPageBreak/>
        <w:drawing>
          <wp:inline distT="0" distB="0" distL="0" distR="0" wp14:anchorId="5E329120" wp14:editId="17A040AE">
            <wp:extent cx="5255293" cy="7360920"/>
            <wp:effectExtent l="0" t="0" r="2540" b="0"/>
            <wp:docPr id="13" name="Picture 13"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AI-generated content may be incorrect."/>
                    <pic:cNvPicPr/>
                  </pic:nvPicPr>
                  <pic:blipFill>
                    <a:blip r:embed="rId32"/>
                    <a:stretch>
                      <a:fillRect/>
                    </a:stretch>
                  </pic:blipFill>
                  <pic:spPr>
                    <a:xfrm>
                      <a:off x="0" y="0"/>
                      <a:ext cx="5256702" cy="7362894"/>
                    </a:xfrm>
                    <a:prstGeom prst="rect">
                      <a:avLst/>
                    </a:prstGeom>
                  </pic:spPr>
                </pic:pic>
              </a:graphicData>
            </a:graphic>
          </wp:inline>
        </w:drawing>
      </w:r>
    </w:p>
    <w:p w:rsidRPr="00F371CC" w:rsidR="00E94799" w:rsidP="00A817AA" w:rsidRDefault="00E94799" w14:paraId="0A1443EC" w14:textId="77777777">
      <w:pPr>
        <w:jc w:val="center"/>
      </w:pPr>
      <w:r w:rsidRPr="00F371CC">
        <w:rPr>
          <w:noProof/>
        </w:rPr>
        <w:lastRenderedPageBreak/>
        <w:drawing>
          <wp:inline distT="0" distB="0" distL="0" distR="0" wp14:anchorId="0ACBD9A1" wp14:editId="79DE0B4B">
            <wp:extent cx="5421786" cy="7475220"/>
            <wp:effectExtent l="0" t="0" r="7620" b="0"/>
            <wp:docPr id="14" name="Picture 14"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AI-generated content may be incorrect."/>
                    <pic:cNvPicPr/>
                  </pic:nvPicPr>
                  <pic:blipFill>
                    <a:blip r:embed="rId33"/>
                    <a:stretch>
                      <a:fillRect/>
                    </a:stretch>
                  </pic:blipFill>
                  <pic:spPr>
                    <a:xfrm>
                      <a:off x="0" y="0"/>
                      <a:ext cx="5424172" cy="7478510"/>
                    </a:xfrm>
                    <a:prstGeom prst="rect">
                      <a:avLst/>
                    </a:prstGeom>
                  </pic:spPr>
                </pic:pic>
              </a:graphicData>
            </a:graphic>
          </wp:inline>
        </w:drawing>
      </w:r>
    </w:p>
    <w:p w:rsidRPr="00F371CC" w:rsidR="00E94799" w:rsidP="00A817AA" w:rsidRDefault="00E94799" w14:paraId="467E709A" w14:textId="77777777">
      <w:pPr>
        <w:jc w:val="center"/>
      </w:pPr>
      <w:r w:rsidRPr="00F371CC">
        <w:rPr>
          <w:noProof/>
        </w:rPr>
        <w:lastRenderedPageBreak/>
        <w:drawing>
          <wp:inline distT="0" distB="0" distL="0" distR="0" wp14:anchorId="4D27346C" wp14:editId="566427A8">
            <wp:extent cx="5178871" cy="7292340"/>
            <wp:effectExtent l="0" t="0" r="3175" b="3810"/>
            <wp:docPr id="15" name="Picture 15"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AI-generated content may be incorrect."/>
                    <pic:cNvPicPr/>
                  </pic:nvPicPr>
                  <pic:blipFill>
                    <a:blip r:embed="rId34"/>
                    <a:stretch>
                      <a:fillRect/>
                    </a:stretch>
                  </pic:blipFill>
                  <pic:spPr>
                    <a:xfrm>
                      <a:off x="0" y="0"/>
                      <a:ext cx="5181297" cy="7295756"/>
                    </a:xfrm>
                    <a:prstGeom prst="rect">
                      <a:avLst/>
                    </a:prstGeom>
                  </pic:spPr>
                </pic:pic>
              </a:graphicData>
            </a:graphic>
          </wp:inline>
        </w:drawing>
      </w:r>
    </w:p>
    <w:p w:rsidRPr="00F371CC" w:rsidR="00E94799" w:rsidP="00A817AA" w:rsidRDefault="00E94799" w14:paraId="7BB2A2CD" w14:textId="77777777">
      <w:pPr>
        <w:jc w:val="center"/>
      </w:pPr>
      <w:r w:rsidRPr="00F371CC">
        <w:rPr>
          <w:noProof/>
        </w:rPr>
        <w:lastRenderedPageBreak/>
        <w:drawing>
          <wp:inline distT="0" distB="0" distL="0" distR="0" wp14:anchorId="15BEBC56" wp14:editId="5B522D60">
            <wp:extent cx="5404088" cy="7429500"/>
            <wp:effectExtent l="0" t="0" r="6350" b="0"/>
            <wp:docPr id="16" name="Picture 16"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AI-generated content may be incorrect."/>
                    <pic:cNvPicPr/>
                  </pic:nvPicPr>
                  <pic:blipFill>
                    <a:blip r:embed="rId35"/>
                    <a:stretch>
                      <a:fillRect/>
                    </a:stretch>
                  </pic:blipFill>
                  <pic:spPr>
                    <a:xfrm>
                      <a:off x="0" y="0"/>
                      <a:ext cx="5407736" cy="7434515"/>
                    </a:xfrm>
                    <a:prstGeom prst="rect">
                      <a:avLst/>
                    </a:prstGeom>
                  </pic:spPr>
                </pic:pic>
              </a:graphicData>
            </a:graphic>
          </wp:inline>
        </w:drawing>
      </w:r>
    </w:p>
    <w:bookmarkStart w:name="_Appendix_B_–" w:id="65"/>
    <w:bookmarkEnd w:id="65"/>
    <w:p w:rsidRPr="00F371CC" w:rsidR="00E94799" w:rsidP="00A817AA" w:rsidRDefault="00E94799" w14:paraId="0F1C9108" w14:textId="77777777">
      <w:r w:rsidRPr="00F371CC">
        <w:rPr>
          <w:noProof/>
        </w:rPr>
        <w:lastRenderedPageBreak/>
        <mc:AlternateContent>
          <mc:Choice Requires="wps">
            <w:drawing>
              <wp:anchor distT="0" distB="0" distL="114300" distR="114300" simplePos="0" relativeHeight="251658240" behindDoc="0" locked="0" layoutInCell="1" allowOverlap="1" wp14:anchorId="67230011" wp14:editId="44C670A8">
                <wp:simplePos x="0" y="0"/>
                <wp:positionH relativeFrom="margin">
                  <wp:align>left</wp:align>
                </wp:positionH>
                <wp:positionV relativeFrom="paragraph">
                  <wp:posOffset>391795</wp:posOffset>
                </wp:positionV>
                <wp:extent cx="5829300" cy="7184390"/>
                <wp:effectExtent l="0" t="0" r="19050" b="165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7184390"/>
                        </a:xfrm>
                        <a:prstGeom prst="rect">
                          <a:avLst/>
                        </a:prstGeom>
                        <a:solidFill>
                          <a:srgbClr val="FFFFFF"/>
                        </a:solidFill>
                        <a:ln w="9525">
                          <a:solidFill>
                            <a:srgbClr val="000000"/>
                          </a:solidFill>
                          <a:miter lim="800000"/>
                          <a:headEnd/>
                          <a:tailEnd/>
                        </a:ln>
                      </wps:spPr>
                      <wps:txbx>
                        <w:txbxContent>
                          <w:p w:rsidRPr="00D12D33" w:rsidR="00E94799" w:rsidP="00E94799" w:rsidRDefault="00E94799" w14:paraId="7D249179" w14:textId="77777777">
                            <w:pPr>
                              <w:jc w:val="center"/>
                              <w:rPr>
                                <w:rFonts w:ascii="Times New Roman" w:hAnsi="Times New Roman" w:cs="Times New Roman"/>
                                <w:b/>
                                <w:sz w:val="24"/>
                                <w:szCs w:val="24"/>
                              </w:rPr>
                            </w:pPr>
                            <w:r w:rsidRPr="00D12D33">
                              <w:rPr>
                                <w:rFonts w:ascii="Times New Roman" w:hAnsi="Times New Roman" w:cs="Times New Roman"/>
                                <w:b/>
                                <w:sz w:val="24"/>
                                <w:szCs w:val="24"/>
                              </w:rPr>
                              <w:t>Harborview Medical Center Mission Statement</w:t>
                            </w:r>
                          </w:p>
                          <w:p w:rsidRPr="00D12D33" w:rsidR="00E94799" w:rsidP="00E94799" w:rsidRDefault="00E94799" w14:paraId="7EEDC8B6" w14:textId="77777777">
                            <w:pPr>
                              <w:rPr>
                                <w:rFonts w:ascii="Times New Roman" w:hAnsi="Times New Roman" w:cs="Times New Roman"/>
                                <w:sz w:val="24"/>
                                <w:szCs w:val="24"/>
                              </w:rPr>
                            </w:pPr>
                            <w:r w:rsidRPr="00D12D33">
                              <w:rPr>
                                <w:rFonts w:ascii="Times New Roman" w:hAnsi="Times New Roman" w:cs="Times New Roman"/>
                                <w:b/>
                                <w:sz w:val="24"/>
                                <w:szCs w:val="24"/>
                              </w:rPr>
                              <w:br/>
                            </w:r>
                            <w:r w:rsidRPr="00D12D33">
                              <w:rPr>
                                <w:rFonts w:ascii="Times New Roman" w:hAnsi="Times New Roman" w:cs="Times New Roman"/>
                                <w:sz w:val="24"/>
                                <w:szCs w:val="24"/>
                              </w:rPr>
                              <w:t xml:space="preserve">Harborview Medical Center is a comprehensive healthcare facility dedicated to the control of illness and the promotion and restoration of health. Its primary mission is to provide healthcare for the most vulnerable residents of King County; to provide and teach exemplary patient care; to provide care for a broad spectrum of patients from throughout the region; and to develop and maintain leading-edge centers of emphasis. As the only Level I Adult and Pediatric Trauma Center in Washington, Harborview Medical Center provides specialized, comprehensive emergency services to patients throughout the region and serves as the disaster preparedness and disaster control hospital for Seattle and King County. </w:t>
                            </w:r>
                          </w:p>
                          <w:p w:rsidRPr="00D12D33" w:rsidR="00E94799" w:rsidP="00E94799" w:rsidRDefault="00E94799" w14:paraId="0339F4C4" w14:textId="77777777">
                            <w:pPr>
                              <w:rPr>
                                <w:rFonts w:ascii="Times New Roman" w:hAnsi="Times New Roman" w:cs="Times New Roman"/>
                                <w:sz w:val="24"/>
                                <w:szCs w:val="24"/>
                              </w:rPr>
                            </w:pPr>
                          </w:p>
                          <w:p w:rsidRPr="00D12D33" w:rsidR="00E94799" w:rsidP="00E94799" w:rsidRDefault="00E94799" w14:paraId="616FC669" w14:textId="77777777">
                            <w:pPr>
                              <w:rPr>
                                <w:rFonts w:ascii="Times New Roman" w:hAnsi="Times New Roman" w:cs="Times New Roman"/>
                                <w:strike/>
                                <w:sz w:val="24"/>
                                <w:szCs w:val="24"/>
                              </w:rPr>
                            </w:pPr>
                            <w:r w:rsidRPr="00D12D33">
                              <w:rPr>
                                <w:rFonts w:ascii="Times New Roman" w:hAnsi="Times New Roman" w:cs="Times New Roman"/>
                                <w:sz w:val="24"/>
                                <w:szCs w:val="24"/>
                              </w:rPr>
                              <w:t>The following groups of patients and programs will be given priority for care:</w:t>
                            </w:r>
                          </w:p>
                          <w:p w:rsidRPr="00D12D33" w:rsidR="00E94799" w:rsidP="00E94799" w:rsidRDefault="00E94799" w14:paraId="181BA7BB"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are non-English speaking poor  </w:t>
                            </w:r>
                          </w:p>
                          <w:p w:rsidRPr="00D12D33" w:rsidR="00E94799" w:rsidP="00E94799" w:rsidRDefault="00E94799" w14:paraId="77FE6588" w14:textId="77777777">
                            <w:pPr>
                              <w:numPr>
                                <w:ilvl w:val="0"/>
                                <w:numId w:val="5"/>
                              </w:numPr>
                              <w:rPr>
                                <w:rFonts w:ascii="Times New Roman" w:hAnsi="Times New Roman" w:cs="Times New Roman"/>
                                <w:sz w:val="24"/>
                                <w:szCs w:val="24"/>
                              </w:rPr>
                            </w:pPr>
                            <w:r w:rsidRPr="00D12D33">
                              <w:rPr>
                                <w:rFonts w:ascii="Times New Roman" w:hAnsi="Times New Roman" w:cs="Times New Roman"/>
                                <w:sz w:val="24"/>
                                <w:szCs w:val="24"/>
                              </w:rPr>
                              <w:t xml:space="preserve">Persons who are uninsured or underinsured </w:t>
                            </w:r>
                          </w:p>
                          <w:p w:rsidRPr="00D12D33" w:rsidR="00E94799" w:rsidP="00E94799" w:rsidRDefault="00E94799" w14:paraId="7589FFE0"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domestic violence</w:t>
                            </w:r>
                          </w:p>
                          <w:p w:rsidRPr="00D12D33" w:rsidR="00E94799" w:rsidP="00E94799" w:rsidRDefault="00E94799" w14:paraId="4A2A1CC0"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sexual assault</w:t>
                            </w:r>
                          </w:p>
                          <w:p w:rsidRPr="00D12D33" w:rsidR="00E94799" w:rsidP="00E94799" w:rsidRDefault="00E94799" w14:paraId="4C9DCCA3"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incarcerated in King County's Jails</w:t>
                            </w:r>
                          </w:p>
                          <w:p w:rsidRPr="00D12D33" w:rsidR="00E94799" w:rsidP="00E94799" w:rsidRDefault="00E94799" w14:paraId="5CC06FB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mental illness, particularly those treated involuntarily </w:t>
                            </w:r>
                          </w:p>
                          <w:p w:rsidRPr="00D12D33" w:rsidR="00E94799" w:rsidP="00E94799" w:rsidRDefault="00E94799" w14:paraId="5D8AABE6"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substance abuse </w:t>
                            </w:r>
                          </w:p>
                          <w:p w:rsidRPr="00D12D33" w:rsidR="00E94799" w:rsidP="00E94799" w:rsidRDefault="00E94799" w14:paraId="2BF19064"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with sexually transmitted diseases</w:t>
                            </w:r>
                          </w:p>
                          <w:p w:rsidRPr="00D12D33" w:rsidR="00E94799" w:rsidP="00E94799" w:rsidRDefault="00E94799" w14:paraId="6D3D0D23"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specialized emergency care</w:t>
                            </w:r>
                          </w:p>
                          <w:p w:rsidRPr="00D12D33" w:rsidR="00E94799" w:rsidP="00E94799" w:rsidRDefault="00E94799" w14:paraId="5A2DFC7D"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require trauma care </w:t>
                            </w:r>
                          </w:p>
                          <w:p w:rsidRPr="00D12D33" w:rsidR="00E94799" w:rsidP="00E94799" w:rsidRDefault="00E94799" w14:paraId="313C1C28"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burn care</w:t>
                            </w:r>
                          </w:p>
                          <w:p w:rsidRPr="00D12D33" w:rsidR="00E94799" w:rsidP="00E94799" w:rsidRDefault="00E94799" w14:paraId="6A10EEB7" w14:textId="77777777">
                            <w:pPr>
                              <w:rPr>
                                <w:rFonts w:ascii="Times New Roman" w:hAnsi="Times New Roman" w:cs="Times New Roman"/>
                                <w:sz w:val="24"/>
                                <w:szCs w:val="24"/>
                              </w:rPr>
                            </w:pPr>
                          </w:p>
                          <w:p w:rsidRPr="00D12D33" w:rsidR="00E94799" w:rsidP="00E94799" w:rsidRDefault="00E94799" w14:paraId="26A2C790" w14:textId="77777777">
                            <w:pPr>
                              <w:rPr>
                                <w:rFonts w:ascii="Times New Roman" w:hAnsi="Times New Roman" w:cs="Times New Roman"/>
                                <w:sz w:val="24"/>
                                <w:szCs w:val="24"/>
                              </w:rPr>
                            </w:pPr>
                            <w:r w:rsidRPr="00D12D33">
                              <w:rPr>
                                <w:rFonts w:ascii="Times New Roman" w:hAnsi="Times New Roman" w:cs="Times New Roman"/>
                                <w:sz w:val="24"/>
                                <w:szCs w:val="24"/>
                              </w:rPr>
                              <w:t>Harborview's patient care mission is accomplished by assuming and maintaining a strong leadership position in the Pacific Northwest and the local community. This leadership role is nurtured through the delivery of health services of the highest quality to all patients and through effective use of its resources as determined by the Harborview Board of Trustees. </w:t>
                            </w:r>
                          </w:p>
                          <w:p w:rsidRPr="00D12D33" w:rsidR="00E94799" w:rsidP="00E94799" w:rsidRDefault="00E94799" w14:paraId="4DCE9410" w14:textId="77777777">
                            <w:pPr>
                              <w:rPr>
                                <w:rFonts w:ascii="Times New Roman" w:hAnsi="Times New Roman" w:cs="Times New Roman"/>
                                <w:sz w:val="24"/>
                                <w:szCs w:val="24"/>
                              </w:rPr>
                            </w:pPr>
                          </w:p>
                          <w:p w:rsidRPr="00D12D33" w:rsidR="00E94799" w:rsidP="00E94799" w:rsidRDefault="00E94799" w14:paraId="0912FEDC" w14:textId="77777777">
                            <w:pPr>
                              <w:rPr>
                                <w:rFonts w:ascii="Times New Roman" w:hAnsi="Times New Roman" w:cs="Times New Roman"/>
                                <w:strike/>
                                <w:sz w:val="24"/>
                                <w:szCs w:val="24"/>
                              </w:rPr>
                            </w:pPr>
                            <w:r w:rsidRPr="00D12D33">
                              <w:rPr>
                                <w:rFonts w:ascii="Times New Roman" w:hAnsi="Times New Roman" w:cs="Times New Roman"/>
                                <w:sz w:val="24"/>
                                <w:szCs w:val="24"/>
                              </w:rPr>
                              <w:t xml:space="preserve">Harborview, in cooperation with UW Medicine, plans and coordinates with Public Health Seattle and King County, other County agencies, community providers, and area hospitals, to provide programs and services. </w:t>
                            </w:r>
                          </w:p>
                          <w:p w:rsidRPr="00D12D33" w:rsidR="00E94799" w:rsidP="00E94799" w:rsidRDefault="00E94799" w14:paraId="38C7F79E" w14:textId="77777777">
                            <w:pPr>
                              <w:rPr>
                                <w:rFonts w:ascii="Times New Roman" w:hAnsi="Times New Roman" w:cs="Times New Roman"/>
                                <w:sz w:val="24"/>
                                <w:szCs w:val="24"/>
                              </w:rPr>
                            </w:pPr>
                          </w:p>
                          <w:p w:rsidRPr="00D12D33" w:rsidR="00E94799" w:rsidP="00E94799" w:rsidRDefault="00E94799" w14:paraId="6A733CFD" w14:textId="77777777">
                            <w:pPr>
                              <w:rPr>
                                <w:rFonts w:ascii="Times New Roman" w:hAnsi="Times New Roman" w:cs="Times New Roman"/>
                                <w:sz w:val="24"/>
                                <w:szCs w:val="24"/>
                              </w:rPr>
                            </w:pPr>
                            <w:r w:rsidRPr="00D12D33">
                              <w:rPr>
                                <w:rFonts w:ascii="Times New Roman" w:hAnsi="Times New Roman" w:cs="Times New Roman"/>
                                <w:sz w:val="24"/>
                                <w:szCs w:val="24"/>
                              </w:rPr>
                              <w:t>Harborview fulfills its educational mission through commitment to the support of undergraduate, graduate, post-graduate, and continuing education programs of the health professions of the University of Washington and other educational institutions, as well as programs relating to patient education. </w:t>
                            </w:r>
                          </w:p>
                          <w:p w:rsidRPr="00D12D33" w:rsidR="00E94799" w:rsidP="00E94799" w:rsidRDefault="00E94799" w14:paraId="61F7B8E2" w14:textId="77777777">
                            <w:pPr>
                              <w:rPr>
                                <w:rFonts w:ascii="Times New Roman" w:hAnsi="Times New Roman" w:cs="Times New Roman"/>
                                <w:sz w:val="24"/>
                                <w:szCs w:val="24"/>
                              </w:rPr>
                            </w:pPr>
                          </w:p>
                          <w:p w:rsidRPr="005735E1" w:rsidR="00E94799" w:rsidP="00E94799" w:rsidRDefault="00E94799" w14:paraId="777CA36B" w14:textId="77777777">
                            <w:pPr>
                              <w:rPr>
                                <w:rFonts w:ascii="Times New Roman" w:hAnsi="Times New Roman" w:cs="Times New Roman"/>
                                <w:sz w:val="24"/>
                                <w:szCs w:val="24"/>
                              </w:rPr>
                            </w:pPr>
                            <w:r w:rsidRPr="00D12D33">
                              <w:rPr>
                                <w:rFonts w:ascii="Times New Roman" w:hAnsi="Times New Roman" w:cs="Times New Roman"/>
                                <w:sz w:val="24"/>
                                <w:szCs w:val="24"/>
                              </w:rPr>
                              <w:t>Harborview recognizes that the delivery of the highest quality of healthcare is enhanced by a strong commitment to teaching, community service and 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7230011">
                <v:stroke joinstyle="miter"/>
                <v:path gradientshapeok="t" o:connecttype="rect"/>
              </v:shapetype>
              <v:shape id="Text Box 217" style="position:absolute;margin-left:0;margin-top:30.85pt;width:459pt;height:565.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">
                <v:textbox>
                  <w:txbxContent>
                    <w:p w:rsidRPr="00D12D33" w:rsidR="00E94799" w:rsidP="00E94799" w:rsidRDefault="00E94799" w14:paraId="7D249179" w14:textId="77777777">
                      <w:pPr>
                        <w:jc w:val="center"/>
                        <w:rPr>
                          <w:rFonts w:ascii="Times New Roman" w:hAnsi="Times New Roman" w:cs="Times New Roman"/>
                          <w:b/>
                          <w:sz w:val="24"/>
                          <w:szCs w:val="24"/>
                        </w:rPr>
                      </w:pPr>
                      <w:r w:rsidRPr="00D12D33">
                        <w:rPr>
                          <w:rFonts w:ascii="Times New Roman" w:hAnsi="Times New Roman" w:cs="Times New Roman"/>
                          <w:b/>
                          <w:sz w:val="24"/>
                          <w:szCs w:val="24"/>
                        </w:rPr>
                        <w:t>Harborview Medical Center Mission Statement</w:t>
                      </w:r>
                    </w:p>
                    <w:p w:rsidRPr="00D12D33" w:rsidR="00E94799" w:rsidP="00E94799" w:rsidRDefault="00E94799" w14:paraId="7EEDC8B6" w14:textId="77777777">
                      <w:pPr>
                        <w:rPr>
                          <w:rFonts w:ascii="Times New Roman" w:hAnsi="Times New Roman" w:cs="Times New Roman"/>
                          <w:sz w:val="24"/>
                          <w:szCs w:val="24"/>
                        </w:rPr>
                      </w:pPr>
                      <w:r w:rsidRPr="00D12D33">
                        <w:rPr>
                          <w:rFonts w:ascii="Times New Roman" w:hAnsi="Times New Roman" w:cs="Times New Roman"/>
                          <w:b/>
                          <w:sz w:val="24"/>
                          <w:szCs w:val="24"/>
                        </w:rPr>
                        <w:br/>
                      </w:r>
                      <w:r w:rsidRPr="00D12D33">
                        <w:rPr>
                          <w:rFonts w:ascii="Times New Roman" w:hAnsi="Times New Roman" w:cs="Times New Roman"/>
                          <w:sz w:val="24"/>
                          <w:szCs w:val="24"/>
                        </w:rPr>
                        <w:t xml:space="preserve">Harborview Medical Center is a comprehensive healthcare facility dedicated to the control of illness and the promotion and restoration of health. Its primary mission is to provide healthcare for the most vulnerable residents of King County; to provide and teach exemplary patient care; to provide care for a broad spectrum of patients from throughout the region; and to develop and maintain leading-edge centers of emphasis. As the only Level I Adult and Pediatric Trauma Center in Washington, Harborview Medical Center provides specialized, comprehensive emergency services to patients throughout the region and serves as the disaster preparedness and disaster control hospital for Seattle and King County. </w:t>
                      </w:r>
                    </w:p>
                    <w:p w:rsidRPr="00D12D33" w:rsidR="00E94799" w:rsidP="00E94799" w:rsidRDefault="00E94799" w14:paraId="0339F4C4" w14:textId="77777777">
                      <w:pPr>
                        <w:rPr>
                          <w:rFonts w:ascii="Times New Roman" w:hAnsi="Times New Roman" w:cs="Times New Roman"/>
                          <w:sz w:val="24"/>
                          <w:szCs w:val="24"/>
                        </w:rPr>
                      </w:pPr>
                    </w:p>
                    <w:p w:rsidRPr="00D12D33" w:rsidR="00E94799" w:rsidP="00E94799" w:rsidRDefault="00E94799" w14:paraId="616FC669" w14:textId="77777777">
                      <w:pPr>
                        <w:rPr>
                          <w:rFonts w:ascii="Times New Roman" w:hAnsi="Times New Roman" w:cs="Times New Roman"/>
                          <w:strike/>
                          <w:sz w:val="24"/>
                          <w:szCs w:val="24"/>
                        </w:rPr>
                      </w:pPr>
                      <w:r w:rsidRPr="00D12D33">
                        <w:rPr>
                          <w:rFonts w:ascii="Times New Roman" w:hAnsi="Times New Roman" w:cs="Times New Roman"/>
                          <w:sz w:val="24"/>
                          <w:szCs w:val="24"/>
                        </w:rPr>
                        <w:t>The following groups of patients and programs will be given priority for care:</w:t>
                      </w:r>
                    </w:p>
                    <w:p w:rsidRPr="00D12D33" w:rsidR="00E94799" w:rsidP="00E94799" w:rsidRDefault="00E94799" w14:paraId="181BA7BB"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are non-English speaking poor  </w:t>
                      </w:r>
                    </w:p>
                    <w:p w:rsidRPr="00D12D33" w:rsidR="00E94799" w:rsidP="00E94799" w:rsidRDefault="00E94799" w14:paraId="77FE6588" w14:textId="77777777">
                      <w:pPr>
                        <w:numPr>
                          <w:ilvl w:val="0"/>
                          <w:numId w:val="5"/>
                        </w:numPr>
                        <w:rPr>
                          <w:rFonts w:ascii="Times New Roman" w:hAnsi="Times New Roman" w:cs="Times New Roman"/>
                          <w:sz w:val="24"/>
                          <w:szCs w:val="24"/>
                        </w:rPr>
                      </w:pPr>
                      <w:r w:rsidRPr="00D12D33">
                        <w:rPr>
                          <w:rFonts w:ascii="Times New Roman" w:hAnsi="Times New Roman" w:cs="Times New Roman"/>
                          <w:sz w:val="24"/>
                          <w:szCs w:val="24"/>
                        </w:rPr>
                        <w:t xml:space="preserve">Persons who are uninsured or underinsured </w:t>
                      </w:r>
                    </w:p>
                    <w:p w:rsidRPr="00D12D33" w:rsidR="00E94799" w:rsidP="00E94799" w:rsidRDefault="00E94799" w14:paraId="7589FFE0"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domestic violence</w:t>
                      </w:r>
                    </w:p>
                    <w:p w:rsidRPr="00D12D33" w:rsidR="00E94799" w:rsidP="00E94799" w:rsidRDefault="00E94799" w14:paraId="4A2A1CC0"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sexual assault</w:t>
                      </w:r>
                    </w:p>
                    <w:p w:rsidRPr="00D12D33" w:rsidR="00E94799" w:rsidP="00E94799" w:rsidRDefault="00E94799" w14:paraId="4C9DCCA3"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incarcerated in King County's Jails</w:t>
                      </w:r>
                    </w:p>
                    <w:p w:rsidRPr="00D12D33" w:rsidR="00E94799" w:rsidP="00E94799" w:rsidRDefault="00E94799" w14:paraId="5CC06FB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mental illness, particularly those treated involuntarily </w:t>
                      </w:r>
                    </w:p>
                    <w:p w:rsidRPr="00D12D33" w:rsidR="00E94799" w:rsidP="00E94799" w:rsidRDefault="00E94799" w14:paraId="5D8AABE6"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substance abuse </w:t>
                      </w:r>
                    </w:p>
                    <w:p w:rsidRPr="00D12D33" w:rsidR="00E94799" w:rsidP="00E94799" w:rsidRDefault="00E94799" w14:paraId="2BF19064"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with sexually transmitted diseases</w:t>
                      </w:r>
                    </w:p>
                    <w:p w:rsidRPr="00D12D33" w:rsidR="00E94799" w:rsidP="00E94799" w:rsidRDefault="00E94799" w14:paraId="6D3D0D23"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specialized emergency care</w:t>
                      </w:r>
                    </w:p>
                    <w:p w:rsidRPr="00D12D33" w:rsidR="00E94799" w:rsidP="00E94799" w:rsidRDefault="00E94799" w14:paraId="5A2DFC7D"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require trauma care </w:t>
                      </w:r>
                    </w:p>
                    <w:p w:rsidRPr="00D12D33" w:rsidR="00E94799" w:rsidP="00E94799" w:rsidRDefault="00E94799" w14:paraId="313C1C28"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burn care</w:t>
                      </w:r>
                    </w:p>
                    <w:p w:rsidRPr="00D12D33" w:rsidR="00E94799" w:rsidP="00E94799" w:rsidRDefault="00E94799" w14:paraId="6A10EEB7" w14:textId="77777777">
                      <w:pPr>
                        <w:rPr>
                          <w:rFonts w:ascii="Times New Roman" w:hAnsi="Times New Roman" w:cs="Times New Roman"/>
                          <w:sz w:val="24"/>
                          <w:szCs w:val="24"/>
                        </w:rPr>
                      </w:pPr>
                    </w:p>
                    <w:p w:rsidRPr="00D12D33" w:rsidR="00E94799" w:rsidP="00E94799" w:rsidRDefault="00E94799" w14:paraId="26A2C790" w14:textId="77777777">
                      <w:pPr>
                        <w:rPr>
                          <w:rFonts w:ascii="Times New Roman" w:hAnsi="Times New Roman" w:cs="Times New Roman"/>
                          <w:sz w:val="24"/>
                          <w:szCs w:val="24"/>
                        </w:rPr>
                      </w:pPr>
                      <w:r w:rsidRPr="00D12D33">
                        <w:rPr>
                          <w:rFonts w:ascii="Times New Roman" w:hAnsi="Times New Roman" w:cs="Times New Roman"/>
                          <w:sz w:val="24"/>
                          <w:szCs w:val="24"/>
                        </w:rPr>
                        <w:t>Harborview's patient care mission is accomplished by assuming and maintaining a strong leadership position in the Pacific Northwest and the local community. This leadership role is nurtured through the delivery of health services of the highest quality to all patients and through effective use of its resources as determined by the Harborview Board of Trustees. </w:t>
                      </w:r>
                    </w:p>
                    <w:p w:rsidRPr="00D12D33" w:rsidR="00E94799" w:rsidP="00E94799" w:rsidRDefault="00E94799" w14:paraId="4DCE9410" w14:textId="77777777">
                      <w:pPr>
                        <w:rPr>
                          <w:rFonts w:ascii="Times New Roman" w:hAnsi="Times New Roman" w:cs="Times New Roman"/>
                          <w:sz w:val="24"/>
                          <w:szCs w:val="24"/>
                        </w:rPr>
                      </w:pPr>
                    </w:p>
                    <w:p w:rsidRPr="00D12D33" w:rsidR="00E94799" w:rsidP="00E94799" w:rsidRDefault="00E94799" w14:paraId="0912FEDC" w14:textId="77777777">
                      <w:pPr>
                        <w:rPr>
                          <w:rFonts w:ascii="Times New Roman" w:hAnsi="Times New Roman" w:cs="Times New Roman"/>
                          <w:strike/>
                          <w:sz w:val="24"/>
                          <w:szCs w:val="24"/>
                        </w:rPr>
                      </w:pPr>
                      <w:r w:rsidRPr="00D12D33">
                        <w:rPr>
                          <w:rFonts w:ascii="Times New Roman" w:hAnsi="Times New Roman" w:cs="Times New Roman"/>
                          <w:sz w:val="24"/>
                          <w:szCs w:val="24"/>
                        </w:rPr>
                        <w:t xml:space="preserve">Harborview, in cooperation with UW Medicine, plans and coordinates with Public Health Seattle and King County, other County agencies, community providers, and area hospitals, to provide programs and services. </w:t>
                      </w:r>
                    </w:p>
                    <w:p w:rsidRPr="00D12D33" w:rsidR="00E94799" w:rsidP="00E94799" w:rsidRDefault="00E94799" w14:paraId="38C7F79E" w14:textId="77777777">
                      <w:pPr>
                        <w:rPr>
                          <w:rFonts w:ascii="Times New Roman" w:hAnsi="Times New Roman" w:cs="Times New Roman"/>
                          <w:sz w:val="24"/>
                          <w:szCs w:val="24"/>
                        </w:rPr>
                      </w:pPr>
                    </w:p>
                    <w:p w:rsidRPr="00D12D33" w:rsidR="00E94799" w:rsidP="00E94799" w:rsidRDefault="00E94799" w14:paraId="6A733CFD" w14:textId="77777777">
                      <w:pPr>
                        <w:rPr>
                          <w:rFonts w:ascii="Times New Roman" w:hAnsi="Times New Roman" w:cs="Times New Roman"/>
                          <w:sz w:val="24"/>
                          <w:szCs w:val="24"/>
                        </w:rPr>
                      </w:pPr>
                      <w:r w:rsidRPr="00D12D33">
                        <w:rPr>
                          <w:rFonts w:ascii="Times New Roman" w:hAnsi="Times New Roman" w:cs="Times New Roman"/>
                          <w:sz w:val="24"/>
                          <w:szCs w:val="24"/>
                        </w:rPr>
                        <w:t>Harborview fulfills its educational mission through commitment to the support of undergraduate, graduate, post-graduate, and continuing education programs of the health professions of the University of Washington and other educational institutions, as well as programs relating to patient education. </w:t>
                      </w:r>
                    </w:p>
                    <w:p w:rsidRPr="00D12D33" w:rsidR="00E94799" w:rsidP="00E94799" w:rsidRDefault="00E94799" w14:paraId="61F7B8E2" w14:textId="77777777">
                      <w:pPr>
                        <w:rPr>
                          <w:rFonts w:ascii="Times New Roman" w:hAnsi="Times New Roman" w:cs="Times New Roman"/>
                          <w:sz w:val="24"/>
                          <w:szCs w:val="24"/>
                        </w:rPr>
                      </w:pPr>
                    </w:p>
                    <w:p w:rsidRPr="005735E1" w:rsidR="00E94799" w:rsidP="00E94799" w:rsidRDefault="00E94799" w14:paraId="777CA36B" w14:textId="77777777">
                      <w:pPr>
                        <w:rPr>
                          <w:rFonts w:ascii="Times New Roman" w:hAnsi="Times New Roman" w:cs="Times New Roman"/>
                          <w:sz w:val="24"/>
                          <w:szCs w:val="24"/>
                        </w:rPr>
                      </w:pPr>
                      <w:r w:rsidRPr="00D12D33">
                        <w:rPr>
                          <w:rFonts w:ascii="Times New Roman" w:hAnsi="Times New Roman" w:cs="Times New Roman"/>
                          <w:sz w:val="24"/>
                          <w:szCs w:val="24"/>
                        </w:rPr>
                        <w:t>Harborview recognizes that the delivery of the highest quality of healthcare is enhanced by a strong commitment to teaching, community service and research.</w:t>
                      </w:r>
                    </w:p>
                  </w:txbxContent>
                </v:textbox>
                <w10:wrap type="square" anchorx="margin"/>
              </v:shape>
            </w:pict>
          </mc:Fallback>
        </mc:AlternateContent>
      </w:r>
      <w:r w:rsidRPr="00F371CC">
        <w:t>Appendix B – Harborview Mission Stateme</w:t>
      </w:r>
      <w:bookmarkEnd w:id="60"/>
      <w:bookmarkEnd w:id="61"/>
      <w:r w:rsidRPr="00F371CC">
        <w:t>nt</w:t>
      </w:r>
    </w:p>
    <w:p w:rsidRPr="00F371CC" w:rsidR="00E94799" w:rsidP="00A817AA" w:rsidRDefault="00E94799" w14:paraId="55F48B70" w14:textId="77777777">
      <w:pPr>
        <w:rPr>
          <w:rFonts w:eastAsiaTheme="majorEastAsia"/>
          <w:b/>
          <w:color w:val="0F4761" w:themeColor="accent1" w:themeShade="BF"/>
          <w:sz w:val="28"/>
          <w:szCs w:val="28"/>
        </w:rPr>
      </w:pPr>
      <w:r w:rsidRPr="00F371CC">
        <w:br w:type="page"/>
      </w:r>
    </w:p>
    <w:p w:rsidRPr="00F371CC" w:rsidR="00E94799" w:rsidP="00A817AA" w:rsidRDefault="00E94799" w14:paraId="219635FC" w14:textId="77777777">
      <w:bookmarkStart w:name="_Appendix_D_–" w:id="66"/>
      <w:bookmarkEnd w:id="66"/>
      <w:r w:rsidRPr="00F371CC">
        <w:lastRenderedPageBreak/>
        <w:t>Appendix C – Vanir Cost Study Report Updated Bond Project Cost Modeling</w:t>
      </w:r>
    </w:p>
    <w:p w:rsidRPr="00F371CC" w:rsidR="00E94799" w:rsidP="00A817AA" w:rsidRDefault="00E94799" w14:paraId="1AA1C669" w14:textId="77777777"/>
    <w:p w:rsidRPr="00F371CC" w:rsidR="00E94799" w:rsidP="00A817AA" w:rsidRDefault="00E94799" w14:paraId="4B457705" w14:textId="77777777">
      <w:pPr>
        <w:jc w:val="center"/>
      </w:pPr>
      <w:r w:rsidRPr="00F371CC">
        <w:rPr>
          <w:noProof/>
        </w:rPr>
        <w:drawing>
          <wp:inline distT="0" distB="0" distL="0" distR="0" wp14:anchorId="0BDCA6C4" wp14:editId="7AA39171">
            <wp:extent cx="4858805" cy="6583680"/>
            <wp:effectExtent l="0" t="0" r="0" b="7620"/>
            <wp:docPr id="19" name="Picture 19"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AI-generated content may be incorrect."/>
                    <pic:cNvPicPr/>
                  </pic:nvPicPr>
                  <pic:blipFill>
                    <a:blip r:embed="rId36"/>
                    <a:stretch>
                      <a:fillRect/>
                    </a:stretch>
                  </pic:blipFill>
                  <pic:spPr>
                    <a:xfrm>
                      <a:off x="0" y="0"/>
                      <a:ext cx="4862457" cy="6588629"/>
                    </a:xfrm>
                    <a:prstGeom prst="rect">
                      <a:avLst/>
                    </a:prstGeom>
                  </pic:spPr>
                </pic:pic>
              </a:graphicData>
            </a:graphic>
          </wp:inline>
        </w:drawing>
      </w:r>
      <w:bookmarkStart w:name="_Appendix_E_–" w:id="67"/>
      <w:bookmarkEnd w:id="67"/>
      <w:r w:rsidRPr="00F371CC">
        <w:br w:type="page"/>
      </w:r>
    </w:p>
    <w:p w:rsidRPr="00F371CC" w:rsidR="00E94799" w:rsidP="00A817AA" w:rsidRDefault="00E94799" w14:paraId="42F3E298" w14:textId="77777777">
      <w:bookmarkStart w:name="_Appendix_E_–_1" w:id="68"/>
      <w:bookmarkEnd w:id="68"/>
    </w:p>
    <w:p w:rsidRPr="00F371CC" w:rsidR="00E94799" w:rsidP="00A817AA" w:rsidRDefault="00E94799" w14:paraId="2148AAA7" w14:textId="77777777">
      <w:bookmarkStart w:name="_Bond_Program_Phases" w:id="69"/>
      <w:bookmarkStart w:name="_Appendix_F_–" w:id="70"/>
      <w:bookmarkEnd w:id="69"/>
      <w:bookmarkEnd w:id="70"/>
      <w:r w:rsidRPr="00F371CC">
        <w:t>Appendix D – Phases of Construction</w:t>
      </w:r>
    </w:p>
    <w:p w:rsidRPr="00F371CC" w:rsidR="00E94799" w:rsidP="00A817AA" w:rsidRDefault="00E94799" w14:paraId="7BC77C71" w14:textId="77777777"/>
    <w:p w:rsidRPr="00F371CC" w:rsidR="00E94799" w:rsidP="00A817AA" w:rsidRDefault="00E94799" w14:paraId="2EFDE899" w14:textId="77777777">
      <w:pPr>
        <w:jc w:val="center"/>
      </w:pPr>
      <w:r w:rsidRPr="00F371CC">
        <w:rPr>
          <w:noProof/>
        </w:rPr>
        <w:drawing>
          <wp:inline distT="0" distB="0" distL="0" distR="0" wp14:anchorId="4760D679" wp14:editId="700F8685">
            <wp:extent cx="6285927" cy="3016117"/>
            <wp:effectExtent l="0" t="0" r="635" b="0"/>
            <wp:docPr id="6" name="Picture 6" descr="A picture containing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285927" cy="3016117"/>
                    </a:xfrm>
                    <a:prstGeom prst="rect">
                      <a:avLst/>
                    </a:prstGeom>
                  </pic:spPr>
                </pic:pic>
              </a:graphicData>
            </a:graphic>
          </wp:inline>
        </w:drawing>
      </w:r>
    </w:p>
    <w:p w:rsidRPr="00F371CC" w:rsidR="00E94799" w:rsidP="00A817AA" w:rsidRDefault="00E94799" w14:paraId="5DD0FEA3" w14:textId="77777777"/>
    <w:p w:rsidRPr="00F371CC" w:rsidR="00E94799" w:rsidP="00A817AA" w:rsidRDefault="00E94799" w14:paraId="35C590E0" w14:textId="77777777"/>
    <w:p w:rsidRPr="00F371CC" w:rsidR="00E94799" w:rsidP="00A817AA" w:rsidRDefault="00E94799" w14:paraId="7753BD29" w14:textId="77777777"/>
    <w:p w:rsidRPr="00F371CC" w:rsidR="00E94799" w:rsidP="00A817AA" w:rsidRDefault="00E94799" w14:paraId="628CBB4A" w14:textId="77777777">
      <w:r w:rsidRPr="00F371CC">
        <w:br w:type="page"/>
      </w:r>
    </w:p>
    <w:p w:rsidRPr="00F371CC" w:rsidR="00E94799" w:rsidP="00A817AA" w:rsidRDefault="00E94799" w14:paraId="4BF9E737" w14:textId="77777777">
      <w:r w:rsidRPr="00F371CC">
        <w:lastRenderedPageBreak/>
        <w:t>Appendix E – Motion 16435</w:t>
      </w:r>
    </w:p>
    <w:p w:rsidRPr="00F371CC" w:rsidR="00E94799" w:rsidP="00A817AA" w:rsidRDefault="00E94799" w14:paraId="4D2800F2" w14:textId="77777777">
      <w:pPr>
        <w:jc w:val="center"/>
      </w:pPr>
      <w:r w:rsidRPr="00F371CC">
        <w:rPr>
          <w:noProof/>
        </w:rPr>
        <w:drawing>
          <wp:inline distT="0" distB="0" distL="0" distR="0" wp14:anchorId="3F64736C" wp14:editId="1EA8A0DE">
            <wp:extent cx="5704155" cy="7155180"/>
            <wp:effectExtent l="0" t="0" r="0" b="7620"/>
            <wp:docPr id="2" name="Picture 2"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AI-generated content may be incorrect."/>
                    <pic:cNvPicPr/>
                  </pic:nvPicPr>
                  <pic:blipFill>
                    <a:blip r:embed="rId38"/>
                    <a:stretch>
                      <a:fillRect/>
                    </a:stretch>
                  </pic:blipFill>
                  <pic:spPr>
                    <a:xfrm>
                      <a:off x="0" y="0"/>
                      <a:ext cx="5704775" cy="7155958"/>
                    </a:xfrm>
                    <a:prstGeom prst="rect">
                      <a:avLst/>
                    </a:prstGeom>
                  </pic:spPr>
                </pic:pic>
              </a:graphicData>
            </a:graphic>
          </wp:inline>
        </w:drawing>
      </w:r>
    </w:p>
    <w:p w:rsidRPr="00F371CC" w:rsidR="00E94799" w:rsidP="00A817AA" w:rsidRDefault="00E94799" w14:paraId="12B92732" w14:textId="77777777">
      <w:r w:rsidRPr="00F371CC">
        <w:br w:type="page"/>
      </w:r>
    </w:p>
    <w:p w:rsidRPr="00F371CC" w:rsidR="00E94799" w:rsidP="00A817AA" w:rsidRDefault="00E94799" w14:paraId="6421767D" w14:textId="77777777">
      <w:pPr>
        <w:jc w:val="center"/>
      </w:pPr>
      <w:r w:rsidRPr="00F371CC">
        <w:rPr>
          <w:noProof/>
        </w:rPr>
        <w:lastRenderedPageBreak/>
        <w:drawing>
          <wp:inline distT="0" distB="0" distL="0" distR="0" wp14:anchorId="0063B2D2" wp14:editId="46302490">
            <wp:extent cx="5281789" cy="7505700"/>
            <wp:effectExtent l="0" t="0" r="0" b="0"/>
            <wp:docPr id="3" name="Picture 3"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AI-generated content may be incorrect."/>
                    <pic:cNvPicPr/>
                  </pic:nvPicPr>
                  <pic:blipFill>
                    <a:blip r:embed="rId39"/>
                    <a:stretch>
                      <a:fillRect/>
                    </a:stretch>
                  </pic:blipFill>
                  <pic:spPr>
                    <a:xfrm>
                      <a:off x="0" y="0"/>
                      <a:ext cx="5285368" cy="7510786"/>
                    </a:xfrm>
                    <a:prstGeom prst="rect">
                      <a:avLst/>
                    </a:prstGeom>
                  </pic:spPr>
                </pic:pic>
              </a:graphicData>
            </a:graphic>
          </wp:inline>
        </w:drawing>
      </w:r>
    </w:p>
    <w:p w:rsidRPr="00F371CC" w:rsidR="00E94799" w:rsidP="00A817AA" w:rsidRDefault="00E94799" w14:paraId="72CB84A1" w14:textId="77777777"/>
    <w:p w:rsidRPr="00F371CC" w:rsidR="00E94799" w:rsidP="00A817AA" w:rsidRDefault="00E94799" w14:paraId="04AC11EC" w14:textId="77777777">
      <w:pPr>
        <w:jc w:val="center"/>
      </w:pPr>
      <w:r w:rsidRPr="00F371CC">
        <w:rPr>
          <w:noProof/>
        </w:rPr>
        <w:drawing>
          <wp:inline distT="0" distB="0" distL="0" distR="0" wp14:anchorId="3CA7F024" wp14:editId="3FF77FD4">
            <wp:extent cx="5147094" cy="7261860"/>
            <wp:effectExtent l="0" t="0" r="0" b="0"/>
            <wp:docPr id="4" name="Picture 4"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AI-generated content may be incorrect."/>
                    <pic:cNvPicPr/>
                  </pic:nvPicPr>
                  <pic:blipFill>
                    <a:blip r:embed="rId40"/>
                    <a:stretch>
                      <a:fillRect/>
                    </a:stretch>
                  </pic:blipFill>
                  <pic:spPr>
                    <a:xfrm>
                      <a:off x="0" y="0"/>
                      <a:ext cx="5149448" cy="7265181"/>
                    </a:xfrm>
                    <a:prstGeom prst="rect">
                      <a:avLst/>
                    </a:prstGeom>
                  </pic:spPr>
                </pic:pic>
              </a:graphicData>
            </a:graphic>
          </wp:inline>
        </w:drawing>
      </w:r>
    </w:p>
    <w:p w:rsidRPr="00F371CC" w:rsidR="00E94799" w:rsidP="00A817AA" w:rsidRDefault="00E94799" w14:paraId="583840E8" w14:textId="77777777">
      <w:r w:rsidRPr="00F371CC">
        <w:br w:type="page"/>
      </w:r>
    </w:p>
    <w:p w:rsidRPr="00F371CC" w:rsidR="00E94799" w:rsidP="00A817AA" w:rsidRDefault="00E94799" w14:paraId="011EEAA3" w14:textId="77777777">
      <w:r w:rsidRPr="00F371CC">
        <w:lastRenderedPageBreak/>
        <w:t>Appendix F – Implementation Advisory Committee’s final endorsed recommendation letter</w:t>
      </w:r>
    </w:p>
    <w:p w:rsidRPr="00F371CC" w:rsidR="00E94799" w:rsidP="00A817AA" w:rsidRDefault="00E94799" w14:paraId="1A1C2757" w14:textId="77777777"/>
    <w:p w:rsidRPr="00F371CC" w:rsidR="00E94799" w:rsidP="00A817AA" w:rsidRDefault="00E94799" w14:paraId="451DE9F5" w14:textId="77777777">
      <w:pPr>
        <w:jc w:val="center"/>
      </w:pPr>
      <w:r w:rsidRPr="00F371CC">
        <w:rPr>
          <w:noProof/>
        </w:rPr>
        <w:drawing>
          <wp:inline distT="0" distB="0" distL="0" distR="0" wp14:anchorId="4F2FC423" wp14:editId="14EFC7DA">
            <wp:extent cx="5179720" cy="6964680"/>
            <wp:effectExtent l="0" t="0" r="1905" b="7620"/>
            <wp:docPr id="17" name="Picture 17" descr="Graphical user interface, text,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AI-generated content may be incorrect."/>
                    <pic:cNvPicPr/>
                  </pic:nvPicPr>
                  <pic:blipFill>
                    <a:blip r:embed="rId41"/>
                    <a:stretch>
                      <a:fillRect/>
                    </a:stretch>
                  </pic:blipFill>
                  <pic:spPr>
                    <a:xfrm>
                      <a:off x="0" y="0"/>
                      <a:ext cx="5182580" cy="6968526"/>
                    </a:xfrm>
                    <a:prstGeom prst="rect">
                      <a:avLst/>
                    </a:prstGeom>
                  </pic:spPr>
                </pic:pic>
              </a:graphicData>
            </a:graphic>
          </wp:inline>
        </w:drawing>
      </w:r>
    </w:p>
    <w:p w:rsidRPr="00F371CC" w:rsidR="00E94799" w:rsidP="00A817AA" w:rsidRDefault="00E94799" w14:paraId="27A52792" w14:textId="77777777"/>
    <w:p w:rsidRPr="00F371CC" w:rsidR="00E94799" w:rsidP="00A817AA" w:rsidRDefault="00E94799" w14:paraId="05EBD9D2" w14:textId="77777777">
      <w:r w:rsidRPr="00F371CC">
        <w:rPr>
          <w:noProof/>
        </w:rPr>
        <w:lastRenderedPageBreak/>
        <w:drawing>
          <wp:inline distT="0" distB="0" distL="0" distR="0" wp14:anchorId="4EF7D88C" wp14:editId="4DD2B5E2">
            <wp:extent cx="5943600" cy="7666990"/>
            <wp:effectExtent l="0" t="0" r="0" b="0"/>
            <wp:docPr id="7" name="Picture 7"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AI-generated content may be incorrect."/>
                    <pic:cNvPicPr/>
                  </pic:nvPicPr>
                  <pic:blipFill>
                    <a:blip r:embed="rId42"/>
                    <a:stretch>
                      <a:fillRect/>
                    </a:stretch>
                  </pic:blipFill>
                  <pic:spPr>
                    <a:xfrm>
                      <a:off x="0" y="0"/>
                      <a:ext cx="5943600" cy="7666990"/>
                    </a:xfrm>
                    <a:prstGeom prst="rect">
                      <a:avLst/>
                    </a:prstGeom>
                  </pic:spPr>
                </pic:pic>
              </a:graphicData>
            </a:graphic>
          </wp:inline>
        </w:drawing>
      </w:r>
    </w:p>
    <w:p w:rsidRPr="00F371CC" w:rsidR="00E94799" w:rsidP="00A817AA" w:rsidRDefault="00E94799" w14:paraId="440FEF3B" w14:textId="77777777"/>
    <w:p w:rsidRPr="00F371CC" w:rsidR="00E94799" w:rsidP="00A817AA" w:rsidRDefault="00E94799" w14:paraId="32598F23" w14:textId="77777777">
      <w:r w:rsidRPr="00F371CC">
        <w:rPr>
          <w:noProof/>
        </w:rPr>
        <w:drawing>
          <wp:inline distT="0" distB="0" distL="0" distR="0" wp14:anchorId="1FC93764" wp14:editId="27988814">
            <wp:extent cx="5706271" cy="5734850"/>
            <wp:effectExtent l="0" t="0" r="8890" b="0"/>
            <wp:docPr id="8" name="Picture 8"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AI-generated content may be incorrect."/>
                    <pic:cNvPicPr/>
                  </pic:nvPicPr>
                  <pic:blipFill>
                    <a:blip r:embed="rId43"/>
                    <a:stretch>
                      <a:fillRect/>
                    </a:stretch>
                  </pic:blipFill>
                  <pic:spPr>
                    <a:xfrm>
                      <a:off x="0" y="0"/>
                      <a:ext cx="5706271" cy="5734850"/>
                    </a:xfrm>
                    <a:prstGeom prst="rect">
                      <a:avLst/>
                    </a:prstGeom>
                  </pic:spPr>
                </pic:pic>
              </a:graphicData>
            </a:graphic>
          </wp:inline>
        </w:drawing>
      </w:r>
    </w:p>
    <w:p w:rsidRPr="00F371CC" w:rsidR="00E94799" w:rsidP="00A817AA" w:rsidRDefault="00E94799" w14:paraId="30D5105A" w14:textId="77777777"/>
    <w:p w:rsidRPr="00F371CC" w:rsidR="00E94799" w:rsidP="00A817AA" w:rsidRDefault="00E94799" w14:paraId="78E10FFA" w14:textId="77777777"/>
    <w:p w:rsidRPr="00F371CC" w:rsidR="00E94799" w:rsidP="00A817AA" w:rsidRDefault="00E94799" w14:paraId="6D2EEE5E" w14:textId="77777777"/>
    <w:p w:rsidRPr="00F371CC" w:rsidR="00E94799" w:rsidP="00A817AA" w:rsidRDefault="00E94799" w14:paraId="3C7B726D" w14:textId="77777777"/>
    <w:p w:rsidRPr="00F371CC" w:rsidR="00E94799" w:rsidP="00A817AA" w:rsidRDefault="00E94799" w14:paraId="66E19730" w14:textId="77777777"/>
    <w:p w:rsidRPr="00F371CC" w:rsidR="00E94799" w:rsidP="00A817AA" w:rsidRDefault="00E94799" w14:paraId="7771F33C" w14:textId="77777777"/>
    <w:p w:rsidRPr="00F371CC" w:rsidR="00E94799" w:rsidP="00A817AA" w:rsidRDefault="00E94799" w14:paraId="698D4D17" w14:textId="77777777">
      <w:r w:rsidRPr="00F371CC">
        <w:br w:type="page"/>
      </w:r>
    </w:p>
    <w:p w:rsidRPr="00F371CC" w:rsidR="00E94799" w:rsidP="00A817AA" w:rsidRDefault="00E94799" w14:paraId="6CD354C7" w14:textId="77777777">
      <w:r w:rsidRPr="00F371CC">
        <w:lastRenderedPageBreak/>
        <w:t>Appendix G – Advantages of Progressive Design-Build</w:t>
      </w:r>
    </w:p>
    <w:p w:rsidRPr="00F371CC" w:rsidR="00E94799" w:rsidP="00A817AA" w:rsidRDefault="00E94799" w14:paraId="026845F1" w14:textId="77777777"/>
    <w:p w:rsidRPr="00F371CC" w:rsidR="00E94799" w:rsidP="00A817AA" w:rsidRDefault="00E94799" w14:paraId="754FD489" w14:textId="77777777">
      <w:r w:rsidRPr="00F371CC">
        <w:rPr>
          <w:noProof/>
        </w:rPr>
        <w:drawing>
          <wp:inline distT="0" distB="0" distL="0" distR="0" wp14:anchorId="1D4121B3" wp14:editId="21A92D1A">
            <wp:extent cx="5943600" cy="3359785"/>
            <wp:effectExtent l="0" t="0" r="0" b="0"/>
            <wp:docPr id="20" name="Picture 20"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AI-generated content may be incorrect."/>
                    <pic:cNvPicPr/>
                  </pic:nvPicPr>
                  <pic:blipFill>
                    <a:blip r:embed="rId44"/>
                    <a:stretch>
                      <a:fillRect/>
                    </a:stretch>
                  </pic:blipFill>
                  <pic:spPr>
                    <a:xfrm>
                      <a:off x="0" y="0"/>
                      <a:ext cx="5943600" cy="3359785"/>
                    </a:xfrm>
                    <a:prstGeom prst="rect">
                      <a:avLst/>
                    </a:prstGeom>
                  </pic:spPr>
                </pic:pic>
              </a:graphicData>
            </a:graphic>
          </wp:inline>
        </w:drawing>
      </w:r>
    </w:p>
    <w:p w:rsidRPr="00F371CC" w:rsidR="00E94799" w:rsidP="00A817AA" w:rsidRDefault="00E94799" w14:paraId="12998F80" w14:textId="77777777"/>
    <w:p w:rsidRPr="00F371CC" w:rsidR="00E94799" w:rsidP="00A817AA" w:rsidRDefault="00E94799" w14:paraId="2822D221" w14:textId="77777777">
      <w:pPr>
        <w:tabs>
          <w:tab w:val="left" w:pos="7136"/>
        </w:tabs>
      </w:pPr>
      <w:r w:rsidRPr="00F371CC">
        <w:tab/>
      </w:r>
    </w:p>
    <w:p w:rsidRPr="00F371CC" w:rsidR="00E94799" w:rsidP="00A817AA" w:rsidRDefault="00E94799" w14:paraId="5AE41168" w14:textId="77777777">
      <w:r w:rsidRPr="00F371CC">
        <w:br w:type="page"/>
      </w:r>
    </w:p>
    <w:p w:rsidRPr="00F371CC" w:rsidR="00E94799" w:rsidP="00A817AA" w:rsidRDefault="00E94799" w14:paraId="7A7C9F50" w14:textId="77777777">
      <w:r w:rsidRPr="00F371CC">
        <w:lastRenderedPageBreak/>
        <w:t>Appendix H – Ordinance 19790</w:t>
      </w:r>
    </w:p>
    <w:p w:rsidRPr="00F371CC" w:rsidR="00E94799" w:rsidP="00A817AA" w:rsidRDefault="00E94799" w14:paraId="19F8CCC8" w14:textId="77777777"/>
    <w:p w:rsidRPr="00F371CC" w:rsidR="00E94799" w:rsidP="00A817AA" w:rsidRDefault="00E94799" w14:paraId="78D4CCED" w14:textId="77777777">
      <w:pPr>
        <w:jc w:val="center"/>
      </w:pPr>
      <w:r w:rsidRPr="00F371CC">
        <w:rPr>
          <w:noProof/>
        </w:rPr>
        <w:drawing>
          <wp:inline distT="0" distB="0" distL="0" distR="0" wp14:anchorId="03023BFD" wp14:editId="7233FD02">
            <wp:extent cx="5344666" cy="6888480"/>
            <wp:effectExtent l="0" t="0" r="8890" b="7620"/>
            <wp:docPr id="23" name="Picture 23" descr="A picture containing graphical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graphical user interface&#10;&#10;AI-generated content may be incorrect."/>
                    <pic:cNvPicPr/>
                  </pic:nvPicPr>
                  <pic:blipFill>
                    <a:blip r:embed="rId45"/>
                    <a:stretch>
                      <a:fillRect/>
                    </a:stretch>
                  </pic:blipFill>
                  <pic:spPr>
                    <a:xfrm>
                      <a:off x="0" y="0"/>
                      <a:ext cx="5346134" cy="6890372"/>
                    </a:xfrm>
                    <a:prstGeom prst="rect">
                      <a:avLst/>
                    </a:prstGeom>
                  </pic:spPr>
                </pic:pic>
              </a:graphicData>
            </a:graphic>
          </wp:inline>
        </w:drawing>
      </w:r>
      <w:r w:rsidRPr="00F371CC">
        <w:br w:type="page"/>
      </w:r>
    </w:p>
    <w:p w:rsidRPr="00F371CC" w:rsidR="00E94799" w:rsidP="00A817AA" w:rsidRDefault="00E94799" w14:paraId="16C689C0" w14:textId="77777777">
      <w:pPr>
        <w:jc w:val="center"/>
      </w:pPr>
      <w:r w:rsidRPr="00F371CC">
        <w:rPr>
          <w:noProof/>
        </w:rPr>
        <w:lastRenderedPageBreak/>
        <w:drawing>
          <wp:inline distT="0" distB="0" distL="0" distR="0" wp14:anchorId="0561578F" wp14:editId="4F7E2944">
            <wp:extent cx="5404479" cy="7048500"/>
            <wp:effectExtent l="0" t="0" r="6350" b="0"/>
            <wp:docPr id="24" name="Picture 24"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AI-generated content may be incorrect."/>
                    <pic:cNvPicPr/>
                  </pic:nvPicPr>
                  <pic:blipFill>
                    <a:blip r:embed="rId46"/>
                    <a:stretch>
                      <a:fillRect/>
                    </a:stretch>
                  </pic:blipFill>
                  <pic:spPr>
                    <a:xfrm>
                      <a:off x="0" y="0"/>
                      <a:ext cx="5405796" cy="7050218"/>
                    </a:xfrm>
                    <a:prstGeom prst="rect">
                      <a:avLst/>
                    </a:prstGeom>
                  </pic:spPr>
                </pic:pic>
              </a:graphicData>
            </a:graphic>
          </wp:inline>
        </w:drawing>
      </w:r>
    </w:p>
    <w:p w:rsidRPr="00F371CC" w:rsidR="00E94799" w:rsidP="00A817AA" w:rsidRDefault="00E94799" w14:paraId="599F42B8" w14:textId="77777777">
      <w:r w:rsidRPr="00F371CC">
        <w:br w:type="page"/>
      </w:r>
    </w:p>
    <w:p w:rsidRPr="00F371CC" w:rsidR="00E94799" w:rsidP="00A817AA" w:rsidRDefault="00E94799" w14:paraId="4DCF80FB" w14:textId="77777777">
      <w:pPr>
        <w:jc w:val="center"/>
      </w:pPr>
      <w:r w:rsidRPr="00F371CC">
        <w:rPr>
          <w:noProof/>
        </w:rPr>
        <w:lastRenderedPageBreak/>
        <w:drawing>
          <wp:inline distT="0" distB="0" distL="0" distR="0" wp14:anchorId="07D1AEA0" wp14:editId="3601F324">
            <wp:extent cx="5087060" cy="7020905"/>
            <wp:effectExtent l="0" t="0" r="0" b="8890"/>
            <wp:docPr id="26" name="Picture 26"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AI-generated content may be incorrect."/>
                    <pic:cNvPicPr/>
                  </pic:nvPicPr>
                  <pic:blipFill>
                    <a:blip r:embed="rId47"/>
                    <a:stretch>
                      <a:fillRect/>
                    </a:stretch>
                  </pic:blipFill>
                  <pic:spPr>
                    <a:xfrm>
                      <a:off x="0" y="0"/>
                      <a:ext cx="5087060" cy="7020905"/>
                    </a:xfrm>
                    <a:prstGeom prst="rect">
                      <a:avLst/>
                    </a:prstGeom>
                  </pic:spPr>
                </pic:pic>
              </a:graphicData>
            </a:graphic>
          </wp:inline>
        </w:drawing>
      </w:r>
    </w:p>
    <w:p w:rsidRPr="00F371CC" w:rsidR="00E94799" w:rsidP="00A817AA" w:rsidRDefault="00E94799" w14:paraId="2C940BDB" w14:textId="77777777">
      <w:r w:rsidRPr="00F371CC">
        <w:br w:type="page"/>
      </w:r>
    </w:p>
    <w:p w:rsidRPr="00F371CC" w:rsidR="00E94799" w:rsidP="00A817AA" w:rsidRDefault="00E94799" w14:paraId="46978EE6" w14:textId="77777777">
      <w:r w:rsidRPr="00F371CC">
        <w:lastRenderedPageBreak/>
        <w:t>Appendix I – 9</w:t>
      </w:r>
      <w:r w:rsidRPr="00F371CC">
        <w:rPr>
          <w:vertAlign w:val="superscript"/>
        </w:rPr>
        <w:t>th</w:t>
      </w:r>
      <w:r w:rsidRPr="00F371CC">
        <w:t xml:space="preserve"> and Alder Property Update</w:t>
      </w:r>
    </w:p>
    <w:p w:rsidRPr="00F371CC" w:rsidR="00E94799" w:rsidP="00A817AA" w:rsidRDefault="00E94799" w14:paraId="3F51EC31" w14:textId="77777777"/>
    <w:p w:rsidRPr="00F371CC" w:rsidR="00E94799" w:rsidP="00A817AA" w:rsidRDefault="00E94799" w14:paraId="44DED716" w14:textId="77777777">
      <w:pPr>
        <w:rPr>
          <w:b/>
          <w:bCs/>
          <w:sz w:val="28"/>
          <w:szCs w:val="28"/>
        </w:rPr>
      </w:pPr>
      <w:r w:rsidRPr="00F371CC">
        <w:rPr>
          <w:b/>
          <w:bCs/>
          <w:sz w:val="28"/>
          <w:szCs w:val="28"/>
        </w:rPr>
        <w:t>9</w:t>
      </w:r>
      <w:r w:rsidRPr="00F371CC">
        <w:rPr>
          <w:b/>
          <w:bCs/>
          <w:sz w:val="28"/>
          <w:szCs w:val="28"/>
          <w:vertAlign w:val="superscript"/>
        </w:rPr>
        <w:t>th</w:t>
      </w:r>
      <w:r w:rsidRPr="00F371CC">
        <w:rPr>
          <w:b/>
          <w:bCs/>
          <w:sz w:val="28"/>
          <w:szCs w:val="28"/>
        </w:rPr>
        <w:t xml:space="preserve"> and Alder Property Update</w:t>
      </w:r>
    </w:p>
    <w:p w:rsidRPr="00F371CC" w:rsidR="00E94799" w:rsidP="00A817AA" w:rsidRDefault="00E94799" w14:paraId="33EE452E" w14:textId="77777777">
      <w:pPr>
        <w:rPr>
          <w:b/>
          <w:bCs/>
        </w:rPr>
      </w:pPr>
    </w:p>
    <w:p w:rsidRPr="00F371CC" w:rsidR="00E94799" w:rsidP="00A817AA" w:rsidRDefault="00E94799" w14:paraId="56E0B58C" w14:textId="77777777">
      <w:pPr>
        <w:rPr>
          <w:b/>
          <w:bCs/>
        </w:rPr>
      </w:pPr>
      <w:r w:rsidRPr="00F371CC">
        <w:rPr>
          <w:b/>
          <w:bCs/>
        </w:rPr>
        <w:t>Background</w:t>
      </w:r>
    </w:p>
    <w:p w:rsidRPr="00F371CC" w:rsidR="00E94799" w:rsidP="00A817AA" w:rsidRDefault="00E94799" w14:paraId="05A1B2C6" w14:textId="77777777">
      <w:pPr>
        <w:rPr>
          <w:rFonts w:eastAsia="Times New Roman"/>
          <w:color w:val="000000"/>
        </w:rPr>
      </w:pPr>
      <w:r w:rsidRPr="00F371CC">
        <w:rPr>
          <w:rFonts w:eastAsia="Times New Roman"/>
          <w:color w:val="000000"/>
        </w:rPr>
        <w:t>In August 2024</w:t>
      </w:r>
      <w:r w:rsidRPr="00F371CC">
        <w:rPr>
          <w:rStyle w:val="FootnoteReference"/>
          <w:rFonts w:eastAsia="Times New Roman"/>
          <w:color w:val="000000"/>
        </w:rPr>
        <w:footnoteReference w:id="26"/>
      </w:r>
      <w:r w:rsidRPr="00F371CC">
        <w:rPr>
          <w:rFonts w:eastAsia="Times New Roman"/>
          <w:color w:val="000000"/>
        </w:rPr>
        <w:t>, King County Facilities Management Division acquired a 1.6-acre land parcel immediately adjacent to the HMC campus at the corner of 9</w:t>
      </w:r>
      <w:r w:rsidRPr="00F371CC">
        <w:rPr>
          <w:rFonts w:eastAsia="Times New Roman"/>
          <w:color w:val="000000"/>
          <w:vertAlign w:val="superscript"/>
        </w:rPr>
        <w:t>th</w:t>
      </w:r>
      <w:r w:rsidRPr="00F371CC">
        <w:rPr>
          <w:rFonts w:eastAsia="Times New Roman"/>
          <w:color w:val="000000"/>
        </w:rPr>
        <w:t xml:space="preserve"> Avenue and Alder Street in Seattle. The property provides King County and HMC an opportunity to expand the Harborview campus to meet the region’s growing demands for physical and behavioral health care. The property is also strategically located to provide needed construction staging and parking space to support the upcoming construction of a new medical tower under the Harborview Bond Program. The site is within the Yesler Terrace Master Planned Community, and the County’s planned use for the property is permitted under the land use code for this zone. In May 2024, the County was awarded a $5 million behavioral health grant from the Washington State Department of Commerce to begin project programming, </w:t>
      </w:r>
      <w:proofErr w:type="gramStart"/>
      <w:r w:rsidRPr="00F371CC">
        <w:rPr>
          <w:rFonts w:eastAsia="Times New Roman"/>
          <w:color w:val="000000"/>
        </w:rPr>
        <w:t>siting</w:t>
      </w:r>
      <w:proofErr w:type="gramEnd"/>
      <w:r w:rsidRPr="00F371CC">
        <w:rPr>
          <w:rFonts w:eastAsia="Times New Roman"/>
          <w:color w:val="000000"/>
        </w:rPr>
        <w:t xml:space="preserve">, and pre-design work. The </w:t>
      </w:r>
      <w:r w:rsidRPr="00F371CC">
        <w:rPr>
          <w:rFonts w:eastAsia="Times New Roman"/>
          <w:color w:val="000000" w:themeColor="text1"/>
        </w:rPr>
        <w:t>initial</w:t>
      </w:r>
      <w:r w:rsidRPr="00F371CC">
        <w:rPr>
          <w:rFonts w:eastAsia="Times New Roman"/>
          <w:color w:val="000000"/>
        </w:rPr>
        <w:t xml:space="preserve"> programming and pre-design </w:t>
      </w:r>
      <w:r w:rsidRPr="00F371CC">
        <w:rPr>
          <w:rFonts w:eastAsia="Times New Roman"/>
          <w:color w:val="000000" w:themeColor="text1"/>
        </w:rPr>
        <w:t xml:space="preserve">work </w:t>
      </w:r>
      <w:r w:rsidRPr="00F371CC">
        <w:rPr>
          <w:rFonts w:eastAsia="Times New Roman"/>
          <w:color w:val="000000"/>
        </w:rPr>
        <w:t xml:space="preserve">informed the project’s estimated cost. </w:t>
      </w:r>
      <w:r w:rsidRPr="00F371CC">
        <w:rPr>
          <w:rFonts w:eastAsia="Times New Roman"/>
          <w:color w:val="000000" w:themeColor="text1"/>
        </w:rPr>
        <w:t>Further</w:t>
      </w:r>
      <w:r w:rsidRPr="00F371CC">
        <w:rPr>
          <w:rFonts w:eastAsia="Times New Roman"/>
          <w:color w:val="000000"/>
        </w:rPr>
        <w:t xml:space="preserve"> </w:t>
      </w:r>
      <w:r w:rsidRPr="00F371CC">
        <w:rPr>
          <w:rFonts w:eastAsia="Times New Roman"/>
          <w:color w:val="000000" w:themeColor="text1"/>
        </w:rPr>
        <w:t xml:space="preserve">funding will be </w:t>
      </w:r>
      <w:r w:rsidRPr="00F371CC">
        <w:rPr>
          <w:rFonts w:eastAsia="Times New Roman"/>
          <w:color w:val="000000"/>
        </w:rPr>
        <w:t>needed for full design and construction on the property.</w:t>
      </w:r>
    </w:p>
    <w:p w:rsidRPr="00F371CC" w:rsidR="00E94799" w:rsidP="00A817AA" w:rsidRDefault="00E94799" w14:paraId="27541386" w14:textId="77777777"/>
    <w:p w:rsidRPr="00F371CC" w:rsidR="00E94799" w:rsidP="00A817AA" w:rsidRDefault="00E94799" w14:paraId="5F7DBAFE" w14:textId="77777777">
      <w:pPr>
        <w:rPr>
          <w:b/>
          <w:bCs/>
        </w:rPr>
      </w:pPr>
      <w:r w:rsidRPr="00F371CC">
        <w:rPr>
          <w:b/>
          <w:bCs/>
        </w:rPr>
        <w:t>Scope</w:t>
      </w:r>
    </w:p>
    <w:p w:rsidRPr="008A4E21" w:rsidR="00E94799" w:rsidP="00A817AA" w:rsidRDefault="00E94799" w14:paraId="757B8EC4" w14:textId="72D8B047">
      <w:pPr>
        <w:rPr>
          <w:color w:val="000000"/>
        </w:rPr>
      </w:pPr>
      <w:r w:rsidRPr="00F371CC">
        <w:t>Due to the estimated costs of a behavioral health facility, FMD started exploring alternative uses for the 9</w:t>
      </w:r>
      <w:r w:rsidRPr="00F371CC">
        <w:rPr>
          <w:vertAlign w:val="superscript"/>
        </w:rPr>
        <w:t>th</w:t>
      </w:r>
      <w:r w:rsidRPr="00F371CC">
        <w:t xml:space="preserve"> and Alder property in the near term. HCID is continuing this work. </w:t>
      </w:r>
      <w:r w:rsidRPr="00D30B11" w:rsidR="006F1E8C">
        <w:rPr>
          <w:color w:val="000000" w:themeColor="text1"/>
        </w:rPr>
        <w:t>The use of the</w:t>
      </w:r>
      <w:r w:rsidRPr="00D30B11" w:rsidR="006F1E8C">
        <w:rPr>
          <w:rFonts w:eastAsiaTheme="minorEastAsia"/>
          <w:color w:val="000000" w:themeColor="text1"/>
        </w:rPr>
        <w:t xml:space="preserve"> 9</w:t>
      </w:r>
      <w:r w:rsidRPr="00D30B11" w:rsidR="006F1E8C">
        <w:rPr>
          <w:rFonts w:eastAsiaTheme="minorEastAsia"/>
          <w:color w:val="000000" w:themeColor="text1"/>
          <w:vertAlign w:val="superscript"/>
        </w:rPr>
        <w:t>th</w:t>
      </w:r>
      <w:r w:rsidRPr="00D30B11" w:rsidR="006F1E8C">
        <w:rPr>
          <w:rFonts w:eastAsiaTheme="minorEastAsia"/>
          <w:color w:val="000000" w:themeColor="text1"/>
        </w:rPr>
        <w:t xml:space="preserve"> and Alder</w:t>
      </w:r>
      <w:r w:rsidRPr="00D30B11" w:rsidR="006F1E8C">
        <w:rPr>
          <w:color w:val="000000" w:themeColor="text1"/>
        </w:rPr>
        <w:t xml:space="preserve"> site for interim parking will help alleviate the anticipated parking shortage that will result from the construction of the new </w:t>
      </w:r>
      <w:r w:rsidRPr="00D30B11" w:rsidR="006F1E8C">
        <w:rPr>
          <w:rFonts w:eastAsiaTheme="minorEastAsia"/>
          <w:color w:val="000000" w:themeColor="text1"/>
        </w:rPr>
        <w:t>inpatient medical</w:t>
      </w:r>
      <w:r w:rsidRPr="00D30B11" w:rsidR="006F1E8C">
        <w:rPr>
          <w:color w:val="000000" w:themeColor="text1"/>
        </w:rPr>
        <w:t xml:space="preserve"> tower due to the demolition of View Park 1 garage. </w:t>
      </w:r>
      <w:r w:rsidRPr="00F371CC">
        <w:t>The long-term goal remains to build an innovative, accessible, and sustainable medical facility integrating behavioral health services with related primary care functions and providing space for further programming spaces to address the forecasted growth in hospital programs and services.</w:t>
      </w:r>
    </w:p>
    <w:p w:rsidRPr="00F371CC" w:rsidR="00E94799" w:rsidP="00A817AA" w:rsidRDefault="00E94799" w14:paraId="2020F602" w14:textId="77777777"/>
    <w:p w:rsidRPr="00F371CC" w:rsidR="00E94799" w:rsidP="00A817AA" w:rsidRDefault="00EB5BD2" w14:paraId="2B8A677F" w14:textId="211B0F24">
      <w:pPr>
        <w:rPr>
          <w:rFonts w:eastAsia="Times New Roman"/>
          <w:b/>
          <w:bCs/>
          <w:color w:val="000000" w:themeColor="text1"/>
        </w:rPr>
      </w:pPr>
      <w:r>
        <w:rPr>
          <w:rFonts w:eastAsia="Times New Roman"/>
          <w:b/>
          <w:bCs/>
          <w:color w:val="000000" w:themeColor="text1"/>
        </w:rPr>
        <w:t xml:space="preserve">April </w:t>
      </w:r>
      <w:r w:rsidR="004E365B">
        <w:rPr>
          <w:rFonts w:eastAsia="Times New Roman"/>
          <w:b/>
          <w:bCs/>
          <w:color w:val="000000" w:themeColor="text1"/>
        </w:rPr>
        <w:t>202</w:t>
      </w:r>
      <w:r w:rsidR="000C2AEC">
        <w:rPr>
          <w:rFonts w:eastAsia="Times New Roman"/>
          <w:b/>
          <w:bCs/>
          <w:color w:val="000000" w:themeColor="text1"/>
        </w:rPr>
        <w:t>6</w:t>
      </w:r>
      <w:r w:rsidRPr="00F371CC" w:rsidR="00E94799">
        <w:rPr>
          <w:rFonts w:eastAsia="Times New Roman"/>
          <w:b/>
          <w:bCs/>
          <w:color w:val="000000" w:themeColor="text1"/>
        </w:rPr>
        <w:t xml:space="preserve"> Status Overview</w:t>
      </w:r>
    </w:p>
    <w:p w:rsidRPr="003E2B88" w:rsidR="003E2B88" w:rsidP="003E2B88" w:rsidRDefault="00E94799" w14:paraId="54767E62" w14:textId="262096A5">
      <w:pPr>
        <w:pStyle w:val="ListParagraph"/>
        <w:numPr>
          <w:ilvl w:val="0"/>
          <w:numId w:val="24"/>
        </w:numPr>
        <w:rPr>
          <w:color w:val="000000" w:themeColor="text1"/>
        </w:rPr>
      </w:pPr>
      <w:r w:rsidRPr="00E330D2">
        <w:rPr>
          <w:color w:val="000000" w:themeColor="text1"/>
        </w:rPr>
        <w:t>HCID</w:t>
      </w:r>
      <w:r w:rsidRPr="00E330D2" w:rsidR="00FB6F38">
        <w:rPr>
          <w:color w:val="000000" w:themeColor="text1"/>
        </w:rPr>
        <w:t xml:space="preserve"> </w:t>
      </w:r>
      <w:r w:rsidR="00EB5BD2">
        <w:rPr>
          <w:color w:val="000000" w:themeColor="text1"/>
        </w:rPr>
        <w:t>issued notice</w:t>
      </w:r>
      <w:r w:rsidR="00B81DE6">
        <w:rPr>
          <w:color w:val="000000" w:themeColor="text1"/>
        </w:rPr>
        <w:t xml:space="preserve"> to </w:t>
      </w:r>
      <w:r w:rsidR="00EB5BD2">
        <w:rPr>
          <w:color w:val="000000" w:themeColor="text1"/>
        </w:rPr>
        <w:t xml:space="preserve">proceed </w:t>
      </w:r>
      <w:r w:rsidRPr="003E2B88" w:rsidR="003E2B88">
        <w:rPr>
          <w:color w:val="000000" w:themeColor="text1"/>
        </w:rPr>
        <w:t xml:space="preserve">on </w:t>
      </w:r>
      <w:r w:rsidR="003E2B88">
        <w:rPr>
          <w:color w:val="000000" w:themeColor="text1"/>
        </w:rPr>
        <w:t>medical office building with</w:t>
      </w:r>
      <w:r w:rsidRPr="003E2B88" w:rsidR="003E2B88">
        <w:rPr>
          <w:color w:val="000000" w:themeColor="text1"/>
        </w:rPr>
        <w:t xml:space="preserve"> parking garage to design-builder.</w:t>
      </w:r>
    </w:p>
    <w:p w:rsidRPr="00F371CC" w:rsidR="00E94799" w:rsidP="0077262E" w:rsidRDefault="003E2B88" w14:paraId="63EC3224" w14:textId="2A5532CF">
      <w:pPr>
        <w:pStyle w:val="ListParagraph"/>
        <w:numPr>
          <w:ilvl w:val="0"/>
          <w:numId w:val="24"/>
        </w:numPr>
      </w:pPr>
      <w:r w:rsidRPr="00B81DE6">
        <w:rPr>
          <w:color w:val="000000" w:themeColor="text1"/>
        </w:rPr>
        <w:t>Started schematic design</w:t>
      </w:r>
      <w:r w:rsidRPr="00B81DE6" w:rsidR="00EB5BD2">
        <w:rPr>
          <w:color w:val="000000" w:themeColor="text1"/>
        </w:rPr>
        <w:t xml:space="preserve"> </w:t>
      </w:r>
      <w:r w:rsidRPr="00B81DE6" w:rsidR="00E125B8">
        <w:rPr>
          <w:color w:val="000000" w:themeColor="text1"/>
        </w:rPr>
        <w:t xml:space="preserve">negotiating the </w:t>
      </w:r>
      <w:r w:rsidRPr="00B81DE6" w:rsidR="00D046D2">
        <w:rPr>
          <w:color w:val="000000" w:themeColor="text1"/>
        </w:rPr>
        <w:t>amendment about</w:t>
      </w:r>
      <w:r w:rsidRPr="00B81DE6" w:rsidR="00E125B8">
        <w:rPr>
          <w:color w:val="000000" w:themeColor="text1"/>
        </w:rPr>
        <w:t xml:space="preserve"> 9th and Alder</w:t>
      </w:r>
      <w:r w:rsidRPr="00B81DE6" w:rsidR="00551832">
        <w:rPr>
          <w:color w:val="000000" w:themeColor="text1"/>
        </w:rPr>
        <w:t xml:space="preserve"> </w:t>
      </w:r>
      <w:r w:rsidRPr="00B81DE6" w:rsidR="00E125B8">
        <w:rPr>
          <w:color w:val="000000" w:themeColor="text1"/>
        </w:rPr>
        <w:t>with the design-builder.</w:t>
      </w:r>
      <w:r w:rsidRPr="00F371CC" w:rsidR="00E94799">
        <w:br w:type="page"/>
      </w:r>
      <w:r w:rsidRPr="00F371CC" w:rsidR="00E94799">
        <w:lastRenderedPageBreak/>
        <w:t>Appendix J – Governor’s Executive Order (GEO) 21-02</w:t>
      </w:r>
    </w:p>
    <w:p w:rsidRPr="00F371CC" w:rsidR="00E94799" w:rsidP="00A817AA" w:rsidRDefault="00E94799" w14:paraId="774C8BD5" w14:textId="77777777">
      <w:pPr>
        <w:jc w:val="center"/>
      </w:pPr>
      <w:r w:rsidRPr="00F371CC">
        <w:rPr>
          <w:noProof/>
        </w:rPr>
        <w:drawing>
          <wp:inline distT="0" distB="0" distL="0" distR="0" wp14:anchorId="2BD49C49" wp14:editId="03D972F7">
            <wp:extent cx="4102100" cy="5422900"/>
            <wp:effectExtent l="0" t="0" r="0" b="0"/>
            <wp:docPr id="1801339941" name="Picture 6"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39941" name="Picture 6" descr="Text, letter&#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4102100" cy="5422900"/>
                    </a:xfrm>
                    <a:prstGeom prst="rect">
                      <a:avLst/>
                    </a:prstGeom>
                  </pic:spPr>
                </pic:pic>
              </a:graphicData>
            </a:graphic>
          </wp:inline>
        </w:drawing>
      </w:r>
    </w:p>
    <w:p w:rsidRPr="00F371CC" w:rsidR="00E94799" w:rsidP="00A817AA" w:rsidRDefault="00E94799" w14:paraId="4E9D54C7" w14:textId="77777777">
      <w:pPr>
        <w:jc w:val="center"/>
      </w:pPr>
    </w:p>
    <w:p w:rsidRPr="00F371CC" w:rsidR="00E94799" w:rsidP="00A817AA" w:rsidRDefault="00E94799" w14:paraId="04CA2D70" w14:textId="77777777">
      <w:pPr>
        <w:jc w:val="center"/>
      </w:pPr>
      <w:r w:rsidRPr="00F371CC">
        <w:rPr>
          <w:noProof/>
        </w:rPr>
        <w:lastRenderedPageBreak/>
        <w:drawing>
          <wp:inline distT="0" distB="0" distL="0" distR="0" wp14:anchorId="3C275B76" wp14:editId="481C1AC3">
            <wp:extent cx="3886200" cy="5092700"/>
            <wp:effectExtent l="0" t="0" r="0" b="0"/>
            <wp:docPr id="321318976" name="Picture 7"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318976" name="Picture 7" descr="Text, letter&#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3886200" cy="5092700"/>
                    </a:xfrm>
                    <a:prstGeom prst="rect">
                      <a:avLst/>
                    </a:prstGeom>
                  </pic:spPr>
                </pic:pic>
              </a:graphicData>
            </a:graphic>
          </wp:inline>
        </w:drawing>
      </w:r>
    </w:p>
    <w:p w:rsidRPr="00F371CC" w:rsidR="00E94799" w:rsidP="00A817AA" w:rsidRDefault="00E94799" w14:paraId="5B3DDEAE" w14:textId="77777777">
      <w:pPr>
        <w:jc w:val="center"/>
      </w:pPr>
    </w:p>
    <w:p w:rsidRPr="00F371CC" w:rsidR="00E94799" w:rsidP="00A817AA" w:rsidRDefault="00E94799" w14:paraId="6F948D81" w14:textId="77777777">
      <w:pPr>
        <w:jc w:val="center"/>
      </w:pPr>
      <w:r w:rsidRPr="00F371CC">
        <w:rPr>
          <w:noProof/>
        </w:rPr>
        <w:lastRenderedPageBreak/>
        <w:drawing>
          <wp:inline distT="0" distB="0" distL="0" distR="0" wp14:anchorId="2C622278" wp14:editId="793B8B0B">
            <wp:extent cx="3962400" cy="4864100"/>
            <wp:effectExtent l="0" t="0" r="0" b="0"/>
            <wp:docPr id="725797000" name="Picture 8"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797000" name="Picture 8" descr="Text, letter&#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3962400" cy="4864100"/>
                    </a:xfrm>
                    <a:prstGeom prst="rect">
                      <a:avLst/>
                    </a:prstGeom>
                  </pic:spPr>
                </pic:pic>
              </a:graphicData>
            </a:graphic>
          </wp:inline>
        </w:drawing>
      </w:r>
    </w:p>
    <w:p w:rsidRPr="00F371CC" w:rsidR="00E94799" w:rsidP="00A817AA" w:rsidRDefault="00E94799" w14:paraId="310574F7" w14:textId="77777777">
      <w:r w:rsidRPr="00F371CC">
        <w:br w:type="page"/>
      </w:r>
    </w:p>
    <w:p w:rsidRPr="00F371CC" w:rsidR="00E94799" w:rsidP="00A817AA" w:rsidRDefault="00E94799" w14:paraId="3964FF2C" w14:textId="77777777">
      <w:r w:rsidRPr="00F371CC">
        <w:lastRenderedPageBreak/>
        <w:t>Appendix K – Ordinance 19861 (Abbreviated)</w:t>
      </w:r>
    </w:p>
    <w:p w:rsidRPr="00F371CC" w:rsidR="00E94799" w:rsidP="00A817AA" w:rsidRDefault="00E94799" w14:paraId="729E13D9" w14:textId="77777777">
      <w:pPr>
        <w:jc w:val="center"/>
      </w:pPr>
      <w:r w:rsidRPr="00F371CC">
        <w:rPr>
          <w:noProof/>
        </w:rPr>
        <w:drawing>
          <wp:inline distT="0" distB="0" distL="0" distR="0" wp14:anchorId="3174B9C0" wp14:editId="7C522DE3">
            <wp:extent cx="4693920" cy="6891930"/>
            <wp:effectExtent l="0" t="0" r="0" b="4445"/>
            <wp:docPr id="150681243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12434" name="Picture 1" descr="Text&#10;&#10;AI-generated content may be incorrect."/>
                    <pic:cNvPicPr/>
                  </pic:nvPicPr>
                  <pic:blipFill>
                    <a:blip r:embed="rId51"/>
                    <a:stretch>
                      <a:fillRect/>
                    </a:stretch>
                  </pic:blipFill>
                  <pic:spPr>
                    <a:xfrm>
                      <a:off x="0" y="0"/>
                      <a:ext cx="4714580" cy="6922264"/>
                    </a:xfrm>
                    <a:prstGeom prst="rect">
                      <a:avLst/>
                    </a:prstGeom>
                  </pic:spPr>
                </pic:pic>
              </a:graphicData>
            </a:graphic>
          </wp:inline>
        </w:drawing>
      </w:r>
    </w:p>
    <w:p w:rsidRPr="00F371CC" w:rsidR="00E94799" w:rsidP="00A817AA" w:rsidRDefault="00E94799" w14:paraId="356C5602" w14:textId="77777777">
      <w:pPr>
        <w:jc w:val="center"/>
      </w:pPr>
      <w:r w:rsidRPr="00F371CC">
        <w:rPr>
          <w:noProof/>
        </w:rPr>
        <w:lastRenderedPageBreak/>
        <w:drawing>
          <wp:inline distT="0" distB="0" distL="0" distR="0" wp14:anchorId="2C95735E" wp14:editId="7C77B4D0">
            <wp:extent cx="4501960" cy="6377940"/>
            <wp:effectExtent l="0" t="0" r="0" b="3810"/>
            <wp:docPr id="1190311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11534" name=""/>
                    <pic:cNvPicPr/>
                  </pic:nvPicPr>
                  <pic:blipFill>
                    <a:blip r:embed="rId52"/>
                    <a:stretch>
                      <a:fillRect/>
                    </a:stretch>
                  </pic:blipFill>
                  <pic:spPr>
                    <a:xfrm>
                      <a:off x="0" y="0"/>
                      <a:ext cx="4501960" cy="6377940"/>
                    </a:xfrm>
                    <a:prstGeom prst="rect">
                      <a:avLst/>
                    </a:prstGeom>
                  </pic:spPr>
                </pic:pic>
              </a:graphicData>
            </a:graphic>
          </wp:inline>
        </w:drawing>
      </w:r>
    </w:p>
    <w:p w:rsidRPr="00F371CC" w:rsidR="00E94799" w:rsidP="00A817AA" w:rsidRDefault="00E94799" w14:paraId="182C4D0A" w14:textId="77777777">
      <w:pPr>
        <w:jc w:val="center"/>
      </w:pPr>
      <w:r w:rsidRPr="00F371CC">
        <w:rPr>
          <w:noProof/>
        </w:rPr>
        <w:lastRenderedPageBreak/>
        <w:drawing>
          <wp:inline distT="0" distB="0" distL="0" distR="0" wp14:anchorId="17607D56" wp14:editId="6BB503C3">
            <wp:extent cx="5013960" cy="7213690"/>
            <wp:effectExtent l="0" t="0" r="0" b="6350"/>
            <wp:docPr id="1455490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90257" name=""/>
                    <pic:cNvPicPr/>
                  </pic:nvPicPr>
                  <pic:blipFill>
                    <a:blip r:embed="rId53"/>
                    <a:stretch>
                      <a:fillRect/>
                    </a:stretch>
                  </pic:blipFill>
                  <pic:spPr>
                    <a:xfrm>
                      <a:off x="0" y="0"/>
                      <a:ext cx="5018395" cy="7220070"/>
                    </a:xfrm>
                    <a:prstGeom prst="rect">
                      <a:avLst/>
                    </a:prstGeom>
                  </pic:spPr>
                </pic:pic>
              </a:graphicData>
            </a:graphic>
          </wp:inline>
        </w:drawing>
      </w:r>
      <w:r w:rsidRPr="00F371CC">
        <w:tab/>
      </w:r>
    </w:p>
    <w:p w:rsidRPr="00F371CC" w:rsidR="00E94799" w:rsidP="00A817AA" w:rsidRDefault="00E94799" w14:paraId="769448F4" w14:textId="77777777">
      <w:pPr>
        <w:jc w:val="center"/>
      </w:pPr>
      <w:r w:rsidRPr="00F371CC">
        <w:rPr>
          <w:noProof/>
        </w:rPr>
        <w:lastRenderedPageBreak/>
        <w:drawing>
          <wp:inline distT="0" distB="0" distL="0" distR="0" wp14:anchorId="1A5E4089" wp14:editId="2CDE8271">
            <wp:extent cx="5250180" cy="7364686"/>
            <wp:effectExtent l="0" t="0" r="7620" b="8255"/>
            <wp:docPr id="829933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33249" name=""/>
                    <pic:cNvPicPr/>
                  </pic:nvPicPr>
                  <pic:blipFill>
                    <a:blip r:embed="rId54"/>
                    <a:stretch>
                      <a:fillRect/>
                    </a:stretch>
                  </pic:blipFill>
                  <pic:spPr>
                    <a:xfrm>
                      <a:off x="0" y="0"/>
                      <a:ext cx="5253740" cy="7369679"/>
                    </a:xfrm>
                    <a:prstGeom prst="rect">
                      <a:avLst/>
                    </a:prstGeom>
                  </pic:spPr>
                </pic:pic>
              </a:graphicData>
            </a:graphic>
          </wp:inline>
        </w:drawing>
      </w:r>
    </w:p>
    <w:p w:rsidRPr="00F371CC" w:rsidR="00E94799" w:rsidP="00A817AA" w:rsidRDefault="00E94799" w14:paraId="31BFAE0E" w14:textId="77777777">
      <w:pPr>
        <w:jc w:val="center"/>
      </w:pPr>
      <w:r w:rsidRPr="00F371CC">
        <w:rPr>
          <w:noProof/>
        </w:rPr>
        <w:lastRenderedPageBreak/>
        <w:drawing>
          <wp:inline distT="0" distB="0" distL="0" distR="0" wp14:anchorId="6F3EE524" wp14:editId="5AE989D7">
            <wp:extent cx="4926393" cy="7139940"/>
            <wp:effectExtent l="0" t="0" r="7620" b="3810"/>
            <wp:docPr id="91057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70852" name=""/>
                    <pic:cNvPicPr/>
                  </pic:nvPicPr>
                  <pic:blipFill>
                    <a:blip r:embed="rId55"/>
                    <a:stretch>
                      <a:fillRect/>
                    </a:stretch>
                  </pic:blipFill>
                  <pic:spPr>
                    <a:xfrm>
                      <a:off x="0" y="0"/>
                      <a:ext cx="4936771" cy="7154981"/>
                    </a:xfrm>
                    <a:prstGeom prst="rect">
                      <a:avLst/>
                    </a:prstGeom>
                  </pic:spPr>
                </pic:pic>
              </a:graphicData>
            </a:graphic>
          </wp:inline>
        </w:drawing>
      </w:r>
    </w:p>
    <w:p w:rsidRPr="00F371CC" w:rsidR="00E94799" w:rsidP="00A817AA" w:rsidRDefault="00E94799" w14:paraId="21851AD7" w14:textId="77777777">
      <w:r w:rsidRPr="00F371CC">
        <w:br w:type="page"/>
      </w:r>
    </w:p>
    <w:p w:rsidRPr="00F371CC" w:rsidR="00E94799" w:rsidP="00A817AA" w:rsidRDefault="00E94799" w14:paraId="0A637616" w14:textId="77777777">
      <w:r w:rsidRPr="00F371CC">
        <w:lastRenderedPageBreak/>
        <w:t>Appendix L – Ordinance 19841</w:t>
      </w:r>
    </w:p>
    <w:p w:rsidRPr="00F371CC" w:rsidR="00E94799" w:rsidP="00A817AA" w:rsidRDefault="00E94799" w14:paraId="24B5E483" w14:textId="77777777">
      <w:pPr>
        <w:jc w:val="center"/>
      </w:pPr>
      <w:r w:rsidRPr="00F371CC">
        <w:rPr>
          <w:noProof/>
        </w:rPr>
        <w:drawing>
          <wp:inline distT="0" distB="0" distL="0" distR="0" wp14:anchorId="4C59EF5F" wp14:editId="3140E96D">
            <wp:extent cx="4724400" cy="7101395"/>
            <wp:effectExtent l="0" t="0" r="0" b="4445"/>
            <wp:docPr id="194302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2538" name=""/>
                    <pic:cNvPicPr/>
                  </pic:nvPicPr>
                  <pic:blipFill>
                    <a:blip r:embed="rId56"/>
                    <a:stretch>
                      <a:fillRect/>
                    </a:stretch>
                  </pic:blipFill>
                  <pic:spPr>
                    <a:xfrm>
                      <a:off x="0" y="0"/>
                      <a:ext cx="4725560" cy="7103138"/>
                    </a:xfrm>
                    <a:prstGeom prst="rect">
                      <a:avLst/>
                    </a:prstGeom>
                  </pic:spPr>
                </pic:pic>
              </a:graphicData>
            </a:graphic>
          </wp:inline>
        </w:drawing>
      </w:r>
    </w:p>
    <w:p w:rsidRPr="00F371CC" w:rsidR="00E94799" w:rsidP="00A817AA" w:rsidRDefault="00E94799" w14:paraId="710C4A1B" w14:textId="77777777">
      <w:pPr>
        <w:jc w:val="center"/>
      </w:pPr>
      <w:r w:rsidRPr="00F371CC">
        <w:rPr>
          <w:noProof/>
        </w:rPr>
        <w:lastRenderedPageBreak/>
        <w:drawing>
          <wp:inline distT="0" distB="0" distL="0" distR="0" wp14:anchorId="2247D33D" wp14:editId="387FA06E">
            <wp:extent cx="4777740" cy="6831559"/>
            <wp:effectExtent l="0" t="0" r="3810" b="7620"/>
            <wp:docPr id="30304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46803" name=""/>
                    <pic:cNvPicPr/>
                  </pic:nvPicPr>
                  <pic:blipFill>
                    <a:blip r:embed="rId57"/>
                    <a:stretch>
                      <a:fillRect/>
                    </a:stretch>
                  </pic:blipFill>
                  <pic:spPr>
                    <a:xfrm>
                      <a:off x="0" y="0"/>
                      <a:ext cx="4781468" cy="6836889"/>
                    </a:xfrm>
                    <a:prstGeom prst="rect">
                      <a:avLst/>
                    </a:prstGeom>
                  </pic:spPr>
                </pic:pic>
              </a:graphicData>
            </a:graphic>
          </wp:inline>
        </w:drawing>
      </w:r>
    </w:p>
    <w:p w:rsidRPr="00F371CC" w:rsidR="00E94799" w:rsidP="00A817AA" w:rsidRDefault="00E94799" w14:paraId="7F83E9D0" w14:textId="77777777">
      <w:pPr>
        <w:jc w:val="center"/>
      </w:pPr>
      <w:r w:rsidRPr="00F371CC">
        <w:rPr>
          <w:noProof/>
        </w:rPr>
        <w:lastRenderedPageBreak/>
        <w:drawing>
          <wp:inline distT="0" distB="0" distL="0" distR="0" wp14:anchorId="133A6A90" wp14:editId="4316DE8B">
            <wp:extent cx="4800600" cy="6796547"/>
            <wp:effectExtent l="0" t="0" r="0" b="4445"/>
            <wp:docPr id="965853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53307" name=""/>
                    <pic:cNvPicPr/>
                  </pic:nvPicPr>
                  <pic:blipFill>
                    <a:blip r:embed="rId58"/>
                    <a:stretch>
                      <a:fillRect/>
                    </a:stretch>
                  </pic:blipFill>
                  <pic:spPr>
                    <a:xfrm>
                      <a:off x="0" y="0"/>
                      <a:ext cx="4806084" cy="6804311"/>
                    </a:xfrm>
                    <a:prstGeom prst="rect">
                      <a:avLst/>
                    </a:prstGeom>
                  </pic:spPr>
                </pic:pic>
              </a:graphicData>
            </a:graphic>
          </wp:inline>
        </w:drawing>
      </w:r>
    </w:p>
    <w:p w:rsidRPr="00F371CC" w:rsidR="00E94799" w:rsidP="00A817AA" w:rsidRDefault="00E94799" w14:paraId="02ADC215" w14:textId="77777777">
      <w:r w:rsidRPr="00F371CC">
        <w:br w:type="page"/>
      </w:r>
    </w:p>
    <w:p w:rsidRPr="00F371CC" w:rsidR="00E94799" w:rsidP="00A817AA" w:rsidRDefault="00E94799" w14:paraId="5EFB5A4C" w14:textId="77777777">
      <w:r w:rsidRPr="00F371CC">
        <w:lastRenderedPageBreak/>
        <w:t>Appendix M – Senate Bill 5949 (2024) - Sec. 1030</w:t>
      </w:r>
      <w:r w:rsidRPr="00F371CC">
        <w:rPr>
          <w:noProof/>
        </w:rPr>
        <w:drawing>
          <wp:inline distT="0" distB="0" distL="0" distR="0" wp14:anchorId="5F64583B" wp14:editId="2799B231">
            <wp:extent cx="5408888" cy="7117080"/>
            <wp:effectExtent l="0" t="0" r="1905" b="7620"/>
            <wp:docPr id="691814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9">
                      <a:extLst>
                        <a:ext uri="{28A0092B-C50C-407E-A947-70E740481C1C}">
                          <a14:useLocalDpi xmlns:a14="http://schemas.microsoft.com/office/drawing/2010/main" val="0"/>
                        </a:ext>
                      </a:extLst>
                    </a:blip>
                    <a:stretch>
                      <a:fillRect/>
                    </a:stretch>
                  </pic:blipFill>
                  <pic:spPr>
                    <a:xfrm>
                      <a:off x="0" y="0"/>
                      <a:ext cx="5408888" cy="7117080"/>
                    </a:xfrm>
                    <a:prstGeom prst="rect">
                      <a:avLst/>
                    </a:prstGeom>
                  </pic:spPr>
                </pic:pic>
              </a:graphicData>
            </a:graphic>
          </wp:inline>
        </w:drawing>
      </w:r>
    </w:p>
    <w:p w:rsidRPr="00F371CC" w:rsidR="00E94799" w:rsidP="00A817AA" w:rsidRDefault="00E94799" w14:paraId="6BC3F811" w14:textId="77777777">
      <w:r w:rsidRPr="00F371CC">
        <w:br w:type="page"/>
      </w:r>
    </w:p>
    <w:p w:rsidRPr="00F371CC" w:rsidR="00E94799" w:rsidP="00A817AA" w:rsidRDefault="00E94799" w14:paraId="58108894" w14:textId="77777777">
      <w:r w:rsidRPr="00F371CC">
        <w:lastRenderedPageBreak/>
        <w:t>Appendix N – Motion 15183</w:t>
      </w:r>
    </w:p>
    <w:p w:rsidRPr="00F371CC" w:rsidR="00E94799" w:rsidP="00A817AA" w:rsidRDefault="00E94799" w14:paraId="0D547EE5" w14:textId="77777777">
      <w:r w:rsidRPr="00F371CC">
        <w:rPr>
          <w:noProof/>
        </w:rPr>
        <w:drawing>
          <wp:inline distT="0" distB="0" distL="0" distR="0" wp14:anchorId="4E55C4B6" wp14:editId="4B685BD3">
            <wp:extent cx="5424774" cy="6917167"/>
            <wp:effectExtent l="0" t="0" r="5080" b="0"/>
            <wp:docPr id="1780184904" name="Picture 1" descr="A picture containing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84904" name="Picture 1" descr="A picture containing text&#10;&#10;AI-generated content may be incorrect."/>
                    <pic:cNvPicPr/>
                  </pic:nvPicPr>
                  <pic:blipFill>
                    <a:blip r:embed="rId60"/>
                    <a:stretch>
                      <a:fillRect/>
                    </a:stretch>
                  </pic:blipFill>
                  <pic:spPr>
                    <a:xfrm>
                      <a:off x="0" y="0"/>
                      <a:ext cx="5432320" cy="6926789"/>
                    </a:xfrm>
                    <a:prstGeom prst="rect">
                      <a:avLst/>
                    </a:prstGeom>
                  </pic:spPr>
                </pic:pic>
              </a:graphicData>
            </a:graphic>
          </wp:inline>
        </w:drawing>
      </w:r>
    </w:p>
    <w:p w:rsidRPr="00F371CC" w:rsidR="00E94799" w:rsidP="00A817AA" w:rsidRDefault="00E94799" w14:paraId="7D94C498" w14:textId="77777777">
      <w:r w:rsidRPr="00F371CC">
        <w:rPr>
          <w:noProof/>
        </w:rPr>
        <w:lastRenderedPageBreak/>
        <w:drawing>
          <wp:inline distT="0" distB="0" distL="0" distR="0" wp14:anchorId="7D978218" wp14:editId="3866C7C2">
            <wp:extent cx="5263320" cy="7799294"/>
            <wp:effectExtent l="0" t="0" r="0" b="0"/>
            <wp:docPr id="360549347"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49347" name="Picture 1" descr="Text&#10;&#10;AI-generated content may be incorrect."/>
                    <pic:cNvPicPr/>
                  </pic:nvPicPr>
                  <pic:blipFill>
                    <a:blip r:embed="rId61"/>
                    <a:stretch>
                      <a:fillRect/>
                    </a:stretch>
                  </pic:blipFill>
                  <pic:spPr>
                    <a:xfrm>
                      <a:off x="0" y="0"/>
                      <a:ext cx="5273594" cy="7814518"/>
                    </a:xfrm>
                    <a:prstGeom prst="rect">
                      <a:avLst/>
                    </a:prstGeom>
                  </pic:spPr>
                </pic:pic>
              </a:graphicData>
            </a:graphic>
          </wp:inline>
        </w:drawing>
      </w:r>
    </w:p>
    <w:p w:rsidRPr="00F371CC" w:rsidR="00E94799" w:rsidP="00A817AA" w:rsidRDefault="00E94799" w14:paraId="4F46FE45" w14:textId="77777777">
      <w:r w:rsidRPr="00F371CC">
        <w:rPr>
          <w:noProof/>
        </w:rPr>
        <w:lastRenderedPageBreak/>
        <w:drawing>
          <wp:inline distT="0" distB="0" distL="0" distR="0" wp14:anchorId="5A0A2CD3" wp14:editId="53668234">
            <wp:extent cx="5303520" cy="7591520"/>
            <wp:effectExtent l="0" t="0" r="0" b="9525"/>
            <wp:docPr id="1797992095"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92095" name="Picture 1" descr="Table&#10;&#10;AI-generated content may be incorrect."/>
                    <pic:cNvPicPr/>
                  </pic:nvPicPr>
                  <pic:blipFill>
                    <a:blip r:embed="rId62"/>
                    <a:stretch>
                      <a:fillRect/>
                    </a:stretch>
                  </pic:blipFill>
                  <pic:spPr>
                    <a:xfrm>
                      <a:off x="0" y="0"/>
                      <a:ext cx="5310186" cy="7601062"/>
                    </a:xfrm>
                    <a:prstGeom prst="rect">
                      <a:avLst/>
                    </a:prstGeom>
                  </pic:spPr>
                </pic:pic>
              </a:graphicData>
            </a:graphic>
          </wp:inline>
        </w:drawing>
      </w:r>
    </w:p>
    <w:p w:rsidRPr="00F371CC" w:rsidR="00E94799" w:rsidP="00A817AA" w:rsidRDefault="00E94799" w14:paraId="71956B10" w14:textId="77777777">
      <w:r w:rsidRPr="00F371CC">
        <w:rPr>
          <w:noProof/>
        </w:rPr>
        <w:lastRenderedPageBreak/>
        <w:drawing>
          <wp:inline distT="0" distB="0" distL="0" distR="0" wp14:anchorId="1E9DDFC8" wp14:editId="299EBBCC">
            <wp:extent cx="5475642" cy="7633855"/>
            <wp:effectExtent l="0" t="0" r="0" b="5715"/>
            <wp:docPr id="5197535"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7535" name="Picture 1" descr="Text, letter&#10;&#10;AI-generated content may be incorrect."/>
                    <pic:cNvPicPr/>
                  </pic:nvPicPr>
                  <pic:blipFill>
                    <a:blip r:embed="rId63"/>
                    <a:stretch>
                      <a:fillRect/>
                    </a:stretch>
                  </pic:blipFill>
                  <pic:spPr>
                    <a:xfrm>
                      <a:off x="0" y="0"/>
                      <a:ext cx="5484178" cy="7645756"/>
                    </a:xfrm>
                    <a:prstGeom prst="rect">
                      <a:avLst/>
                    </a:prstGeom>
                  </pic:spPr>
                </pic:pic>
              </a:graphicData>
            </a:graphic>
          </wp:inline>
        </w:drawing>
      </w:r>
    </w:p>
    <w:p w:rsidRPr="00F371CC" w:rsidR="00E94799" w:rsidP="00A817AA" w:rsidRDefault="00E94799" w14:paraId="0C394864" w14:textId="77777777">
      <w:r w:rsidRPr="00F371CC">
        <w:rPr>
          <w:noProof/>
        </w:rPr>
        <w:lastRenderedPageBreak/>
        <w:drawing>
          <wp:inline distT="0" distB="0" distL="0" distR="0" wp14:anchorId="4997472B" wp14:editId="4B921017">
            <wp:extent cx="5035421" cy="7177635"/>
            <wp:effectExtent l="0" t="0" r="0" b="4445"/>
            <wp:docPr id="739908043"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08043" name="Picture 1" descr="Text, letter&#10;&#10;AI-generated content may be incorrect."/>
                    <pic:cNvPicPr/>
                  </pic:nvPicPr>
                  <pic:blipFill>
                    <a:blip r:embed="rId64"/>
                    <a:stretch>
                      <a:fillRect/>
                    </a:stretch>
                  </pic:blipFill>
                  <pic:spPr>
                    <a:xfrm>
                      <a:off x="0" y="0"/>
                      <a:ext cx="5048531" cy="7196323"/>
                    </a:xfrm>
                    <a:prstGeom prst="rect">
                      <a:avLst/>
                    </a:prstGeom>
                  </pic:spPr>
                </pic:pic>
              </a:graphicData>
            </a:graphic>
          </wp:inline>
        </w:drawing>
      </w:r>
    </w:p>
    <w:p w:rsidRPr="00F371CC" w:rsidR="00E94799" w:rsidP="00A817AA" w:rsidRDefault="00E94799" w14:paraId="0C9AD64F" w14:textId="77777777">
      <w:r w:rsidRPr="00F371CC">
        <w:br w:type="page"/>
      </w:r>
    </w:p>
    <w:p w:rsidRPr="00F371CC" w:rsidR="00E94799" w:rsidP="00A817AA" w:rsidRDefault="00E94799" w14:paraId="2B1C4E19" w14:textId="77777777">
      <w:r w:rsidRPr="00F371CC">
        <w:lastRenderedPageBreak/>
        <w:t>Appendix P – Ordinance 19117</w:t>
      </w:r>
    </w:p>
    <w:p w:rsidRPr="00F371CC" w:rsidR="00E94799" w:rsidP="00A817AA" w:rsidRDefault="00E94799" w14:paraId="77ECCDCD" w14:textId="77777777">
      <w:r w:rsidRPr="00F371CC">
        <w:rPr>
          <w:noProof/>
        </w:rPr>
        <w:drawing>
          <wp:inline distT="0" distB="0" distL="0" distR="0" wp14:anchorId="3D802988" wp14:editId="78C624D0">
            <wp:extent cx="4622800" cy="7312521"/>
            <wp:effectExtent l="0" t="0" r="6350" b="3175"/>
            <wp:docPr id="120977974"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77974" name="Picture 1" descr="Table&#10;&#10;AI-generated content may be incorrect."/>
                    <pic:cNvPicPr/>
                  </pic:nvPicPr>
                  <pic:blipFill>
                    <a:blip r:embed="rId65"/>
                    <a:stretch>
                      <a:fillRect/>
                    </a:stretch>
                  </pic:blipFill>
                  <pic:spPr>
                    <a:xfrm>
                      <a:off x="0" y="0"/>
                      <a:ext cx="4636981" cy="7334954"/>
                    </a:xfrm>
                    <a:prstGeom prst="rect">
                      <a:avLst/>
                    </a:prstGeom>
                  </pic:spPr>
                </pic:pic>
              </a:graphicData>
            </a:graphic>
          </wp:inline>
        </w:drawing>
      </w:r>
    </w:p>
    <w:p w:rsidRPr="00F371CC" w:rsidR="00E94799" w:rsidP="00A817AA" w:rsidRDefault="00E94799" w14:paraId="52A01E91" w14:textId="77777777">
      <w:r w:rsidRPr="00F371CC">
        <w:rPr>
          <w:noProof/>
        </w:rPr>
        <w:lastRenderedPageBreak/>
        <w:drawing>
          <wp:inline distT="0" distB="0" distL="0" distR="0" wp14:anchorId="647F3AAB" wp14:editId="7FFA9CBE">
            <wp:extent cx="4944110" cy="7426416"/>
            <wp:effectExtent l="0" t="0" r="8890" b="3175"/>
            <wp:docPr id="17343299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2994" name="Picture 1" descr="Text&#10;&#10;AI-generated content may be incorrect."/>
                    <pic:cNvPicPr/>
                  </pic:nvPicPr>
                  <pic:blipFill rotWithShape="1">
                    <a:blip r:embed="rId66"/>
                    <a:srcRect t="442"/>
                    <a:stretch>
                      <a:fillRect/>
                    </a:stretch>
                  </pic:blipFill>
                  <pic:spPr bwMode="auto">
                    <a:xfrm>
                      <a:off x="0" y="0"/>
                      <a:ext cx="4954106" cy="7441431"/>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63C18C7F" w14:textId="77777777">
      <w:r w:rsidRPr="00F371CC">
        <w:rPr>
          <w:noProof/>
        </w:rPr>
        <w:lastRenderedPageBreak/>
        <w:drawing>
          <wp:inline distT="0" distB="0" distL="0" distR="0" wp14:anchorId="4C5C1112" wp14:editId="0307B6AF">
            <wp:extent cx="4931369" cy="7451387"/>
            <wp:effectExtent l="0" t="0" r="3175" b="0"/>
            <wp:docPr id="10920405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04053" name="Picture 1" descr="Text&#10;&#10;AI-generated content may be incorrect."/>
                    <pic:cNvPicPr/>
                  </pic:nvPicPr>
                  <pic:blipFill>
                    <a:blip r:embed="rId67"/>
                    <a:stretch>
                      <a:fillRect/>
                    </a:stretch>
                  </pic:blipFill>
                  <pic:spPr>
                    <a:xfrm>
                      <a:off x="0" y="0"/>
                      <a:ext cx="4940102" cy="7464583"/>
                    </a:xfrm>
                    <a:prstGeom prst="rect">
                      <a:avLst/>
                    </a:prstGeom>
                  </pic:spPr>
                </pic:pic>
              </a:graphicData>
            </a:graphic>
          </wp:inline>
        </w:drawing>
      </w:r>
    </w:p>
    <w:p w:rsidRPr="00F371CC" w:rsidR="00E94799" w:rsidP="00A817AA" w:rsidRDefault="00E94799" w14:paraId="1337CC97" w14:textId="77777777">
      <w:r w:rsidRPr="00F371CC">
        <w:rPr>
          <w:noProof/>
        </w:rPr>
        <w:lastRenderedPageBreak/>
        <w:drawing>
          <wp:inline distT="0" distB="0" distL="0" distR="0" wp14:anchorId="59F81491" wp14:editId="1D39D2FA">
            <wp:extent cx="4935855" cy="7424405"/>
            <wp:effectExtent l="0" t="0" r="0" b="5715"/>
            <wp:docPr id="101897487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974872" name="Picture 1" descr="Text&#10;&#10;AI-generated content may be incorrect."/>
                    <pic:cNvPicPr/>
                  </pic:nvPicPr>
                  <pic:blipFill rotWithShape="1">
                    <a:blip r:embed="rId68"/>
                    <a:srcRect t="92" b="1"/>
                    <a:stretch>
                      <a:fillRect/>
                    </a:stretch>
                  </pic:blipFill>
                  <pic:spPr bwMode="auto">
                    <a:xfrm>
                      <a:off x="0" y="0"/>
                      <a:ext cx="4940503" cy="7431396"/>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5EB07846" w14:textId="77777777">
      <w:r w:rsidRPr="00F371CC">
        <w:rPr>
          <w:noProof/>
        </w:rPr>
        <w:lastRenderedPageBreak/>
        <w:drawing>
          <wp:inline distT="0" distB="0" distL="0" distR="0" wp14:anchorId="4E5F7233" wp14:editId="3EACDCE7">
            <wp:extent cx="4984750" cy="7500931"/>
            <wp:effectExtent l="0" t="0" r="6350" b="5080"/>
            <wp:docPr id="116978058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80583" name="Picture 1" descr="Table&#10;&#10;AI-generated content may be incorrect."/>
                    <pic:cNvPicPr/>
                  </pic:nvPicPr>
                  <pic:blipFill rotWithShape="1">
                    <a:blip r:embed="rId69"/>
                    <a:srcRect t="367"/>
                    <a:stretch>
                      <a:fillRect/>
                    </a:stretch>
                  </pic:blipFill>
                  <pic:spPr bwMode="auto">
                    <a:xfrm>
                      <a:off x="0" y="0"/>
                      <a:ext cx="4993750" cy="7514474"/>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3302F0D8" w14:textId="77777777">
      <w:r w:rsidRPr="00F371CC">
        <w:rPr>
          <w:noProof/>
        </w:rPr>
        <w:lastRenderedPageBreak/>
        <w:drawing>
          <wp:inline distT="0" distB="0" distL="0" distR="0" wp14:anchorId="08A3639C" wp14:editId="7F311B67">
            <wp:extent cx="5010785" cy="7448686"/>
            <wp:effectExtent l="0" t="0" r="0" b="0"/>
            <wp:docPr id="672338306" name="Picture 1" descr="A picture containing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38306" name="Picture 1" descr="A picture containing text&#10;&#10;AI-generated content may be incorrect."/>
                    <pic:cNvPicPr/>
                  </pic:nvPicPr>
                  <pic:blipFill rotWithShape="1">
                    <a:blip r:embed="rId70"/>
                    <a:srcRect t="531"/>
                    <a:stretch>
                      <a:fillRect/>
                    </a:stretch>
                  </pic:blipFill>
                  <pic:spPr bwMode="auto">
                    <a:xfrm>
                      <a:off x="0" y="0"/>
                      <a:ext cx="5018624" cy="7460339"/>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12DE5907" w14:textId="77777777">
      <w:r w:rsidRPr="00F371CC">
        <w:rPr>
          <w:noProof/>
        </w:rPr>
        <w:lastRenderedPageBreak/>
        <w:drawing>
          <wp:inline distT="0" distB="0" distL="0" distR="0" wp14:anchorId="19F5466A" wp14:editId="719B1E0E">
            <wp:extent cx="4957363" cy="7374421"/>
            <wp:effectExtent l="0" t="0" r="0" b="0"/>
            <wp:docPr id="956095958"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95958" name="Picture 1" descr="Text&#10;&#10;AI-generated content may be incorrect."/>
                    <pic:cNvPicPr/>
                  </pic:nvPicPr>
                  <pic:blipFill rotWithShape="1">
                    <a:blip r:embed="rId71"/>
                    <a:srcRect t="358" b="-1"/>
                    <a:stretch>
                      <a:fillRect/>
                    </a:stretch>
                  </pic:blipFill>
                  <pic:spPr bwMode="auto">
                    <a:xfrm>
                      <a:off x="0" y="0"/>
                      <a:ext cx="4962067" cy="7381418"/>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770A0AC0" w14:textId="77777777">
      <w:r w:rsidRPr="00F371CC">
        <w:rPr>
          <w:noProof/>
        </w:rPr>
        <w:lastRenderedPageBreak/>
        <w:drawing>
          <wp:inline distT="0" distB="0" distL="0" distR="0" wp14:anchorId="66DCFF36" wp14:editId="4737ABD5">
            <wp:extent cx="4997365" cy="7401174"/>
            <wp:effectExtent l="0" t="0" r="0" b="0"/>
            <wp:docPr id="143670755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07553" name="Picture 1" descr="Text&#10;&#10;AI-generated content may be incorrect."/>
                    <pic:cNvPicPr/>
                  </pic:nvPicPr>
                  <pic:blipFill rotWithShape="1">
                    <a:blip r:embed="rId72"/>
                    <a:srcRect t="535"/>
                    <a:stretch>
                      <a:fillRect/>
                    </a:stretch>
                  </pic:blipFill>
                  <pic:spPr bwMode="auto">
                    <a:xfrm>
                      <a:off x="0" y="0"/>
                      <a:ext cx="5002579" cy="7408897"/>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574B6434" w14:textId="77777777">
      <w:r w:rsidRPr="00F371CC">
        <w:rPr>
          <w:noProof/>
        </w:rPr>
        <w:lastRenderedPageBreak/>
        <w:drawing>
          <wp:inline distT="0" distB="0" distL="0" distR="0" wp14:anchorId="3DC7F5D4" wp14:editId="3B2E8BA0">
            <wp:extent cx="4960273" cy="7381461"/>
            <wp:effectExtent l="0" t="0" r="0" b="0"/>
            <wp:docPr id="113656837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568376" name="Picture 1" descr="Text&#10;&#10;AI-generated content may be incorrect."/>
                    <pic:cNvPicPr/>
                  </pic:nvPicPr>
                  <pic:blipFill>
                    <a:blip r:embed="rId73"/>
                    <a:stretch>
                      <a:fillRect/>
                    </a:stretch>
                  </pic:blipFill>
                  <pic:spPr>
                    <a:xfrm>
                      <a:off x="0" y="0"/>
                      <a:ext cx="4971574" cy="7398278"/>
                    </a:xfrm>
                    <a:prstGeom prst="rect">
                      <a:avLst/>
                    </a:prstGeom>
                  </pic:spPr>
                </pic:pic>
              </a:graphicData>
            </a:graphic>
          </wp:inline>
        </w:drawing>
      </w:r>
    </w:p>
    <w:p w:rsidRPr="00F371CC" w:rsidR="00E94799" w:rsidP="00A817AA" w:rsidRDefault="00E94799" w14:paraId="025013DC" w14:textId="77777777">
      <w:r w:rsidRPr="00F371CC">
        <w:rPr>
          <w:noProof/>
        </w:rPr>
        <w:lastRenderedPageBreak/>
        <w:drawing>
          <wp:inline distT="0" distB="0" distL="0" distR="0" wp14:anchorId="03AF4927" wp14:editId="76961057">
            <wp:extent cx="4901565" cy="7320973"/>
            <wp:effectExtent l="0" t="0" r="0" b="0"/>
            <wp:docPr id="2060827715"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27715" name="Picture 1" descr="Text&#10;&#10;AI-generated content may be incorrect."/>
                    <pic:cNvPicPr/>
                  </pic:nvPicPr>
                  <pic:blipFill rotWithShape="1">
                    <a:blip r:embed="rId74"/>
                    <a:srcRect t="369"/>
                    <a:stretch>
                      <a:fillRect/>
                    </a:stretch>
                  </pic:blipFill>
                  <pic:spPr bwMode="auto">
                    <a:xfrm>
                      <a:off x="0" y="0"/>
                      <a:ext cx="4911034" cy="7335116"/>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551680CA" w14:textId="77777777"/>
    <w:p w:rsidRPr="00F371CC" w:rsidR="00E94799" w:rsidP="00A817AA" w:rsidRDefault="00E94799" w14:paraId="5B57A31E" w14:textId="77777777">
      <w:r w:rsidRPr="00F371CC">
        <w:rPr>
          <w:noProof/>
        </w:rPr>
        <w:lastRenderedPageBreak/>
        <w:drawing>
          <wp:inline distT="0" distB="0" distL="0" distR="0" wp14:anchorId="75FDDC21" wp14:editId="26F2C804">
            <wp:extent cx="4996180" cy="7407078"/>
            <wp:effectExtent l="0" t="0" r="0" b="3810"/>
            <wp:docPr id="1108004974"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004974" name="Picture 1" descr="Text, letter&#10;&#10;AI-generated content may be incorrect."/>
                    <pic:cNvPicPr/>
                  </pic:nvPicPr>
                  <pic:blipFill rotWithShape="1">
                    <a:blip r:embed="rId75"/>
                    <a:srcRect t="271"/>
                    <a:stretch>
                      <a:fillRect/>
                    </a:stretch>
                  </pic:blipFill>
                  <pic:spPr bwMode="auto">
                    <a:xfrm>
                      <a:off x="0" y="0"/>
                      <a:ext cx="5002017" cy="7415732"/>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4C19AFA8" w14:textId="77777777">
      <w:r w:rsidRPr="00F371CC">
        <w:br w:type="page"/>
      </w:r>
    </w:p>
    <w:p w:rsidRPr="00F371CC" w:rsidR="00E94799" w:rsidP="00A817AA" w:rsidRDefault="00E94799" w14:paraId="1074A03E" w14:textId="77777777">
      <w:r w:rsidRPr="00F371CC">
        <w:lastRenderedPageBreak/>
        <w:t xml:space="preserve">Appendix Q - Motion 16901 </w:t>
      </w:r>
    </w:p>
    <w:p w:rsidRPr="00F371CC" w:rsidR="00E94799" w:rsidP="00A817AA" w:rsidRDefault="00E94799" w14:paraId="653426B0" w14:textId="77777777">
      <w:r w:rsidRPr="00F371CC">
        <w:rPr>
          <w:noProof/>
        </w:rPr>
        <w:drawing>
          <wp:inline distT="0" distB="0" distL="0" distR="0" wp14:anchorId="4AEFF5D4" wp14:editId="72B69E94">
            <wp:extent cx="5210175" cy="7190154"/>
            <wp:effectExtent l="0" t="0" r="0" b="0"/>
            <wp:docPr id="1472746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46632" name=""/>
                    <pic:cNvPicPr/>
                  </pic:nvPicPr>
                  <pic:blipFill>
                    <a:blip r:embed="rId76"/>
                    <a:stretch>
                      <a:fillRect/>
                    </a:stretch>
                  </pic:blipFill>
                  <pic:spPr>
                    <a:xfrm>
                      <a:off x="0" y="0"/>
                      <a:ext cx="5218541" cy="7201699"/>
                    </a:xfrm>
                    <a:prstGeom prst="rect">
                      <a:avLst/>
                    </a:prstGeom>
                  </pic:spPr>
                </pic:pic>
              </a:graphicData>
            </a:graphic>
          </wp:inline>
        </w:drawing>
      </w:r>
    </w:p>
    <w:p w:rsidRPr="00F371CC" w:rsidR="00E94799" w:rsidP="00A817AA" w:rsidRDefault="00E94799" w14:paraId="1CBD28AC" w14:textId="77777777">
      <w:r w:rsidRPr="00F371CC">
        <w:rPr>
          <w:noProof/>
        </w:rPr>
        <w:lastRenderedPageBreak/>
        <w:drawing>
          <wp:inline distT="0" distB="0" distL="0" distR="0" wp14:anchorId="62EE886D" wp14:editId="73F4B6C1">
            <wp:extent cx="5000625" cy="7231433"/>
            <wp:effectExtent l="0" t="0" r="0" b="7620"/>
            <wp:docPr id="1652635159"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635159" name="Picture 1" descr="Text, letter&#10;&#10;AI-generated content may be incorrect."/>
                    <pic:cNvPicPr/>
                  </pic:nvPicPr>
                  <pic:blipFill>
                    <a:blip r:embed="rId77"/>
                    <a:stretch>
                      <a:fillRect/>
                    </a:stretch>
                  </pic:blipFill>
                  <pic:spPr>
                    <a:xfrm>
                      <a:off x="0" y="0"/>
                      <a:ext cx="5004105" cy="7236466"/>
                    </a:xfrm>
                    <a:prstGeom prst="rect">
                      <a:avLst/>
                    </a:prstGeom>
                  </pic:spPr>
                </pic:pic>
              </a:graphicData>
            </a:graphic>
          </wp:inline>
        </w:drawing>
      </w:r>
    </w:p>
    <w:p w:rsidRPr="00F371CC" w:rsidR="00E94799" w:rsidP="00A817AA" w:rsidRDefault="00E94799" w14:paraId="1FCE1631" w14:textId="77777777">
      <w:r w:rsidRPr="00F371CC">
        <w:rPr>
          <w:noProof/>
        </w:rPr>
        <w:lastRenderedPageBreak/>
        <w:drawing>
          <wp:inline distT="0" distB="0" distL="0" distR="0" wp14:anchorId="0E13FF4E" wp14:editId="30360A1C">
            <wp:extent cx="5943600" cy="3429635"/>
            <wp:effectExtent l="0" t="0" r="0" b="0"/>
            <wp:docPr id="1139080280" name="Picture 1" descr="Graphical user interface, text,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080280" name="Picture 1" descr="Graphical user interface, text, application, Word&#10;&#10;AI-generated content may be incorrect."/>
                    <pic:cNvPicPr/>
                  </pic:nvPicPr>
                  <pic:blipFill>
                    <a:blip r:embed="rId78"/>
                    <a:stretch>
                      <a:fillRect/>
                    </a:stretch>
                  </pic:blipFill>
                  <pic:spPr>
                    <a:xfrm>
                      <a:off x="0" y="0"/>
                      <a:ext cx="5943600" cy="3429635"/>
                    </a:xfrm>
                    <a:prstGeom prst="rect">
                      <a:avLst/>
                    </a:prstGeom>
                  </pic:spPr>
                </pic:pic>
              </a:graphicData>
            </a:graphic>
          </wp:inline>
        </w:drawing>
      </w:r>
    </w:p>
    <w:p w:rsidRPr="00F371CC" w:rsidR="00E94799" w:rsidP="00A817AA" w:rsidRDefault="00E94799" w14:paraId="4036291F" w14:textId="77777777"/>
    <w:p w:rsidRPr="00F371CC" w:rsidR="00E94799" w:rsidP="00A817AA" w:rsidRDefault="00E94799" w14:paraId="78D46380" w14:textId="77777777">
      <w:r w:rsidRPr="00F371CC">
        <w:br w:type="page"/>
      </w:r>
    </w:p>
    <w:p w:rsidRPr="00F371CC" w:rsidR="00E94799" w:rsidP="00A817AA" w:rsidRDefault="00E94799" w14:paraId="06FA0C28" w14:textId="77777777">
      <w:r w:rsidRPr="00F371CC">
        <w:lastRenderedPageBreak/>
        <w:t>Appendix R – Ordinance 20020</w:t>
      </w:r>
    </w:p>
    <w:p w:rsidRPr="00F371CC" w:rsidR="00E94799" w:rsidP="00A817AA" w:rsidRDefault="00E94799" w14:paraId="41B10850" w14:textId="77777777">
      <w:pPr>
        <w:jc w:val="center"/>
      </w:pPr>
      <w:r w:rsidRPr="00F371CC">
        <w:rPr>
          <w:noProof/>
        </w:rPr>
        <w:drawing>
          <wp:inline distT="0" distB="0" distL="0" distR="0" wp14:anchorId="242EA58C" wp14:editId="2C91A961">
            <wp:extent cx="4860017" cy="7081037"/>
            <wp:effectExtent l="0" t="0" r="0" b="5715"/>
            <wp:docPr id="34113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37371" name=""/>
                    <pic:cNvPicPr/>
                  </pic:nvPicPr>
                  <pic:blipFill>
                    <a:blip r:embed="rId79"/>
                    <a:stretch>
                      <a:fillRect/>
                    </a:stretch>
                  </pic:blipFill>
                  <pic:spPr>
                    <a:xfrm>
                      <a:off x="0" y="0"/>
                      <a:ext cx="4876137" cy="7104524"/>
                    </a:xfrm>
                    <a:prstGeom prst="rect">
                      <a:avLst/>
                    </a:prstGeom>
                  </pic:spPr>
                </pic:pic>
              </a:graphicData>
            </a:graphic>
          </wp:inline>
        </w:drawing>
      </w:r>
    </w:p>
    <w:p w:rsidRPr="00F371CC" w:rsidR="00E94799" w:rsidP="00A817AA" w:rsidRDefault="00E94799" w14:paraId="3F98BE3A" w14:textId="77777777">
      <w:r w:rsidRPr="00F371CC">
        <w:rPr>
          <w:noProof/>
        </w:rPr>
        <w:lastRenderedPageBreak/>
        <w:drawing>
          <wp:inline distT="0" distB="0" distL="0" distR="0" wp14:anchorId="6B1BA695" wp14:editId="1ED292C0">
            <wp:extent cx="5209253" cy="7483033"/>
            <wp:effectExtent l="0" t="0" r="0" b="3810"/>
            <wp:docPr id="27674854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48543" name="Picture 1" descr="Text&#10;&#10;AI-generated content may be incorrect."/>
                    <pic:cNvPicPr/>
                  </pic:nvPicPr>
                  <pic:blipFill>
                    <a:blip r:embed="rId80"/>
                    <a:stretch>
                      <a:fillRect/>
                    </a:stretch>
                  </pic:blipFill>
                  <pic:spPr>
                    <a:xfrm>
                      <a:off x="0" y="0"/>
                      <a:ext cx="5218263" cy="7495975"/>
                    </a:xfrm>
                    <a:prstGeom prst="rect">
                      <a:avLst/>
                    </a:prstGeom>
                  </pic:spPr>
                </pic:pic>
              </a:graphicData>
            </a:graphic>
          </wp:inline>
        </w:drawing>
      </w:r>
    </w:p>
    <w:p w:rsidRPr="00F371CC" w:rsidR="00E94799" w:rsidP="00A817AA" w:rsidRDefault="00E94799" w14:paraId="61C696C1" w14:textId="77777777">
      <w:pPr>
        <w:jc w:val="center"/>
      </w:pPr>
      <w:r w:rsidRPr="00F371CC">
        <w:rPr>
          <w:noProof/>
        </w:rPr>
        <w:lastRenderedPageBreak/>
        <w:drawing>
          <wp:inline distT="0" distB="0" distL="0" distR="0" wp14:anchorId="0F548387" wp14:editId="3846993A">
            <wp:extent cx="5076459" cy="7448309"/>
            <wp:effectExtent l="0" t="0" r="0" b="635"/>
            <wp:docPr id="1775226982" name="Picture 1" descr="A picture containing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26982" name="Picture 1" descr="A picture containing table&#10;&#10;AI-generated content may be incorrect."/>
                    <pic:cNvPicPr/>
                  </pic:nvPicPr>
                  <pic:blipFill>
                    <a:blip r:embed="rId81"/>
                    <a:stretch>
                      <a:fillRect/>
                    </a:stretch>
                  </pic:blipFill>
                  <pic:spPr>
                    <a:xfrm>
                      <a:off x="0" y="0"/>
                      <a:ext cx="5085198" cy="7461132"/>
                    </a:xfrm>
                    <a:prstGeom prst="rect">
                      <a:avLst/>
                    </a:prstGeom>
                  </pic:spPr>
                </pic:pic>
              </a:graphicData>
            </a:graphic>
          </wp:inline>
        </w:drawing>
      </w:r>
    </w:p>
    <w:p w:rsidRPr="00F371CC" w:rsidR="00E94799" w:rsidP="00A817AA" w:rsidRDefault="00E94799" w14:paraId="1A92423B" w14:textId="77777777">
      <w:pPr>
        <w:jc w:val="center"/>
      </w:pPr>
      <w:r w:rsidRPr="00F371CC">
        <w:rPr>
          <w:noProof/>
        </w:rPr>
        <w:lastRenderedPageBreak/>
        <w:drawing>
          <wp:inline distT="0" distB="0" distL="0" distR="0" wp14:anchorId="07710EFB" wp14:editId="17585C8C">
            <wp:extent cx="5308192" cy="7506183"/>
            <wp:effectExtent l="0" t="0" r="6985" b="0"/>
            <wp:docPr id="2554851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8516" name="Picture 1" descr="Table&#10;&#10;AI-generated content may be incorrect."/>
                    <pic:cNvPicPr/>
                  </pic:nvPicPr>
                  <pic:blipFill>
                    <a:blip r:embed="rId82"/>
                    <a:stretch>
                      <a:fillRect/>
                    </a:stretch>
                  </pic:blipFill>
                  <pic:spPr>
                    <a:xfrm>
                      <a:off x="0" y="0"/>
                      <a:ext cx="5315760" cy="7516885"/>
                    </a:xfrm>
                    <a:prstGeom prst="rect">
                      <a:avLst/>
                    </a:prstGeom>
                  </pic:spPr>
                </pic:pic>
              </a:graphicData>
            </a:graphic>
          </wp:inline>
        </w:drawing>
      </w:r>
    </w:p>
    <w:p w:rsidRPr="00F371CC" w:rsidR="00E94799" w:rsidP="00A817AA" w:rsidRDefault="00E94799" w14:paraId="78039C49" w14:textId="77777777">
      <w:pPr>
        <w:jc w:val="center"/>
      </w:pPr>
      <w:r w:rsidRPr="00F371CC">
        <w:rPr>
          <w:noProof/>
        </w:rPr>
        <w:lastRenderedPageBreak/>
        <w:drawing>
          <wp:inline distT="0" distB="0" distL="0" distR="0" wp14:anchorId="33E32487" wp14:editId="2BFD1554">
            <wp:extent cx="5359079" cy="7467333"/>
            <wp:effectExtent l="0" t="0" r="0" b="635"/>
            <wp:docPr id="72899026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90262" name="Picture 1" descr="Text&#10;&#10;AI-generated content may be incorrect."/>
                    <pic:cNvPicPr/>
                  </pic:nvPicPr>
                  <pic:blipFill>
                    <a:blip r:embed="rId83"/>
                    <a:stretch>
                      <a:fillRect/>
                    </a:stretch>
                  </pic:blipFill>
                  <pic:spPr>
                    <a:xfrm>
                      <a:off x="0" y="0"/>
                      <a:ext cx="5366413" cy="7477553"/>
                    </a:xfrm>
                    <a:prstGeom prst="rect">
                      <a:avLst/>
                    </a:prstGeom>
                  </pic:spPr>
                </pic:pic>
              </a:graphicData>
            </a:graphic>
          </wp:inline>
        </w:drawing>
      </w:r>
    </w:p>
    <w:p w:rsidRPr="00F371CC" w:rsidR="00E94799" w:rsidP="00A817AA" w:rsidRDefault="00E94799" w14:paraId="3D8F87F8" w14:textId="77777777">
      <w:pPr>
        <w:jc w:val="center"/>
      </w:pPr>
      <w:r w:rsidRPr="00F371CC">
        <w:rPr>
          <w:noProof/>
        </w:rPr>
        <w:lastRenderedPageBreak/>
        <w:drawing>
          <wp:inline distT="0" distB="0" distL="0" distR="0" wp14:anchorId="2727F987" wp14:editId="439C8ADB">
            <wp:extent cx="5189666" cy="7471459"/>
            <wp:effectExtent l="0" t="0" r="0" b="0"/>
            <wp:docPr id="151251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1078" name=""/>
                    <pic:cNvPicPr/>
                  </pic:nvPicPr>
                  <pic:blipFill>
                    <a:blip r:embed="rId84"/>
                    <a:stretch>
                      <a:fillRect/>
                    </a:stretch>
                  </pic:blipFill>
                  <pic:spPr>
                    <a:xfrm>
                      <a:off x="0" y="0"/>
                      <a:ext cx="5195200" cy="7479427"/>
                    </a:xfrm>
                    <a:prstGeom prst="rect">
                      <a:avLst/>
                    </a:prstGeom>
                  </pic:spPr>
                </pic:pic>
              </a:graphicData>
            </a:graphic>
          </wp:inline>
        </w:drawing>
      </w:r>
    </w:p>
    <w:p w:rsidRPr="00F371CC" w:rsidR="00E94799" w:rsidP="00A817AA" w:rsidRDefault="00E94799" w14:paraId="465FFADA" w14:textId="77777777">
      <w:pPr>
        <w:jc w:val="center"/>
      </w:pPr>
      <w:r w:rsidRPr="00F371CC">
        <w:rPr>
          <w:noProof/>
        </w:rPr>
        <w:lastRenderedPageBreak/>
        <w:drawing>
          <wp:inline distT="0" distB="0" distL="0" distR="0" wp14:anchorId="6787D317" wp14:editId="60BA09E5">
            <wp:extent cx="5324354" cy="7446970"/>
            <wp:effectExtent l="0" t="0" r="0" b="1905"/>
            <wp:docPr id="127580299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802996" name="Picture 1" descr="Text&#10;&#10;AI-generated content may be incorrect."/>
                    <pic:cNvPicPr/>
                  </pic:nvPicPr>
                  <pic:blipFill>
                    <a:blip r:embed="rId85"/>
                    <a:stretch>
                      <a:fillRect/>
                    </a:stretch>
                  </pic:blipFill>
                  <pic:spPr>
                    <a:xfrm>
                      <a:off x="0" y="0"/>
                      <a:ext cx="5329697" cy="7454442"/>
                    </a:xfrm>
                    <a:prstGeom prst="rect">
                      <a:avLst/>
                    </a:prstGeom>
                  </pic:spPr>
                </pic:pic>
              </a:graphicData>
            </a:graphic>
          </wp:inline>
        </w:drawing>
      </w:r>
    </w:p>
    <w:p w:rsidRPr="00F371CC" w:rsidR="00E94799" w:rsidP="00A817AA" w:rsidRDefault="00E94799" w14:paraId="6B275B27" w14:textId="77777777">
      <w:pPr>
        <w:jc w:val="center"/>
      </w:pPr>
      <w:r w:rsidRPr="00F371CC">
        <w:rPr>
          <w:noProof/>
        </w:rPr>
        <w:lastRenderedPageBreak/>
        <w:drawing>
          <wp:inline distT="0" distB="0" distL="0" distR="0" wp14:anchorId="5C1A8FA6" wp14:editId="0205BE02">
            <wp:extent cx="5147008" cy="7546694"/>
            <wp:effectExtent l="0" t="0" r="0" b="0"/>
            <wp:docPr id="676083260"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83260" name="Picture 1" descr="Text&#10;&#10;AI-generated content may be incorrect."/>
                    <pic:cNvPicPr/>
                  </pic:nvPicPr>
                  <pic:blipFill>
                    <a:blip r:embed="rId86"/>
                    <a:stretch>
                      <a:fillRect/>
                    </a:stretch>
                  </pic:blipFill>
                  <pic:spPr>
                    <a:xfrm>
                      <a:off x="0" y="0"/>
                      <a:ext cx="5151667" cy="7553526"/>
                    </a:xfrm>
                    <a:prstGeom prst="rect">
                      <a:avLst/>
                    </a:prstGeom>
                  </pic:spPr>
                </pic:pic>
              </a:graphicData>
            </a:graphic>
          </wp:inline>
        </w:drawing>
      </w:r>
    </w:p>
    <w:p w:rsidRPr="00F371CC" w:rsidR="00E94799" w:rsidP="00A817AA" w:rsidRDefault="00E94799" w14:paraId="5FE0DED4" w14:textId="77777777">
      <w:pPr>
        <w:jc w:val="center"/>
      </w:pPr>
      <w:r w:rsidRPr="00F371CC">
        <w:rPr>
          <w:noProof/>
        </w:rPr>
        <w:lastRenderedPageBreak/>
        <w:drawing>
          <wp:inline distT="0" distB="0" distL="0" distR="0" wp14:anchorId="3156F904" wp14:editId="709BE153">
            <wp:extent cx="5225821" cy="7480300"/>
            <wp:effectExtent l="0" t="0" r="0" b="6350"/>
            <wp:docPr id="197480964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09646" name="Picture 1" descr="Text&#10;&#10;AI-generated content may be incorrect."/>
                    <pic:cNvPicPr/>
                  </pic:nvPicPr>
                  <pic:blipFill>
                    <a:blip r:embed="rId87"/>
                    <a:stretch>
                      <a:fillRect/>
                    </a:stretch>
                  </pic:blipFill>
                  <pic:spPr>
                    <a:xfrm>
                      <a:off x="0" y="0"/>
                      <a:ext cx="5229942" cy="7486199"/>
                    </a:xfrm>
                    <a:prstGeom prst="rect">
                      <a:avLst/>
                    </a:prstGeom>
                  </pic:spPr>
                </pic:pic>
              </a:graphicData>
            </a:graphic>
          </wp:inline>
        </w:drawing>
      </w:r>
    </w:p>
    <w:p w:rsidRPr="00F371CC" w:rsidR="00E94799" w:rsidP="00A817AA" w:rsidRDefault="00E94799" w14:paraId="50D14800" w14:textId="77777777">
      <w:pPr>
        <w:jc w:val="center"/>
      </w:pPr>
      <w:r w:rsidRPr="00F371CC">
        <w:rPr>
          <w:noProof/>
        </w:rPr>
        <w:lastRenderedPageBreak/>
        <w:drawing>
          <wp:inline distT="0" distB="0" distL="0" distR="0" wp14:anchorId="272019F3" wp14:editId="15904F3B">
            <wp:extent cx="5248640" cy="7467600"/>
            <wp:effectExtent l="0" t="0" r="9525" b="0"/>
            <wp:docPr id="157514207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42076" name="Picture 1" descr="Table&#10;&#10;AI-generated content may be incorrect."/>
                    <pic:cNvPicPr/>
                  </pic:nvPicPr>
                  <pic:blipFill>
                    <a:blip r:embed="rId88"/>
                    <a:stretch>
                      <a:fillRect/>
                    </a:stretch>
                  </pic:blipFill>
                  <pic:spPr>
                    <a:xfrm>
                      <a:off x="0" y="0"/>
                      <a:ext cx="5255410" cy="7477233"/>
                    </a:xfrm>
                    <a:prstGeom prst="rect">
                      <a:avLst/>
                    </a:prstGeom>
                  </pic:spPr>
                </pic:pic>
              </a:graphicData>
            </a:graphic>
          </wp:inline>
        </w:drawing>
      </w:r>
    </w:p>
    <w:p w:rsidRPr="00F371CC" w:rsidR="00E94799" w:rsidP="00A817AA" w:rsidRDefault="00E94799" w14:paraId="07C411CD" w14:textId="77777777">
      <w:pPr>
        <w:jc w:val="center"/>
      </w:pPr>
      <w:r w:rsidRPr="00F371CC">
        <w:rPr>
          <w:noProof/>
        </w:rPr>
        <w:lastRenderedPageBreak/>
        <w:drawing>
          <wp:inline distT="0" distB="0" distL="0" distR="0" wp14:anchorId="5C3C36A4" wp14:editId="0D0911DD">
            <wp:extent cx="5193665" cy="7454856"/>
            <wp:effectExtent l="0" t="0" r="6985" b="0"/>
            <wp:docPr id="579529272"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529272" name="Picture 1" descr="Table&#10;&#10;AI-generated content may be incorrect."/>
                    <pic:cNvPicPr/>
                  </pic:nvPicPr>
                  <pic:blipFill>
                    <a:blip r:embed="rId89"/>
                    <a:stretch>
                      <a:fillRect/>
                    </a:stretch>
                  </pic:blipFill>
                  <pic:spPr>
                    <a:xfrm>
                      <a:off x="0" y="0"/>
                      <a:ext cx="5198179" cy="7461336"/>
                    </a:xfrm>
                    <a:prstGeom prst="rect">
                      <a:avLst/>
                    </a:prstGeom>
                  </pic:spPr>
                </pic:pic>
              </a:graphicData>
            </a:graphic>
          </wp:inline>
        </w:drawing>
      </w:r>
    </w:p>
    <w:p w:rsidRPr="00F371CC" w:rsidR="00E94799" w:rsidP="00A817AA" w:rsidRDefault="00E94799" w14:paraId="07EBAB3C" w14:textId="77777777">
      <w:pPr>
        <w:jc w:val="center"/>
      </w:pPr>
      <w:r w:rsidRPr="00F371CC">
        <w:rPr>
          <w:noProof/>
        </w:rPr>
        <w:lastRenderedPageBreak/>
        <w:drawing>
          <wp:inline distT="0" distB="0" distL="0" distR="0" wp14:anchorId="2FFF0E6C" wp14:editId="66D9157B">
            <wp:extent cx="5247427" cy="7404100"/>
            <wp:effectExtent l="0" t="0" r="0" b="6350"/>
            <wp:docPr id="2144555880"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55880" name="Picture 1" descr="Table&#10;&#10;AI-generated content may be incorrect."/>
                    <pic:cNvPicPr/>
                  </pic:nvPicPr>
                  <pic:blipFill>
                    <a:blip r:embed="rId90"/>
                    <a:stretch>
                      <a:fillRect/>
                    </a:stretch>
                  </pic:blipFill>
                  <pic:spPr>
                    <a:xfrm>
                      <a:off x="0" y="0"/>
                      <a:ext cx="5253410" cy="7412543"/>
                    </a:xfrm>
                    <a:prstGeom prst="rect">
                      <a:avLst/>
                    </a:prstGeom>
                  </pic:spPr>
                </pic:pic>
              </a:graphicData>
            </a:graphic>
          </wp:inline>
        </w:drawing>
      </w:r>
    </w:p>
    <w:p w:rsidRPr="00F371CC" w:rsidR="00E94799" w:rsidP="00A817AA" w:rsidRDefault="00E94799" w14:paraId="7714D464" w14:textId="77777777">
      <w:pPr>
        <w:jc w:val="center"/>
      </w:pPr>
      <w:r w:rsidRPr="00F371CC">
        <w:rPr>
          <w:noProof/>
        </w:rPr>
        <w:lastRenderedPageBreak/>
        <w:drawing>
          <wp:inline distT="0" distB="0" distL="0" distR="0" wp14:anchorId="3119FE21" wp14:editId="4D3707C9">
            <wp:extent cx="5927725" cy="8229600"/>
            <wp:effectExtent l="0" t="0" r="0" b="0"/>
            <wp:docPr id="515538203"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38203" name="Picture 1" descr="Text, letter&#10;&#10;AI-generated content may be incorrect."/>
                    <pic:cNvPicPr/>
                  </pic:nvPicPr>
                  <pic:blipFill>
                    <a:blip r:embed="rId91"/>
                    <a:stretch>
                      <a:fillRect/>
                    </a:stretch>
                  </pic:blipFill>
                  <pic:spPr>
                    <a:xfrm>
                      <a:off x="0" y="0"/>
                      <a:ext cx="5927725" cy="8229600"/>
                    </a:xfrm>
                    <a:prstGeom prst="rect">
                      <a:avLst/>
                    </a:prstGeom>
                  </pic:spPr>
                </pic:pic>
              </a:graphicData>
            </a:graphic>
          </wp:inline>
        </w:drawing>
      </w:r>
      <w:r w:rsidRPr="00F371CC">
        <w:br w:type="page"/>
      </w:r>
    </w:p>
    <w:p w:rsidRPr="00F371CC" w:rsidR="00E94799" w:rsidP="00A817AA" w:rsidRDefault="00E94799" w14:paraId="7524F7FC" w14:textId="77777777">
      <w:r w:rsidRPr="00F371CC">
        <w:lastRenderedPageBreak/>
        <w:t>Appendix S – Ordinance 19991</w:t>
      </w:r>
    </w:p>
    <w:p w:rsidRPr="00F371CC" w:rsidR="00E94799" w:rsidP="00A817AA" w:rsidRDefault="00E94799" w14:paraId="264A81E6" w14:textId="77777777">
      <w:pPr>
        <w:jc w:val="center"/>
      </w:pPr>
      <w:r w:rsidRPr="00F371CC">
        <w:rPr>
          <w:noProof/>
        </w:rPr>
        <w:drawing>
          <wp:inline distT="0" distB="0" distL="0" distR="0" wp14:anchorId="53329504" wp14:editId="568BA2FA">
            <wp:extent cx="4556760" cy="6711627"/>
            <wp:effectExtent l="0" t="0" r="0" b="0"/>
            <wp:docPr id="31441026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10263" name="Picture 1" descr="Text&#10;&#10;AI-generated content may be incorrect."/>
                    <pic:cNvPicPr/>
                  </pic:nvPicPr>
                  <pic:blipFill>
                    <a:blip r:embed="rId92"/>
                    <a:stretch>
                      <a:fillRect/>
                    </a:stretch>
                  </pic:blipFill>
                  <pic:spPr>
                    <a:xfrm>
                      <a:off x="0" y="0"/>
                      <a:ext cx="4565011" cy="6723781"/>
                    </a:xfrm>
                    <a:prstGeom prst="rect">
                      <a:avLst/>
                    </a:prstGeom>
                  </pic:spPr>
                </pic:pic>
              </a:graphicData>
            </a:graphic>
          </wp:inline>
        </w:drawing>
      </w:r>
    </w:p>
    <w:p w:rsidRPr="00F371CC" w:rsidR="00E94799" w:rsidP="00A817AA" w:rsidRDefault="00E94799" w14:paraId="13661811" w14:textId="77777777">
      <w:pPr>
        <w:jc w:val="center"/>
      </w:pPr>
      <w:r w:rsidRPr="00F371CC">
        <w:rPr>
          <w:noProof/>
        </w:rPr>
        <w:lastRenderedPageBreak/>
        <w:drawing>
          <wp:inline distT="0" distB="0" distL="0" distR="0" wp14:anchorId="45F83992" wp14:editId="5EC56D54">
            <wp:extent cx="4949373" cy="7294880"/>
            <wp:effectExtent l="0" t="0" r="3810" b="1270"/>
            <wp:docPr id="214965409"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65409" name="Picture 1" descr="Text, letter&#10;&#10;AI-generated content may be incorrect."/>
                    <pic:cNvPicPr/>
                  </pic:nvPicPr>
                  <pic:blipFill>
                    <a:blip r:embed="rId93"/>
                    <a:stretch>
                      <a:fillRect/>
                    </a:stretch>
                  </pic:blipFill>
                  <pic:spPr>
                    <a:xfrm>
                      <a:off x="0" y="0"/>
                      <a:ext cx="4955882" cy="7304474"/>
                    </a:xfrm>
                    <a:prstGeom prst="rect">
                      <a:avLst/>
                    </a:prstGeom>
                  </pic:spPr>
                </pic:pic>
              </a:graphicData>
            </a:graphic>
          </wp:inline>
        </w:drawing>
      </w:r>
    </w:p>
    <w:p w:rsidRPr="00F371CC" w:rsidR="00E94799" w:rsidP="00A817AA" w:rsidRDefault="00E94799" w14:paraId="4EB610E7" w14:textId="77777777">
      <w:pPr>
        <w:jc w:val="center"/>
      </w:pPr>
    </w:p>
    <w:p w:rsidRPr="00F371CC" w:rsidR="00E94799" w:rsidP="00A817AA" w:rsidRDefault="00E94799" w14:paraId="39B347C2" w14:textId="77777777">
      <w:pPr>
        <w:jc w:val="center"/>
      </w:pPr>
      <w:r w:rsidRPr="00F371CC">
        <w:rPr>
          <w:noProof/>
        </w:rPr>
        <w:lastRenderedPageBreak/>
        <w:drawing>
          <wp:inline distT="0" distB="0" distL="0" distR="0" wp14:anchorId="570020CE" wp14:editId="3AF77141">
            <wp:extent cx="5086773" cy="7428959"/>
            <wp:effectExtent l="0" t="0" r="0" b="635"/>
            <wp:docPr id="58478466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84662" name="Picture 1" descr="Text&#10;&#10;AI-generated content may be incorrect."/>
                    <pic:cNvPicPr/>
                  </pic:nvPicPr>
                  <pic:blipFill>
                    <a:blip r:embed="rId94"/>
                    <a:stretch>
                      <a:fillRect/>
                    </a:stretch>
                  </pic:blipFill>
                  <pic:spPr>
                    <a:xfrm>
                      <a:off x="0" y="0"/>
                      <a:ext cx="5092349" cy="7437103"/>
                    </a:xfrm>
                    <a:prstGeom prst="rect">
                      <a:avLst/>
                    </a:prstGeom>
                  </pic:spPr>
                </pic:pic>
              </a:graphicData>
            </a:graphic>
          </wp:inline>
        </w:drawing>
      </w:r>
    </w:p>
    <w:p w:rsidRPr="00F371CC" w:rsidR="00E94799" w:rsidP="00A817AA" w:rsidRDefault="00E94799" w14:paraId="2DD4AF26" w14:textId="77777777">
      <w:pPr>
        <w:jc w:val="center"/>
      </w:pPr>
      <w:r w:rsidRPr="00F371CC">
        <w:rPr>
          <w:noProof/>
        </w:rPr>
        <w:lastRenderedPageBreak/>
        <w:drawing>
          <wp:inline distT="0" distB="0" distL="0" distR="0" wp14:anchorId="41C08C1A" wp14:editId="12CB91D9">
            <wp:extent cx="5054195" cy="7389707"/>
            <wp:effectExtent l="0" t="0" r="0" b="1905"/>
            <wp:docPr id="562339436"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39436" name="Picture 1" descr="Text, letter&#10;&#10;AI-generated content may be incorrect."/>
                    <pic:cNvPicPr/>
                  </pic:nvPicPr>
                  <pic:blipFill>
                    <a:blip r:embed="rId95"/>
                    <a:stretch>
                      <a:fillRect/>
                    </a:stretch>
                  </pic:blipFill>
                  <pic:spPr>
                    <a:xfrm>
                      <a:off x="0" y="0"/>
                      <a:ext cx="5059492" cy="7397452"/>
                    </a:xfrm>
                    <a:prstGeom prst="rect">
                      <a:avLst/>
                    </a:prstGeom>
                  </pic:spPr>
                </pic:pic>
              </a:graphicData>
            </a:graphic>
          </wp:inline>
        </w:drawing>
      </w:r>
    </w:p>
    <w:p w:rsidRPr="00F371CC" w:rsidR="00E94799" w:rsidP="00A817AA" w:rsidRDefault="00E94799" w14:paraId="53501E31" w14:textId="77777777">
      <w:pPr>
        <w:jc w:val="center"/>
      </w:pPr>
      <w:r w:rsidRPr="00F371CC">
        <w:rPr>
          <w:noProof/>
        </w:rPr>
        <w:lastRenderedPageBreak/>
        <w:drawing>
          <wp:inline distT="0" distB="0" distL="0" distR="0" wp14:anchorId="26A6E17D" wp14:editId="6B253FF7">
            <wp:extent cx="5070909" cy="7245752"/>
            <wp:effectExtent l="0" t="0" r="0" b="0"/>
            <wp:docPr id="1096911624" name="Picture 1" descr="Graphical user interface, text,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911624" name="Picture 1" descr="Graphical user interface, text, application&#10;&#10;AI-generated content may be incorrect."/>
                    <pic:cNvPicPr/>
                  </pic:nvPicPr>
                  <pic:blipFill>
                    <a:blip r:embed="rId96"/>
                    <a:stretch>
                      <a:fillRect/>
                    </a:stretch>
                  </pic:blipFill>
                  <pic:spPr>
                    <a:xfrm>
                      <a:off x="0" y="0"/>
                      <a:ext cx="5088195" cy="7270452"/>
                    </a:xfrm>
                    <a:prstGeom prst="rect">
                      <a:avLst/>
                    </a:prstGeom>
                  </pic:spPr>
                </pic:pic>
              </a:graphicData>
            </a:graphic>
          </wp:inline>
        </w:drawing>
      </w:r>
    </w:p>
    <w:p w:rsidRPr="00F371CC" w:rsidR="00E94799" w:rsidP="00A817AA" w:rsidRDefault="00E94799" w14:paraId="43A33264" w14:textId="77777777">
      <w:r w:rsidRPr="00F371CC">
        <w:br w:type="page"/>
      </w:r>
    </w:p>
    <w:p w:rsidRPr="00F371CC" w:rsidR="00E94799" w:rsidP="00A817AA" w:rsidRDefault="00E94799" w14:paraId="66D0F214" w14:textId="77777777">
      <w:r w:rsidRPr="00F371CC">
        <w:lastRenderedPageBreak/>
        <w:t>Appendix T – Ordinance 20023</w:t>
      </w:r>
    </w:p>
    <w:p w:rsidRPr="00F371CC" w:rsidR="00E94799" w:rsidP="00A817AA" w:rsidRDefault="00E94799" w14:paraId="78E3DB9A" w14:textId="77777777">
      <w:pPr>
        <w:jc w:val="center"/>
      </w:pPr>
      <w:r w:rsidRPr="00F371CC">
        <w:rPr>
          <w:noProof/>
        </w:rPr>
        <w:drawing>
          <wp:inline distT="0" distB="0" distL="0" distR="0" wp14:anchorId="0F13D27B" wp14:editId="067E73F5">
            <wp:extent cx="4965700" cy="7305650"/>
            <wp:effectExtent l="0" t="0" r="6350" b="0"/>
            <wp:docPr id="2034749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749236" name=""/>
                    <pic:cNvPicPr/>
                  </pic:nvPicPr>
                  <pic:blipFill>
                    <a:blip r:embed="rId97"/>
                    <a:stretch>
                      <a:fillRect/>
                    </a:stretch>
                  </pic:blipFill>
                  <pic:spPr>
                    <a:xfrm>
                      <a:off x="0" y="0"/>
                      <a:ext cx="4968543" cy="7309832"/>
                    </a:xfrm>
                    <a:prstGeom prst="rect">
                      <a:avLst/>
                    </a:prstGeom>
                  </pic:spPr>
                </pic:pic>
              </a:graphicData>
            </a:graphic>
          </wp:inline>
        </w:drawing>
      </w:r>
    </w:p>
    <w:p w:rsidRPr="00F371CC" w:rsidR="00E94799" w:rsidP="00A817AA" w:rsidRDefault="00E94799" w14:paraId="586CAA31" w14:textId="77777777">
      <w:pPr>
        <w:jc w:val="center"/>
      </w:pPr>
      <w:r w:rsidRPr="00F371CC">
        <w:rPr>
          <w:noProof/>
        </w:rPr>
        <w:lastRenderedPageBreak/>
        <w:drawing>
          <wp:inline distT="0" distB="0" distL="0" distR="0" wp14:anchorId="3C33251E" wp14:editId="1123C2B3">
            <wp:extent cx="4944473" cy="6927850"/>
            <wp:effectExtent l="0" t="0" r="8890" b="6350"/>
            <wp:docPr id="1677113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13960" name=""/>
                    <pic:cNvPicPr/>
                  </pic:nvPicPr>
                  <pic:blipFill>
                    <a:blip r:embed="rId98"/>
                    <a:stretch>
                      <a:fillRect/>
                    </a:stretch>
                  </pic:blipFill>
                  <pic:spPr>
                    <a:xfrm>
                      <a:off x="0" y="0"/>
                      <a:ext cx="4953958" cy="6941139"/>
                    </a:xfrm>
                    <a:prstGeom prst="rect">
                      <a:avLst/>
                    </a:prstGeom>
                  </pic:spPr>
                </pic:pic>
              </a:graphicData>
            </a:graphic>
          </wp:inline>
        </w:drawing>
      </w:r>
    </w:p>
    <w:p w:rsidRPr="00F371CC" w:rsidR="00E94799" w:rsidP="00A817AA" w:rsidRDefault="00E94799" w14:paraId="5BC9EE65" w14:textId="77777777">
      <w:pPr>
        <w:jc w:val="center"/>
      </w:pPr>
      <w:r w:rsidRPr="00F371CC">
        <w:rPr>
          <w:noProof/>
        </w:rPr>
        <w:lastRenderedPageBreak/>
        <w:drawing>
          <wp:inline distT="0" distB="0" distL="0" distR="0" wp14:anchorId="23F0F57E" wp14:editId="6E06998B">
            <wp:extent cx="5010849" cy="7097115"/>
            <wp:effectExtent l="0" t="0" r="0" b="8890"/>
            <wp:docPr id="89068024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680243" name="Picture 1" descr="Text&#10;&#10;AI-generated content may be incorrect."/>
                    <pic:cNvPicPr/>
                  </pic:nvPicPr>
                  <pic:blipFill>
                    <a:blip r:embed="rId99"/>
                    <a:stretch>
                      <a:fillRect/>
                    </a:stretch>
                  </pic:blipFill>
                  <pic:spPr>
                    <a:xfrm>
                      <a:off x="0" y="0"/>
                      <a:ext cx="5010849" cy="7097115"/>
                    </a:xfrm>
                    <a:prstGeom prst="rect">
                      <a:avLst/>
                    </a:prstGeom>
                  </pic:spPr>
                </pic:pic>
              </a:graphicData>
            </a:graphic>
          </wp:inline>
        </w:drawing>
      </w:r>
    </w:p>
    <w:p w:rsidRPr="00F371CC" w:rsidR="00E94799" w:rsidP="00A817AA" w:rsidRDefault="00E94799" w14:paraId="6CCB754D" w14:textId="77777777">
      <w:pPr>
        <w:jc w:val="center"/>
      </w:pPr>
      <w:r w:rsidRPr="00F371CC">
        <w:rPr>
          <w:noProof/>
        </w:rPr>
        <w:lastRenderedPageBreak/>
        <w:drawing>
          <wp:inline distT="0" distB="0" distL="0" distR="0" wp14:anchorId="0E3D613C" wp14:editId="63C7F876">
            <wp:extent cx="5301205" cy="7503672"/>
            <wp:effectExtent l="0" t="0" r="0" b="2540"/>
            <wp:docPr id="73453092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530926" name="Picture 1" descr="Table&#10;&#10;AI-generated content may be incorrect."/>
                    <pic:cNvPicPr/>
                  </pic:nvPicPr>
                  <pic:blipFill>
                    <a:blip r:embed="rId100"/>
                    <a:stretch>
                      <a:fillRect/>
                    </a:stretch>
                  </pic:blipFill>
                  <pic:spPr>
                    <a:xfrm>
                      <a:off x="0" y="0"/>
                      <a:ext cx="5307150" cy="7512087"/>
                    </a:xfrm>
                    <a:prstGeom prst="rect">
                      <a:avLst/>
                    </a:prstGeom>
                  </pic:spPr>
                </pic:pic>
              </a:graphicData>
            </a:graphic>
          </wp:inline>
        </w:drawing>
      </w:r>
    </w:p>
    <w:p w:rsidRPr="00F371CC" w:rsidR="00E94799" w:rsidP="00A817AA" w:rsidRDefault="00E94799" w14:paraId="545FF84B" w14:textId="77777777">
      <w:pPr>
        <w:jc w:val="center"/>
      </w:pPr>
      <w:r w:rsidRPr="00F371CC">
        <w:rPr>
          <w:noProof/>
        </w:rPr>
        <w:lastRenderedPageBreak/>
        <w:drawing>
          <wp:inline distT="0" distB="0" distL="0" distR="0" wp14:anchorId="0993B384" wp14:editId="025A90F8">
            <wp:extent cx="5290283" cy="7523545"/>
            <wp:effectExtent l="0" t="0" r="5715" b="1270"/>
            <wp:docPr id="98173025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730253" name="Picture 1" descr="Text&#10;&#10;AI-generated content may be incorrect."/>
                    <pic:cNvPicPr/>
                  </pic:nvPicPr>
                  <pic:blipFill>
                    <a:blip r:embed="rId101"/>
                    <a:stretch>
                      <a:fillRect/>
                    </a:stretch>
                  </pic:blipFill>
                  <pic:spPr>
                    <a:xfrm>
                      <a:off x="0" y="0"/>
                      <a:ext cx="5292525" cy="7526734"/>
                    </a:xfrm>
                    <a:prstGeom prst="rect">
                      <a:avLst/>
                    </a:prstGeom>
                  </pic:spPr>
                </pic:pic>
              </a:graphicData>
            </a:graphic>
          </wp:inline>
        </w:drawing>
      </w:r>
    </w:p>
    <w:p w:rsidRPr="00F371CC" w:rsidR="00E94799" w:rsidP="00A817AA" w:rsidRDefault="00E94799" w14:paraId="00C52FB0" w14:textId="77777777">
      <w:pPr>
        <w:jc w:val="center"/>
      </w:pPr>
      <w:r w:rsidRPr="00F371CC">
        <w:rPr>
          <w:noProof/>
        </w:rPr>
        <w:lastRenderedPageBreak/>
        <w:drawing>
          <wp:inline distT="0" distB="0" distL="0" distR="0" wp14:anchorId="67782E8B" wp14:editId="089E6A09">
            <wp:extent cx="5257077" cy="7465671"/>
            <wp:effectExtent l="0" t="0" r="1270" b="2540"/>
            <wp:docPr id="1338329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29596" name=""/>
                    <pic:cNvPicPr/>
                  </pic:nvPicPr>
                  <pic:blipFill>
                    <a:blip r:embed="rId102"/>
                    <a:stretch>
                      <a:fillRect/>
                    </a:stretch>
                  </pic:blipFill>
                  <pic:spPr>
                    <a:xfrm>
                      <a:off x="0" y="0"/>
                      <a:ext cx="5260036" cy="7469874"/>
                    </a:xfrm>
                    <a:prstGeom prst="rect">
                      <a:avLst/>
                    </a:prstGeom>
                  </pic:spPr>
                </pic:pic>
              </a:graphicData>
            </a:graphic>
          </wp:inline>
        </w:drawing>
      </w:r>
    </w:p>
    <w:p w:rsidRPr="00F371CC" w:rsidR="00E94799" w:rsidP="00A817AA" w:rsidRDefault="00E94799" w14:paraId="27C32FA2" w14:textId="77777777">
      <w:pPr>
        <w:jc w:val="center"/>
      </w:pPr>
      <w:r w:rsidRPr="00F371CC">
        <w:rPr>
          <w:noProof/>
        </w:rPr>
        <w:lastRenderedPageBreak/>
        <w:drawing>
          <wp:inline distT="0" distB="0" distL="0" distR="0" wp14:anchorId="40569617" wp14:editId="54C8BA62">
            <wp:extent cx="5447542" cy="7523545"/>
            <wp:effectExtent l="0" t="0" r="1270" b="1270"/>
            <wp:docPr id="109779004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90041" name="Picture 1" descr="Text&#10;&#10;AI-generated content may be incorrect."/>
                    <pic:cNvPicPr/>
                  </pic:nvPicPr>
                  <pic:blipFill>
                    <a:blip r:embed="rId103"/>
                    <a:stretch>
                      <a:fillRect/>
                    </a:stretch>
                  </pic:blipFill>
                  <pic:spPr>
                    <a:xfrm>
                      <a:off x="0" y="0"/>
                      <a:ext cx="5453504" cy="7531778"/>
                    </a:xfrm>
                    <a:prstGeom prst="rect">
                      <a:avLst/>
                    </a:prstGeom>
                  </pic:spPr>
                </pic:pic>
              </a:graphicData>
            </a:graphic>
          </wp:inline>
        </w:drawing>
      </w:r>
    </w:p>
    <w:p w:rsidRPr="00F371CC" w:rsidR="00E94799" w:rsidP="00A817AA" w:rsidRDefault="00E94799" w14:paraId="06071247" w14:textId="77777777">
      <w:pPr>
        <w:jc w:val="center"/>
      </w:pPr>
      <w:r w:rsidRPr="00F371CC">
        <w:rPr>
          <w:noProof/>
        </w:rPr>
        <w:lastRenderedPageBreak/>
        <w:drawing>
          <wp:inline distT="0" distB="0" distL="0" distR="0" wp14:anchorId="33A32D20" wp14:editId="1606F134">
            <wp:extent cx="5413450" cy="7529332"/>
            <wp:effectExtent l="0" t="0" r="0" b="0"/>
            <wp:docPr id="174748137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481371" name="Picture 1" descr="Text&#10;&#10;AI-generated content may be incorrect."/>
                    <pic:cNvPicPr/>
                  </pic:nvPicPr>
                  <pic:blipFill>
                    <a:blip r:embed="rId104"/>
                    <a:stretch>
                      <a:fillRect/>
                    </a:stretch>
                  </pic:blipFill>
                  <pic:spPr>
                    <a:xfrm>
                      <a:off x="0" y="0"/>
                      <a:ext cx="5418595" cy="7536488"/>
                    </a:xfrm>
                    <a:prstGeom prst="rect">
                      <a:avLst/>
                    </a:prstGeom>
                  </pic:spPr>
                </pic:pic>
              </a:graphicData>
            </a:graphic>
          </wp:inline>
        </w:drawing>
      </w:r>
    </w:p>
    <w:p w:rsidRPr="00F371CC" w:rsidR="00E94799" w:rsidP="00A817AA" w:rsidRDefault="00E94799" w14:paraId="5854E427" w14:textId="77777777">
      <w:pPr>
        <w:jc w:val="center"/>
      </w:pPr>
      <w:r w:rsidRPr="00F371CC">
        <w:rPr>
          <w:noProof/>
        </w:rPr>
        <w:lastRenderedPageBreak/>
        <w:drawing>
          <wp:inline distT="0" distB="0" distL="0" distR="0" wp14:anchorId="236023CC" wp14:editId="3A49FCA9">
            <wp:extent cx="5476442" cy="7511970"/>
            <wp:effectExtent l="0" t="0" r="0" b="0"/>
            <wp:docPr id="63942614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426144" name="Picture 1" descr="Text&#10;&#10;AI-generated content may be incorrect."/>
                    <pic:cNvPicPr/>
                  </pic:nvPicPr>
                  <pic:blipFill>
                    <a:blip r:embed="rId105"/>
                    <a:stretch>
                      <a:fillRect/>
                    </a:stretch>
                  </pic:blipFill>
                  <pic:spPr>
                    <a:xfrm>
                      <a:off x="0" y="0"/>
                      <a:ext cx="5485203" cy="7523987"/>
                    </a:xfrm>
                    <a:prstGeom prst="rect">
                      <a:avLst/>
                    </a:prstGeom>
                  </pic:spPr>
                </pic:pic>
              </a:graphicData>
            </a:graphic>
          </wp:inline>
        </w:drawing>
      </w:r>
    </w:p>
    <w:p w:rsidRPr="00F371CC" w:rsidR="00E94799" w:rsidP="00A817AA" w:rsidRDefault="00E94799" w14:paraId="4BC190C2" w14:textId="77777777">
      <w:pPr>
        <w:jc w:val="center"/>
      </w:pPr>
      <w:r w:rsidRPr="00F371CC">
        <w:rPr>
          <w:noProof/>
        </w:rPr>
        <w:lastRenderedPageBreak/>
        <w:drawing>
          <wp:inline distT="0" distB="0" distL="0" distR="0" wp14:anchorId="436EB809" wp14:editId="0997068B">
            <wp:extent cx="5434314" cy="7541354"/>
            <wp:effectExtent l="0" t="0" r="0" b="2540"/>
            <wp:docPr id="664250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50846" name=""/>
                    <pic:cNvPicPr/>
                  </pic:nvPicPr>
                  <pic:blipFill>
                    <a:blip r:embed="rId106"/>
                    <a:stretch>
                      <a:fillRect/>
                    </a:stretch>
                  </pic:blipFill>
                  <pic:spPr>
                    <a:xfrm>
                      <a:off x="0" y="0"/>
                      <a:ext cx="5437784" cy="7546170"/>
                    </a:xfrm>
                    <a:prstGeom prst="rect">
                      <a:avLst/>
                    </a:prstGeom>
                  </pic:spPr>
                </pic:pic>
              </a:graphicData>
            </a:graphic>
          </wp:inline>
        </w:drawing>
      </w:r>
    </w:p>
    <w:p w:rsidRPr="00F371CC" w:rsidR="00E94799" w:rsidP="00A817AA" w:rsidRDefault="00E94799" w14:paraId="5BDB49E0" w14:textId="77777777">
      <w:pPr>
        <w:jc w:val="center"/>
      </w:pPr>
      <w:r w:rsidRPr="00F371CC">
        <w:rPr>
          <w:noProof/>
        </w:rPr>
        <w:lastRenderedPageBreak/>
        <w:drawing>
          <wp:inline distT="0" distB="0" distL="0" distR="0" wp14:anchorId="01E2AABD" wp14:editId="6FBCB686">
            <wp:extent cx="5275165" cy="7535119"/>
            <wp:effectExtent l="0" t="0" r="1905" b="8890"/>
            <wp:docPr id="79312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22208" name=""/>
                    <pic:cNvPicPr/>
                  </pic:nvPicPr>
                  <pic:blipFill>
                    <a:blip r:embed="rId107"/>
                    <a:stretch>
                      <a:fillRect/>
                    </a:stretch>
                  </pic:blipFill>
                  <pic:spPr>
                    <a:xfrm>
                      <a:off x="0" y="0"/>
                      <a:ext cx="5280724" cy="7543060"/>
                    </a:xfrm>
                    <a:prstGeom prst="rect">
                      <a:avLst/>
                    </a:prstGeom>
                  </pic:spPr>
                </pic:pic>
              </a:graphicData>
            </a:graphic>
          </wp:inline>
        </w:drawing>
      </w:r>
    </w:p>
    <w:p w:rsidRPr="00F371CC" w:rsidR="00E94799" w:rsidP="00A817AA" w:rsidRDefault="00E94799" w14:paraId="06AE09B2" w14:textId="77777777">
      <w:pPr>
        <w:jc w:val="center"/>
      </w:pPr>
      <w:r w:rsidRPr="00F371CC">
        <w:rPr>
          <w:noProof/>
        </w:rPr>
        <w:lastRenderedPageBreak/>
        <w:drawing>
          <wp:inline distT="0" distB="0" distL="0" distR="0" wp14:anchorId="35B336C8" wp14:editId="37496A0D">
            <wp:extent cx="5402306" cy="7471459"/>
            <wp:effectExtent l="0" t="0" r="8255" b="0"/>
            <wp:docPr id="1052573309"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73309" name="Picture 1" descr="Text&#10;&#10;AI-generated content may be incorrect."/>
                    <pic:cNvPicPr/>
                  </pic:nvPicPr>
                  <pic:blipFill>
                    <a:blip r:embed="rId108"/>
                    <a:stretch>
                      <a:fillRect/>
                    </a:stretch>
                  </pic:blipFill>
                  <pic:spPr>
                    <a:xfrm>
                      <a:off x="0" y="0"/>
                      <a:ext cx="5409203" cy="7480998"/>
                    </a:xfrm>
                    <a:prstGeom prst="rect">
                      <a:avLst/>
                    </a:prstGeom>
                  </pic:spPr>
                </pic:pic>
              </a:graphicData>
            </a:graphic>
          </wp:inline>
        </w:drawing>
      </w:r>
    </w:p>
    <w:p w:rsidRPr="00F371CC" w:rsidR="00E94799" w:rsidP="00A817AA" w:rsidRDefault="00E94799" w14:paraId="5DB693AE" w14:textId="77777777">
      <w:pPr>
        <w:jc w:val="center"/>
      </w:pPr>
      <w:r w:rsidRPr="00F371CC">
        <w:rPr>
          <w:noProof/>
        </w:rPr>
        <w:lastRenderedPageBreak/>
        <w:drawing>
          <wp:inline distT="0" distB="0" distL="0" distR="0" wp14:anchorId="167654EF" wp14:editId="54A510FE">
            <wp:extent cx="5421550" cy="7569843"/>
            <wp:effectExtent l="0" t="0" r="8255" b="0"/>
            <wp:docPr id="78769962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99621" name="Picture 1" descr="Text&#10;&#10;AI-generated content may be incorrect."/>
                    <pic:cNvPicPr/>
                  </pic:nvPicPr>
                  <pic:blipFill>
                    <a:blip r:embed="rId109"/>
                    <a:stretch>
                      <a:fillRect/>
                    </a:stretch>
                  </pic:blipFill>
                  <pic:spPr>
                    <a:xfrm>
                      <a:off x="0" y="0"/>
                      <a:ext cx="5429230" cy="7580566"/>
                    </a:xfrm>
                    <a:prstGeom prst="rect">
                      <a:avLst/>
                    </a:prstGeom>
                  </pic:spPr>
                </pic:pic>
              </a:graphicData>
            </a:graphic>
          </wp:inline>
        </w:drawing>
      </w:r>
    </w:p>
    <w:p w:rsidRPr="00F371CC" w:rsidR="00E94799" w:rsidP="00A817AA" w:rsidRDefault="00E94799" w14:paraId="404C65E2" w14:textId="77777777">
      <w:pPr>
        <w:jc w:val="center"/>
      </w:pPr>
      <w:r w:rsidRPr="00F371CC">
        <w:rPr>
          <w:noProof/>
        </w:rPr>
        <w:lastRenderedPageBreak/>
        <w:drawing>
          <wp:inline distT="0" distB="0" distL="0" distR="0" wp14:anchorId="5B89B4A4" wp14:editId="4CE3E5A6">
            <wp:extent cx="5283380" cy="7598780"/>
            <wp:effectExtent l="0" t="0" r="0" b="2540"/>
            <wp:docPr id="1066291599"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91599" name="Picture 1" descr="Text&#10;&#10;AI-generated content may be incorrect."/>
                    <pic:cNvPicPr/>
                  </pic:nvPicPr>
                  <pic:blipFill>
                    <a:blip r:embed="rId110"/>
                    <a:stretch>
                      <a:fillRect/>
                    </a:stretch>
                  </pic:blipFill>
                  <pic:spPr>
                    <a:xfrm>
                      <a:off x="0" y="0"/>
                      <a:ext cx="5291600" cy="7610603"/>
                    </a:xfrm>
                    <a:prstGeom prst="rect">
                      <a:avLst/>
                    </a:prstGeom>
                  </pic:spPr>
                </pic:pic>
              </a:graphicData>
            </a:graphic>
          </wp:inline>
        </w:drawing>
      </w:r>
    </w:p>
    <w:p w:rsidRPr="00F371CC" w:rsidR="00E94799" w:rsidP="00A817AA" w:rsidRDefault="00E94799" w14:paraId="4DED699D" w14:textId="77777777">
      <w:pPr>
        <w:jc w:val="center"/>
      </w:pPr>
      <w:r w:rsidRPr="00F371CC">
        <w:rPr>
          <w:noProof/>
        </w:rPr>
        <w:lastRenderedPageBreak/>
        <w:drawing>
          <wp:inline distT="0" distB="0" distL="0" distR="0" wp14:anchorId="5DEDE4A0" wp14:editId="0A68A75E">
            <wp:extent cx="5438295" cy="7639291"/>
            <wp:effectExtent l="0" t="0" r="0" b="0"/>
            <wp:docPr id="1443420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20094" name=""/>
                    <pic:cNvPicPr/>
                  </pic:nvPicPr>
                  <pic:blipFill>
                    <a:blip r:embed="rId111"/>
                    <a:stretch>
                      <a:fillRect/>
                    </a:stretch>
                  </pic:blipFill>
                  <pic:spPr>
                    <a:xfrm>
                      <a:off x="0" y="0"/>
                      <a:ext cx="5445633" cy="7649598"/>
                    </a:xfrm>
                    <a:prstGeom prst="rect">
                      <a:avLst/>
                    </a:prstGeom>
                  </pic:spPr>
                </pic:pic>
              </a:graphicData>
            </a:graphic>
          </wp:inline>
        </w:drawing>
      </w:r>
    </w:p>
    <w:p w:rsidRPr="00F371CC" w:rsidR="00E94799" w:rsidP="00A817AA" w:rsidRDefault="00E94799" w14:paraId="27F9960F" w14:textId="77777777">
      <w:pPr>
        <w:jc w:val="center"/>
      </w:pPr>
      <w:r w:rsidRPr="00F371CC">
        <w:rPr>
          <w:noProof/>
        </w:rPr>
        <w:lastRenderedPageBreak/>
        <w:drawing>
          <wp:inline distT="0" distB="0" distL="0" distR="0" wp14:anchorId="6BE9816F" wp14:editId="781779AE">
            <wp:extent cx="5572768" cy="7575631"/>
            <wp:effectExtent l="0" t="0" r="8890" b="6350"/>
            <wp:docPr id="48769613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96134" name="Picture 1" descr="Text&#10;&#10;AI-generated content may be incorrect."/>
                    <pic:cNvPicPr/>
                  </pic:nvPicPr>
                  <pic:blipFill>
                    <a:blip r:embed="rId112"/>
                    <a:stretch>
                      <a:fillRect/>
                    </a:stretch>
                  </pic:blipFill>
                  <pic:spPr>
                    <a:xfrm>
                      <a:off x="0" y="0"/>
                      <a:ext cx="5576319" cy="7580458"/>
                    </a:xfrm>
                    <a:prstGeom prst="rect">
                      <a:avLst/>
                    </a:prstGeom>
                  </pic:spPr>
                </pic:pic>
              </a:graphicData>
            </a:graphic>
          </wp:inline>
        </w:drawing>
      </w:r>
    </w:p>
    <w:p w:rsidRPr="00F371CC" w:rsidR="00E94799" w:rsidP="00A817AA" w:rsidRDefault="00E94799" w14:paraId="2CFE981D" w14:textId="77777777">
      <w:pPr>
        <w:jc w:val="center"/>
      </w:pPr>
      <w:r w:rsidRPr="00F371CC">
        <w:rPr>
          <w:noProof/>
        </w:rPr>
        <w:lastRenderedPageBreak/>
        <w:drawing>
          <wp:inline distT="0" distB="0" distL="0" distR="0" wp14:anchorId="37A3F9E1" wp14:editId="28B5F558">
            <wp:extent cx="5605970" cy="7535119"/>
            <wp:effectExtent l="0" t="0" r="0" b="8890"/>
            <wp:docPr id="423239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39314" name=""/>
                    <pic:cNvPicPr/>
                  </pic:nvPicPr>
                  <pic:blipFill>
                    <a:blip r:embed="rId113"/>
                    <a:stretch>
                      <a:fillRect/>
                    </a:stretch>
                  </pic:blipFill>
                  <pic:spPr>
                    <a:xfrm>
                      <a:off x="0" y="0"/>
                      <a:ext cx="5609102" cy="7539329"/>
                    </a:xfrm>
                    <a:prstGeom prst="rect">
                      <a:avLst/>
                    </a:prstGeom>
                  </pic:spPr>
                </pic:pic>
              </a:graphicData>
            </a:graphic>
          </wp:inline>
        </w:drawing>
      </w:r>
    </w:p>
    <w:p w:rsidRPr="00F371CC" w:rsidR="00E94799" w:rsidP="00A817AA" w:rsidRDefault="00E94799" w14:paraId="3E1E6222" w14:textId="77777777">
      <w:pPr>
        <w:jc w:val="center"/>
      </w:pPr>
      <w:r w:rsidRPr="00F371CC">
        <w:rPr>
          <w:noProof/>
        </w:rPr>
        <w:lastRenderedPageBreak/>
        <w:drawing>
          <wp:inline distT="0" distB="0" distL="0" distR="0" wp14:anchorId="67920B2E" wp14:editId="68C3D839">
            <wp:extent cx="5723905" cy="7500395"/>
            <wp:effectExtent l="0" t="0" r="0" b="5715"/>
            <wp:docPr id="129468069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680696" name="Picture 1" descr="Text&#10;&#10;AI-generated content may be incorrect."/>
                    <pic:cNvPicPr/>
                  </pic:nvPicPr>
                  <pic:blipFill>
                    <a:blip r:embed="rId114"/>
                    <a:stretch>
                      <a:fillRect/>
                    </a:stretch>
                  </pic:blipFill>
                  <pic:spPr>
                    <a:xfrm>
                      <a:off x="0" y="0"/>
                      <a:ext cx="5727942" cy="7505684"/>
                    </a:xfrm>
                    <a:prstGeom prst="rect">
                      <a:avLst/>
                    </a:prstGeom>
                  </pic:spPr>
                </pic:pic>
              </a:graphicData>
            </a:graphic>
          </wp:inline>
        </w:drawing>
      </w:r>
    </w:p>
    <w:p w:rsidRPr="00F371CC" w:rsidR="00E94799" w:rsidP="00A817AA" w:rsidRDefault="00E94799" w14:paraId="2EA784C6" w14:textId="07748718">
      <w:pPr>
        <w:jc w:val="center"/>
      </w:pPr>
      <w:r w:rsidRPr="00F371CC">
        <w:rPr>
          <w:noProof/>
        </w:rPr>
        <w:lastRenderedPageBreak/>
        <w:drawing>
          <wp:inline distT="0" distB="0" distL="0" distR="0" wp14:anchorId="3C4AEDDB" wp14:editId="4446BDB8">
            <wp:extent cx="5210629" cy="6973218"/>
            <wp:effectExtent l="0" t="0" r="9525" b="0"/>
            <wp:docPr id="565101331"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01331" name="Picture 1" descr="Text, letter&#10;&#10;AI-generated content may be incorrect."/>
                    <pic:cNvPicPr/>
                  </pic:nvPicPr>
                  <pic:blipFill>
                    <a:blip r:embed="rId115"/>
                    <a:stretch>
                      <a:fillRect/>
                    </a:stretch>
                  </pic:blipFill>
                  <pic:spPr>
                    <a:xfrm>
                      <a:off x="0" y="0"/>
                      <a:ext cx="5224992" cy="6992440"/>
                    </a:xfrm>
                    <a:prstGeom prst="rect">
                      <a:avLst/>
                    </a:prstGeom>
                  </pic:spPr>
                </pic:pic>
              </a:graphicData>
            </a:graphic>
          </wp:inline>
        </w:drawing>
      </w:r>
    </w:p>
    <w:p w:rsidRPr="00F371CC" w:rsidR="00E94799" w:rsidP="00A817AA" w:rsidRDefault="00E94799" w14:paraId="6B9D7246" w14:textId="77777777">
      <w:pPr>
        <w:jc w:val="center"/>
      </w:pPr>
    </w:p>
    <w:p w:rsidRPr="00F371CC" w:rsidR="00E94799" w:rsidP="00A817AA" w:rsidRDefault="00E94799" w14:paraId="1235D92D" w14:textId="77777777">
      <w:pPr>
        <w:jc w:val="center"/>
      </w:pPr>
    </w:p>
    <w:p w:rsidRPr="00F371CC" w:rsidR="00851620" w:rsidP="00A817AA" w:rsidRDefault="00851620" w14:paraId="1CD56EFB" w14:textId="6E80DA2D"/>
    <w:sectPr w:rsidRPr="00F371CC" w:rsidR="00851620" w:rsidSect="00EF641F">
      <w:endnotePr>
        <w:numFmt w:val="decimal"/>
      </w:endnotePr>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F34BB" w:rsidP="00E94799" w:rsidRDefault="00EF34BB" w14:paraId="3149F0E3" w14:textId="77777777">
      <w:r>
        <w:separator/>
      </w:r>
    </w:p>
  </w:endnote>
  <w:endnote w:type="continuationSeparator" w:id="0">
    <w:p w:rsidR="00EF34BB" w:rsidP="00E94799" w:rsidRDefault="00EF34BB" w14:paraId="498CF54B" w14:textId="77777777">
      <w:r>
        <w:continuationSeparator/>
      </w:r>
    </w:p>
  </w:endnote>
  <w:endnote w:type="continuationNotice" w:id="1">
    <w:p w:rsidR="00EF34BB" w:rsidRDefault="00EF34BB" w14:paraId="2040E74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Yu Gothic">
    <w:altName w:val="游ゴシック"/>
    <w:panose1 w:val="020B0400000000000000"/>
    <w:charset w:val="80"/>
    <w:family w:val="swiss"/>
    <w:pitch w:val="variable"/>
    <w:sig w:usb0="E00002FF" w:usb1="2AC7FDFF" w:usb2="00000016" w:usb3="00000000" w:csb0="0002009F" w:csb1="00000000"/>
  </w:font>
  <w:font w:name="UICTFontTextStyleBody">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486ADD34" w14:textId="77777777">
    <w:pPr>
      <w:pStyle w:val="Footer"/>
    </w:pPr>
  </w:p>
  <w:p w:rsidR="00E94799" w:rsidRDefault="00E94799" w14:paraId="46B4E6FC" w14:textId="77777777"/>
  <w:p w:rsidR="00E94799" w:rsidRDefault="00E94799" w14:paraId="250E3C3F" w14:textId="77777777"/>
  <w:p w:rsidR="00E94799" w:rsidRDefault="00E94799" w14:paraId="2E2A098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6E04EA27" w14:textId="77777777">
    <w:pPr>
      <w:pStyle w:val="Footer"/>
      <w:rPr>
        <w:rFonts w:ascii="Arial" w:hAnsi="Arial" w:cs="Arial"/>
        <w:color w:val="0F4761" w:themeColor="accent1" w:themeShade="BF"/>
      </w:rPr>
    </w:pPr>
  </w:p>
  <w:p w:rsidR="00E94799" w:rsidRDefault="00E94799" w14:paraId="4D97D98C" w14:textId="6C76A6DB">
    <w:pPr>
      <w:pStyle w:val="Footer"/>
      <w:rPr>
        <w:rFonts w:ascii="Arial" w:hAnsi="Arial" w:cs="Arial"/>
        <w:color w:val="0F4761" w:themeColor="accent1" w:themeShade="BF"/>
      </w:rPr>
    </w:pPr>
    <w:r w:rsidRPr="17E4F2D8">
      <w:rPr>
        <w:rFonts w:ascii="Arial" w:hAnsi="Arial" w:cs="Arial"/>
        <w:color w:val="0F4761" w:themeColor="accent1" w:themeShade="BF"/>
      </w:rPr>
      <w:t xml:space="preserve">Harborview Bond Program Monthly Status Report </w:t>
    </w:r>
    <w:r w:rsidR="00D40ACB">
      <w:rPr>
        <w:rFonts w:ascii="Arial" w:hAnsi="Arial" w:cs="Arial"/>
        <w:color w:val="0F4761" w:themeColor="accent1" w:themeShade="BF"/>
      </w:rPr>
      <w:t>June</w:t>
    </w:r>
    <w:r w:rsidRPr="53E8CFFE" w:rsidR="00D40ACB">
      <w:rPr>
        <w:rFonts w:ascii="Arial" w:hAnsi="Arial" w:cs="Arial"/>
        <w:color w:val="0F4761" w:themeColor="accent1" w:themeShade="BF"/>
      </w:rPr>
      <w:t xml:space="preserve"> </w:t>
    </w:r>
    <w:r w:rsidRPr="53E8CFFE">
      <w:rPr>
        <w:rFonts w:ascii="Arial" w:hAnsi="Arial" w:cs="Arial"/>
        <w:color w:val="0F4761" w:themeColor="accent1" w:themeShade="BF"/>
      </w:rPr>
      <w:t>2026</w:t>
    </w:r>
  </w:p>
  <w:p w:rsidRPr="00AD2087" w:rsidR="00E94799" w:rsidRDefault="00E94799" w14:paraId="5581A19B" w14:textId="77777777">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sidRPr="00492A34">
      <w:rPr>
        <w:rFonts w:ascii="Arial" w:hAnsi="Arial" w:cs="Arial"/>
        <w:b/>
        <w:bCs/>
        <w:noProof/>
        <w:sz w:val="20"/>
      </w:rPr>
      <w:t>9</w:t>
    </w:r>
    <w:r w:rsidRPr="00AD2087">
      <w:rPr>
        <w:rFonts w:ascii="Arial" w:hAnsi="Arial" w:cs="Arial"/>
        <w:b/>
        <w:bCs/>
        <w:noProof/>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94799" w:rsidTr="00F62000" w14:paraId="3AD46278" w14:textId="77777777">
      <w:trPr>
        <w:trHeight w:val="300"/>
      </w:trPr>
      <w:tc>
        <w:tcPr>
          <w:tcW w:w="3120" w:type="dxa"/>
        </w:tcPr>
        <w:p w:rsidR="00E94799" w:rsidP="00F62000" w:rsidRDefault="00E94799" w14:paraId="267C02FC" w14:textId="77777777">
          <w:pPr>
            <w:pStyle w:val="Header"/>
            <w:ind w:left="-115"/>
          </w:pPr>
        </w:p>
      </w:tc>
      <w:tc>
        <w:tcPr>
          <w:tcW w:w="3120" w:type="dxa"/>
        </w:tcPr>
        <w:p w:rsidR="00E94799" w:rsidP="00F62000" w:rsidRDefault="00E94799" w14:paraId="7E8B49D2" w14:textId="77777777">
          <w:pPr>
            <w:pStyle w:val="Header"/>
            <w:jc w:val="center"/>
          </w:pPr>
        </w:p>
      </w:tc>
      <w:tc>
        <w:tcPr>
          <w:tcW w:w="3120" w:type="dxa"/>
        </w:tcPr>
        <w:p w:rsidR="00E94799" w:rsidP="00F62000" w:rsidRDefault="00E94799" w14:paraId="409BFA0C" w14:textId="77777777">
          <w:pPr>
            <w:pStyle w:val="Header"/>
            <w:ind w:right="-115"/>
            <w:jc w:val="right"/>
          </w:pPr>
        </w:p>
      </w:tc>
    </w:tr>
  </w:tbl>
  <w:p w:rsidR="00E94799" w:rsidP="00F62000" w:rsidRDefault="00E94799" w14:paraId="00D273B5"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5809B2D1" w14:textId="77777777">
    <w:pPr>
      <w:pStyle w:val="Footer"/>
    </w:pPr>
  </w:p>
  <w:p w:rsidR="00E94799" w:rsidRDefault="00E94799" w14:paraId="071DE14F" w14:textId="77777777"/>
  <w:p w:rsidR="00E94799" w:rsidRDefault="00E94799" w14:paraId="20593DF6" w14:textId="77777777"/>
  <w:p w:rsidR="00E94799" w:rsidRDefault="00E94799" w14:paraId="1AAACAEE" w14:textId="77777777"/>
  <w:p w:rsidR="00E94799" w:rsidRDefault="00E94799" w14:paraId="2537C7A8" w14:textId="77777777"/>
  <w:p w:rsidR="00E94799" w:rsidRDefault="00E94799" w14:paraId="67F33E89" w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64BBC02C" w14:textId="77777777">
    <w:pPr>
      <w:pStyle w:val="Footer"/>
      <w:rPr>
        <w:rFonts w:ascii="Arial" w:hAnsi="Arial" w:cs="Arial"/>
        <w:color w:val="0F4761" w:themeColor="accent1" w:themeShade="BF"/>
      </w:rPr>
    </w:pPr>
  </w:p>
  <w:p w:rsidR="00E94799" w:rsidP="00F62000" w:rsidRDefault="00E94799" w14:paraId="11C838B8" w14:textId="620A1EEA">
    <w:pPr>
      <w:pStyle w:val="Footer"/>
      <w:rPr>
        <w:rFonts w:ascii="Arial" w:hAnsi="Arial" w:cs="Arial"/>
        <w:color w:val="0F4761" w:themeColor="accent1" w:themeShade="BF"/>
      </w:rPr>
    </w:pPr>
    <w:r w:rsidRPr="22B3C0E6">
      <w:rPr>
        <w:rFonts w:ascii="Arial" w:hAnsi="Arial" w:cs="Arial"/>
        <w:color w:val="0F4761" w:themeColor="accent1" w:themeShade="BF"/>
      </w:rPr>
      <w:t xml:space="preserve">Harborview Bond Program Monthly Status Report </w:t>
    </w:r>
    <w:r w:rsidR="00322D8E">
      <w:rPr>
        <w:rFonts w:ascii="Arial" w:hAnsi="Arial" w:cs="Arial"/>
        <w:color w:val="0F4761" w:themeColor="accent1" w:themeShade="BF"/>
      </w:rPr>
      <w:t>June</w:t>
    </w:r>
    <w:r w:rsidRPr="22B3C0E6" w:rsidR="00322D8E">
      <w:rPr>
        <w:rFonts w:ascii="Arial" w:hAnsi="Arial" w:cs="Arial"/>
        <w:color w:val="0F4761" w:themeColor="accent1" w:themeShade="BF"/>
      </w:rPr>
      <w:t xml:space="preserve"> </w:t>
    </w:r>
    <w:r w:rsidRPr="22B3C0E6">
      <w:rPr>
        <w:rFonts w:ascii="Arial" w:hAnsi="Arial" w:cs="Arial"/>
        <w:color w:val="0F4761" w:themeColor="accent1" w:themeShade="BF"/>
      </w:rPr>
      <w:t>2026</w:t>
    </w:r>
  </w:p>
  <w:p w:rsidRPr="00AD2087" w:rsidR="00E94799" w:rsidRDefault="00E94799" w14:paraId="4934B16D" w14:textId="77777777">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sidRPr="00492A34">
      <w:rPr>
        <w:rFonts w:ascii="Arial" w:hAnsi="Arial" w:cs="Arial"/>
        <w:b/>
        <w:bCs/>
        <w:noProof/>
        <w:sz w:val="20"/>
      </w:rPr>
      <w:t>9</w:t>
    </w:r>
    <w:r w:rsidRPr="00AD2087">
      <w:rPr>
        <w:rFonts w:ascii="Arial" w:hAnsi="Arial" w:cs="Arial"/>
        <w:b/>
        <w:bCs/>
        <w:noProof/>
        <w:sz w:val="20"/>
      </w:rPr>
      <w:fldChar w:fldCharType="end"/>
    </w:r>
  </w:p>
  <w:p w:rsidR="00E94799" w:rsidRDefault="00E94799" w14:paraId="0587807D" w14:textId="77777777"/>
  <w:p w:rsidR="00E94799" w:rsidRDefault="00E94799" w14:paraId="3A58DF60" w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94799" w:rsidTr="00F62000" w14:paraId="14854536" w14:textId="77777777">
      <w:trPr>
        <w:trHeight w:val="300"/>
      </w:trPr>
      <w:tc>
        <w:tcPr>
          <w:tcW w:w="3120" w:type="dxa"/>
        </w:tcPr>
        <w:p w:rsidR="00E94799" w:rsidP="00F62000" w:rsidRDefault="00E94799" w14:paraId="69D1EB6A" w14:textId="77777777">
          <w:pPr>
            <w:pStyle w:val="Header"/>
            <w:ind w:left="-115"/>
          </w:pPr>
        </w:p>
      </w:tc>
      <w:tc>
        <w:tcPr>
          <w:tcW w:w="3120" w:type="dxa"/>
        </w:tcPr>
        <w:p w:rsidR="00E94799" w:rsidP="00F62000" w:rsidRDefault="00E94799" w14:paraId="35412085" w14:textId="77777777">
          <w:pPr>
            <w:pStyle w:val="Header"/>
            <w:jc w:val="center"/>
          </w:pPr>
        </w:p>
      </w:tc>
      <w:tc>
        <w:tcPr>
          <w:tcW w:w="3120" w:type="dxa"/>
        </w:tcPr>
        <w:p w:rsidR="00E94799" w:rsidP="00F62000" w:rsidRDefault="00E94799" w14:paraId="1E894E15" w14:textId="77777777">
          <w:pPr>
            <w:pStyle w:val="Header"/>
            <w:ind w:right="-115"/>
            <w:jc w:val="right"/>
          </w:pPr>
        </w:p>
      </w:tc>
    </w:tr>
  </w:tbl>
  <w:p w:rsidR="00E94799" w:rsidP="00F62000" w:rsidRDefault="00E94799" w14:paraId="57BCEA54" w14:textId="6FA7A120">
    <w:pPr>
      <w:pStyle w:val="Footer"/>
      <w:rPr>
        <w:rFonts w:ascii="Arial" w:hAnsi="Arial" w:cs="Arial"/>
        <w:color w:val="0F4761" w:themeColor="accent1" w:themeShade="BF"/>
      </w:rPr>
    </w:pPr>
    <w:r w:rsidRPr="22B3C0E6">
      <w:rPr>
        <w:rFonts w:ascii="Arial" w:hAnsi="Arial" w:cs="Arial"/>
        <w:color w:val="0F4761" w:themeColor="accent1" w:themeShade="BF"/>
      </w:rPr>
      <w:t xml:space="preserve">Harborview Bond Program Monthly Status Report </w:t>
    </w:r>
    <w:r w:rsidR="00F70DB2">
      <w:rPr>
        <w:rFonts w:ascii="Arial" w:hAnsi="Arial" w:cs="Arial"/>
        <w:color w:val="0F4761" w:themeColor="accent1" w:themeShade="BF"/>
      </w:rPr>
      <w:t>June</w:t>
    </w:r>
    <w:r w:rsidRPr="22B3C0E6" w:rsidR="00F70DB2">
      <w:rPr>
        <w:rFonts w:ascii="Arial" w:hAnsi="Arial" w:cs="Arial"/>
        <w:color w:val="0F4761" w:themeColor="accent1" w:themeShade="BF"/>
      </w:rPr>
      <w:t xml:space="preserve"> </w:t>
    </w:r>
    <w:r w:rsidRPr="22B3C0E6">
      <w:rPr>
        <w:rFonts w:ascii="Arial" w:hAnsi="Arial" w:cs="Arial"/>
        <w:color w:val="0F4761" w:themeColor="accent1" w:themeShade="BF"/>
      </w:rPr>
      <w:t>2026</w:t>
    </w:r>
  </w:p>
  <w:p w:rsidR="00E94799" w:rsidP="00F62000" w:rsidRDefault="00E94799" w14:paraId="05767DD3" w14:textId="77777777">
    <w:pPr>
      <w:pStyle w:val="Footer"/>
      <w:rPr>
        <w:rFonts w:ascii="Arial" w:hAnsi="Arial" w:cs="Arial"/>
        <w:sz w:val="20"/>
        <w:szCs w:val="20"/>
      </w:rPr>
    </w:pPr>
    <w:r w:rsidRPr="22B3C0E6">
      <w:rPr>
        <w:rFonts w:ascii="Arial" w:hAnsi="Arial" w:cs="Arial"/>
        <w:color w:val="7F7F7F" w:themeColor="text1" w:themeTint="80"/>
        <w:sz w:val="20"/>
        <w:szCs w:val="20"/>
      </w:rPr>
      <w:t>Page</w:t>
    </w:r>
    <w:r w:rsidRPr="22B3C0E6">
      <w:rPr>
        <w:rFonts w:ascii="Arial" w:hAnsi="Arial" w:cs="Arial"/>
        <w:sz w:val="20"/>
        <w:szCs w:val="20"/>
      </w:rPr>
      <w:t xml:space="preserve"> | </w:t>
    </w:r>
    <w:r w:rsidRPr="22B3C0E6">
      <w:rPr>
        <w:rFonts w:ascii="Arial" w:hAnsi="Arial" w:cs="Arial"/>
        <w:b/>
        <w:bCs/>
        <w:noProof/>
        <w:sz w:val="20"/>
        <w:szCs w:val="20"/>
      </w:rPr>
      <w:fldChar w:fldCharType="begin"/>
    </w:r>
    <w:r w:rsidRPr="22B3C0E6">
      <w:rPr>
        <w:rFonts w:ascii="Arial" w:hAnsi="Arial" w:cs="Arial"/>
        <w:sz w:val="20"/>
        <w:szCs w:val="20"/>
      </w:rPr>
      <w:instrText xml:space="preserve"> PAGE   \* MERGEFORMAT </w:instrText>
    </w:r>
    <w:r w:rsidRPr="22B3C0E6">
      <w:rPr>
        <w:rFonts w:ascii="Arial" w:hAnsi="Arial" w:cs="Arial"/>
        <w:sz w:val="20"/>
        <w:szCs w:val="20"/>
      </w:rPr>
      <w:fldChar w:fldCharType="separate"/>
    </w:r>
    <w:r w:rsidRPr="22B3C0E6">
      <w:rPr>
        <w:rFonts w:ascii="Arial" w:hAnsi="Arial" w:cs="Arial"/>
        <w:b/>
        <w:bCs/>
        <w:noProof/>
        <w:sz w:val="20"/>
        <w:szCs w:val="20"/>
      </w:rPr>
      <w:t>9</w:t>
    </w:r>
    <w:r w:rsidRPr="22B3C0E6">
      <w:rPr>
        <w:rFonts w:ascii="Arial" w:hAnsi="Arial" w:cs="Arial"/>
        <w:b/>
        <w:bCs/>
        <w:noProof/>
        <w:sz w:val="20"/>
        <w:szCs w:val="20"/>
      </w:rPr>
      <w:fldChar w:fldCharType="end"/>
    </w:r>
  </w:p>
  <w:p w:rsidR="00E94799" w:rsidP="00F62000" w:rsidRDefault="00E94799" w14:paraId="2DC5AAF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F34BB" w:rsidP="00E94799" w:rsidRDefault="00EF34BB" w14:paraId="30D4EA2F" w14:textId="77777777">
      <w:r>
        <w:separator/>
      </w:r>
    </w:p>
  </w:footnote>
  <w:footnote w:type="continuationSeparator" w:id="0">
    <w:p w:rsidR="00EF34BB" w:rsidP="00E94799" w:rsidRDefault="00EF34BB" w14:paraId="00B70D23" w14:textId="77777777">
      <w:r>
        <w:continuationSeparator/>
      </w:r>
    </w:p>
  </w:footnote>
  <w:footnote w:type="continuationNotice" w:id="1">
    <w:p w:rsidR="00EF34BB" w:rsidRDefault="00EF34BB" w14:paraId="7FAF614D" w14:textId="77777777"/>
  </w:footnote>
  <w:footnote w:id="2">
    <w:p w:rsidR="00E94799" w:rsidP="00E94799" w:rsidRDefault="00E94799" w14:paraId="026FF540" w14:textId="77777777">
      <w:pPr>
        <w:pStyle w:val="FootnoteText"/>
      </w:pPr>
      <w:r>
        <w:rPr>
          <w:rStyle w:val="FootnoteReference"/>
        </w:rPr>
        <w:footnoteRef/>
      </w:r>
      <w:r>
        <w:t xml:space="preserve"> Appendix B – Harborview Medical Center Mission Statement</w:t>
      </w:r>
    </w:p>
  </w:footnote>
  <w:footnote w:id="3">
    <w:p w:rsidR="00E94799" w:rsidP="00E94799" w:rsidRDefault="00E94799" w14:paraId="1C2037CC" w14:textId="77777777">
      <w:pPr>
        <w:pStyle w:val="FootnoteText"/>
      </w:pPr>
      <w:r>
        <w:rPr>
          <w:rStyle w:val="FootnoteReference"/>
        </w:rPr>
        <w:footnoteRef/>
      </w:r>
      <w:r>
        <w:t xml:space="preserve"> Appendix N – King County Motion 15183</w:t>
      </w:r>
    </w:p>
  </w:footnote>
  <w:footnote w:id="4">
    <w:p w:rsidR="00E94799" w:rsidP="00E94799" w:rsidRDefault="00E94799" w14:paraId="1B0952A6" w14:textId="77777777">
      <w:pPr>
        <w:pStyle w:val="FootnoteText"/>
      </w:pPr>
      <w:r>
        <w:rPr>
          <w:rStyle w:val="FootnoteReference"/>
        </w:rPr>
        <w:footnoteRef/>
      </w:r>
      <w:r>
        <w:t xml:space="preserve"> This report does not use the term “recommended” to describe the Program Plan, as the Council approved the Workgroup’s recommended Program Plan via Motion 16435 in October 2023.  </w:t>
      </w:r>
    </w:p>
  </w:footnote>
  <w:footnote w:id="5">
    <w:p w:rsidR="00E94799" w:rsidP="00E94799" w:rsidRDefault="00E94799" w14:paraId="4FB46400" w14:textId="77777777">
      <w:pPr>
        <w:pStyle w:val="FootnoteText"/>
      </w:pPr>
      <w:r>
        <w:rPr>
          <w:rStyle w:val="FootnoteReference"/>
        </w:rPr>
        <w:footnoteRef/>
      </w:r>
      <w:r>
        <w:t xml:space="preserve"> Appendix </w:t>
      </w:r>
      <w:proofErr w:type="gramStart"/>
      <w:r>
        <w:t>E  Motion</w:t>
      </w:r>
      <w:proofErr w:type="gramEnd"/>
      <w:r>
        <w:t xml:space="preserve"> 16435</w:t>
      </w:r>
    </w:p>
  </w:footnote>
  <w:footnote w:id="6">
    <w:p w:rsidR="00E94799" w:rsidP="00E94799" w:rsidRDefault="00E94799" w14:paraId="566D2898" w14:textId="77777777">
      <w:pPr>
        <w:pStyle w:val="FootnoteText"/>
      </w:pPr>
      <w:r>
        <w:rPr>
          <w:rStyle w:val="FootnoteReference"/>
        </w:rPr>
        <w:footnoteRef/>
      </w:r>
      <w:r>
        <w:t xml:space="preserve"> Appendix R – Ordinance 20020</w:t>
      </w:r>
    </w:p>
  </w:footnote>
  <w:footnote w:id="7">
    <w:p w:rsidR="00E94799" w:rsidP="00E94799" w:rsidRDefault="00E94799" w14:paraId="34BB2BD5" w14:textId="77777777">
      <w:pPr>
        <w:pStyle w:val="FootnoteText"/>
      </w:pPr>
      <w:r>
        <w:rPr>
          <w:rStyle w:val="FootnoteReference"/>
        </w:rPr>
        <w:footnoteRef/>
      </w:r>
      <w:r>
        <w:t xml:space="preserve"> Harborview’s licensed number will increase to 540 when the Maleng Single Patient Bed Project is completed. The project will deliver up to 40 new single patient rooms by converting two floors in the Maleng Building into inpatient units. Bond funds are not used for the Maleng Project.</w:t>
      </w:r>
    </w:p>
  </w:footnote>
  <w:footnote w:id="8">
    <w:p w:rsidR="00E94799" w:rsidP="00E94799" w:rsidRDefault="00E94799" w14:paraId="0B8D5157" w14:textId="77777777">
      <w:pPr>
        <w:pStyle w:val="FootnoteText"/>
      </w:pPr>
      <w:r>
        <w:rPr>
          <w:rStyle w:val="FootnoteReference"/>
        </w:rPr>
        <w:footnoteRef/>
      </w:r>
      <w:r>
        <w:t xml:space="preserve"> The County-approved mission statement is incorporated into the Hospital Services Agreement via Ordinance 18232.</w:t>
      </w:r>
    </w:p>
  </w:footnote>
  <w:footnote w:id="9">
    <w:p w:rsidR="00E94799" w:rsidP="00E94799" w:rsidRDefault="00E94799" w14:paraId="47762A9B" w14:textId="77777777">
      <w:pPr>
        <w:pStyle w:val="FootnoteText"/>
      </w:pPr>
      <w:r>
        <w:rPr>
          <w:rStyle w:val="FootnoteReference"/>
        </w:rPr>
        <w:footnoteRef/>
      </w:r>
      <w:r>
        <w:t xml:space="preserve"> </w:t>
      </w:r>
      <w:r>
        <w:rPr>
          <w:color w:val="22211F"/>
        </w:rPr>
        <w:t xml:space="preserve">The ITA Court at HMC handles petitions for court-ordered mental health treatment which is not part of a criminal case. </w:t>
      </w:r>
      <w:r>
        <w:t xml:space="preserve"> </w:t>
      </w:r>
    </w:p>
  </w:footnote>
  <w:footnote w:id="10">
    <w:p w:rsidR="00E94799" w:rsidP="00E94799" w:rsidRDefault="00E94799" w14:paraId="1B4D5866" w14:textId="77777777">
      <w:pPr>
        <w:pStyle w:val="FootnoteText"/>
      </w:pPr>
      <w:r>
        <w:rPr>
          <w:rStyle w:val="FootnoteReference"/>
        </w:rPr>
        <w:footnoteRef/>
      </w:r>
      <w:r>
        <w:t xml:space="preserve"> Appendix P – Ordinance 19117</w:t>
      </w:r>
    </w:p>
  </w:footnote>
  <w:footnote w:id="11">
    <w:p w:rsidR="00E94799" w:rsidP="00E94799" w:rsidRDefault="00E94799" w14:paraId="0144FD9A" w14:textId="77777777">
      <w:pPr>
        <w:pStyle w:val="FootnoteText"/>
      </w:pPr>
      <w:r>
        <w:rPr>
          <w:rStyle w:val="FootnoteReference"/>
        </w:rPr>
        <w:footnoteRef/>
      </w:r>
      <w:r>
        <w:t xml:space="preserve"> </w:t>
      </w:r>
      <w:r w:rsidRPr="006A7203">
        <w:t xml:space="preserve">For </w:t>
      </w:r>
      <w:r>
        <w:t>further</w:t>
      </w:r>
      <w:r w:rsidRPr="006A7203">
        <w:t xml:space="preserve"> information, please see the biannual Harborview Bond Program reports transmitted to the King County Council for June 2021, December 2021, June 2022, and December 2022. Please note that these reports are replaced by this monthly report.</w:t>
      </w:r>
    </w:p>
  </w:footnote>
  <w:footnote w:id="12">
    <w:p w:rsidR="00E94799" w:rsidP="00E94799" w:rsidRDefault="00E94799" w14:paraId="4EC1A76E" w14:textId="77777777">
      <w:pPr>
        <w:pStyle w:val="FootnoteText"/>
      </w:pPr>
      <w:r>
        <w:rPr>
          <w:rStyle w:val="FootnoteReference"/>
        </w:rPr>
        <w:footnoteRef/>
      </w:r>
      <w:r>
        <w:t xml:space="preserve"> </w:t>
      </w:r>
      <w:r w:rsidDel="006F4718">
        <w:t xml:space="preserve">Shelled Floor: An unfinished/non-occupiable floor with basic </w:t>
      </w:r>
      <w:r w:rsidRPr="00525277" w:rsidDel="006F4718">
        <w:t>flooring</w:t>
      </w:r>
      <w:r w:rsidDel="006F4718">
        <w:t>,</w:t>
      </w:r>
      <w:r w:rsidRPr="00525277" w:rsidDel="006F4718">
        <w:t xml:space="preserve"> windows</w:t>
      </w:r>
      <w:r w:rsidDel="006F4718">
        <w:t>, and walls</w:t>
      </w:r>
      <w:r w:rsidRPr="00525277" w:rsidDel="006F4718">
        <w:t>. It may also have some basic HVAC, plumbing, and electrical.</w:t>
      </w:r>
    </w:p>
  </w:footnote>
  <w:footnote w:id="13">
    <w:p w:rsidR="00E94799" w:rsidP="00E94799" w:rsidRDefault="00E94799" w14:paraId="7641006C" w14:textId="77777777">
      <w:pPr>
        <w:pStyle w:val="FootnoteText"/>
      </w:pPr>
      <w:r>
        <w:rPr>
          <w:rStyle w:val="FootnoteReference"/>
        </w:rPr>
        <w:footnoteRef/>
      </w:r>
      <w:r>
        <w:t xml:space="preserve"> Appendix L – Ordinance 19841</w:t>
      </w:r>
    </w:p>
  </w:footnote>
  <w:footnote w:id="14">
    <w:p w:rsidR="00E94799" w:rsidP="00E94799" w:rsidRDefault="00E94799" w14:paraId="36BA3642" w14:textId="77777777">
      <w:pPr>
        <w:pStyle w:val="FootnoteText"/>
      </w:pPr>
      <w:r>
        <w:rPr>
          <w:rStyle w:val="FootnoteReference"/>
        </w:rPr>
        <w:footnoteRef/>
      </w:r>
      <w:r>
        <w:t xml:space="preserve"> Appendix T – Ordinance 20023</w:t>
      </w:r>
    </w:p>
  </w:footnote>
  <w:footnote w:id="15">
    <w:p w:rsidR="00E94799" w:rsidP="00E94799" w:rsidRDefault="00E94799" w14:paraId="20C041BE" w14:textId="77777777">
      <w:pPr>
        <w:pStyle w:val="FootnoteText"/>
      </w:pPr>
      <w:r>
        <w:rPr>
          <w:rStyle w:val="FootnoteReference"/>
        </w:rPr>
        <w:footnoteRef/>
      </w:r>
      <w:r>
        <w:t xml:space="preserve"> Outside of describing the recommendation and approval process for the OWG recommendations, this report does not use the term “recommended” to describe the Program Plan, as the Council approved the Workgroup’s recommended Program Plan via Motion 16435.</w:t>
      </w:r>
    </w:p>
  </w:footnote>
  <w:footnote w:id="16">
    <w:p w:rsidR="00E94799" w:rsidP="00E94799" w:rsidRDefault="00E94799" w14:paraId="0AA6DF9B" w14:textId="77777777">
      <w:pPr>
        <w:pStyle w:val="FootnoteText"/>
      </w:pPr>
      <w:r>
        <w:rPr>
          <w:rStyle w:val="FootnoteReference"/>
        </w:rPr>
        <w:footnoteRef/>
      </w:r>
      <w:r>
        <w:t xml:space="preserve"> Infrastructure analysis started in August 2023, and a plan developed in 2024.</w:t>
      </w:r>
    </w:p>
  </w:footnote>
  <w:footnote w:id="17">
    <w:p w:rsidR="00E94799" w:rsidP="00E94799" w:rsidRDefault="00E94799" w14:paraId="3EDCFF05" w14:textId="77777777">
      <w:pPr>
        <w:pStyle w:val="FootnoteText"/>
      </w:pPr>
      <w:r>
        <w:rPr>
          <w:rStyle w:val="FootnoteReference"/>
        </w:rPr>
        <w:footnoteRef/>
      </w:r>
      <w:r>
        <w:t xml:space="preserve"> These estimates are based on the data currently available. More detailed space needs calculations and analysis will be developed as part of the Bond program phasing and sequencing, and these numbers may change. Changes will be communicated in this report along with other established meetings and formats, such as the Capital Projects Oversight Committee (CPOC).</w:t>
      </w:r>
    </w:p>
  </w:footnote>
  <w:footnote w:id="18">
    <w:p w:rsidR="00E94799" w:rsidP="00E94799" w:rsidRDefault="00E94799" w14:paraId="3F30481F" w14:textId="77777777">
      <w:pPr>
        <w:pStyle w:val="FootnoteText"/>
      </w:pPr>
      <w:r>
        <w:rPr>
          <w:rStyle w:val="FootnoteReference"/>
        </w:rPr>
        <w:footnoteRef/>
      </w:r>
      <w:r>
        <w:t xml:space="preserve"> This work is in progress, with the City DON Implementation Advisory Committee meeting since February 2023. Staff work has been ongoing.  </w:t>
      </w:r>
    </w:p>
  </w:footnote>
  <w:footnote w:id="19">
    <w:p w:rsidR="00E94799" w:rsidP="00E94799" w:rsidRDefault="00E94799" w14:paraId="3A4B96EB" w14:textId="77777777">
      <w:pPr>
        <w:pStyle w:val="FootnoteText"/>
      </w:pPr>
      <w:r>
        <w:rPr>
          <w:rStyle w:val="FootnoteReference"/>
        </w:rPr>
        <w:footnoteRef/>
      </w:r>
      <w:r>
        <w:t xml:space="preserve"> Harborview Medical Center Parking Alternatives Analysis – Ordinance 19956, Section 65, Proviso 2 [</w:t>
      </w:r>
      <w:hyperlink w:history="1" r:id="rId1">
        <w:r w:rsidRPr="005326D4">
          <w:rPr>
            <w:rStyle w:val="Hyperlink"/>
          </w:rPr>
          <w:t>LINK</w:t>
        </w:r>
      </w:hyperlink>
      <w:r>
        <w:t>]</w:t>
      </w:r>
    </w:p>
  </w:footnote>
  <w:footnote w:id="20">
    <w:p w:rsidR="00E94799" w:rsidP="00E94799" w:rsidRDefault="00E94799" w14:paraId="00E97E0E" w14:textId="77777777">
      <w:r>
        <w:rPr>
          <w:rStyle w:val="FootnoteReference"/>
        </w:rPr>
        <w:footnoteRef/>
      </w:r>
      <w:r>
        <w:t xml:space="preserve"> </w:t>
      </w:r>
      <w:r w:rsidRPr="003E4705">
        <w:rPr>
          <w:sz w:val="20"/>
          <w:szCs w:val="20"/>
        </w:rPr>
        <w:t xml:space="preserve">As noted in the </w:t>
      </w:r>
      <w:r>
        <w:rPr>
          <w:sz w:val="20"/>
          <w:szCs w:val="20"/>
        </w:rPr>
        <w:t>report transmitted to the Council on August 1, 2023</w:t>
      </w:r>
      <w:r w:rsidRPr="003E4705">
        <w:rPr>
          <w:sz w:val="20"/>
          <w:szCs w:val="20"/>
        </w:rPr>
        <w:t>, th</w:t>
      </w:r>
      <w:r>
        <w:rPr>
          <w:sz w:val="20"/>
          <w:szCs w:val="20"/>
        </w:rPr>
        <w:t>is</w:t>
      </w:r>
      <w:r w:rsidRPr="003E4705">
        <w:rPr>
          <w:sz w:val="20"/>
          <w:szCs w:val="20"/>
        </w:rPr>
        <w:t xml:space="preserve"> schedule</w:t>
      </w:r>
      <w:r>
        <w:rPr>
          <w:sz w:val="20"/>
          <w:szCs w:val="20"/>
        </w:rPr>
        <w:t xml:space="preserve"> </w:t>
      </w:r>
      <w:r w:rsidRPr="003E4705">
        <w:rPr>
          <w:sz w:val="20"/>
          <w:szCs w:val="20"/>
        </w:rPr>
        <w:t xml:space="preserve">is predicated on working with the City of Seattle to expedite its </w:t>
      </w:r>
      <w:r>
        <w:rPr>
          <w:sz w:val="20"/>
          <w:szCs w:val="20"/>
        </w:rPr>
        <w:t>MIMP</w:t>
      </w:r>
      <w:r w:rsidRPr="003E4705">
        <w:rPr>
          <w:sz w:val="20"/>
          <w:szCs w:val="20"/>
        </w:rPr>
        <w:t xml:space="preserve"> and permitting processes, particularly items denoted with * in Table </w:t>
      </w:r>
      <w:r>
        <w:rPr>
          <w:sz w:val="20"/>
          <w:szCs w:val="20"/>
        </w:rPr>
        <w:t>4</w:t>
      </w:r>
      <w:r w:rsidRPr="003E4705">
        <w:rPr>
          <w:sz w:val="20"/>
          <w:szCs w:val="20"/>
        </w:rPr>
        <w:t>.</w:t>
      </w:r>
      <w:r w:rsidRPr="00724656">
        <w:t xml:space="preserve"> </w:t>
      </w:r>
    </w:p>
  </w:footnote>
  <w:footnote w:id="21">
    <w:p w:rsidR="00E94799" w:rsidP="00E94799" w:rsidRDefault="00E94799" w14:paraId="189599E8" w14:textId="77777777">
      <w:r>
        <w:rPr>
          <w:rStyle w:val="FootnoteReference"/>
        </w:rPr>
        <w:footnoteRef/>
      </w:r>
      <w:r>
        <w:t xml:space="preserve"> </w:t>
      </w:r>
      <w:r w:rsidRPr="005472BD">
        <w:rPr>
          <w:sz w:val="20"/>
          <w:szCs w:val="20"/>
        </w:rPr>
        <w:t>NOI follow</w:t>
      </w:r>
      <w:r>
        <w:rPr>
          <w:sz w:val="20"/>
          <w:szCs w:val="20"/>
        </w:rPr>
        <w:t>s</w:t>
      </w:r>
      <w:r w:rsidRPr="005472BD">
        <w:rPr>
          <w:sz w:val="20"/>
          <w:szCs w:val="20"/>
        </w:rPr>
        <w:t xml:space="preserve"> the IAC recommendations submitted in September (3Q) resulting in </w:t>
      </w:r>
      <w:r>
        <w:rPr>
          <w:sz w:val="20"/>
          <w:szCs w:val="20"/>
        </w:rPr>
        <w:t xml:space="preserve">the plan for a </w:t>
      </w:r>
      <w:r w:rsidRPr="005472BD">
        <w:rPr>
          <w:sz w:val="20"/>
          <w:szCs w:val="20"/>
        </w:rPr>
        <w:t>4Q NOI submittal to the City of Seattle</w:t>
      </w:r>
    </w:p>
  </w:footnote>
  <w:footnote w:id="22">
    <w:p w:rsidR="00E94799" w:rsidP="00E94799" w:rsidRDefault="00E94799" w14:paraId="3E3E2350" w14:textId="77777777">
      <w:pPr>
        <w:pStyle w:val="FootnoteText"/>
      </w:pPr>
      <w:r>
        <w:rPr>
          <w:rStyle w:val="FootnoteReference"/>
        </w:rPr>
        <w:footnoteRef/>
      </w:r>
      <w:r>
        <w:t xml:space="preserve"> Appendix A - Ordinance 19583 lines 142-143</w:t>
      </w:r>
    </w:p>
  </w:footnote>
  <w:footnote w:id="23">
    <w:p w:rsidR="003A57A9" w:rsidRDefault="003A57A9" w14:paraId="6BF4D89A" w14:textId="1EE6F99A">
      <w:pPr>
        <w:pStyle w:val="FootnoteText"/>
      </w:pPr>
      <w:r>
        <w:rPr>
          <w:rStyle w:val="FootnoteReference"/>
        </w:rPr>
        <w:footnoteRef/>
      </w:r>
      <w:r>
        <w:t xml:space="preserve"> </w:t>
      </w:r>
      <w:r w:rsidR="00001D1A">
        <w:t xml:space="preserve">The $63 million </w:t>
      </w:r>
      <w:r w:rsidRPr="003A57A9">
        <w:t>includes the $21</w:t>
      </w:r>
      <w:r w:rsidR="00001D1A">
        <w:t xml:space="preserve"> million</w:t>
      </w:r>
      <w:r w:rsidR="00565594">
        <w:t xml:space="preserve"> from Ordinance </w:t>
      </w:r>
      <w:r w:rsidRPr="003A57A9">
        <w:t>19861</w:t>
      </w:r>
      <w:r w:rsidR="00905C75">
        <w:t>,</w:t>
      </w:r>
      <w:r w:rsidRPr="003A57A9">
        <w:t xml:space="preserve"> and the $42</w:t>
      </w:r>
      <w:r w:rsidR="00905C75">
        <w:t xml:space="preserve"> million from </w:t>
      </w:r>
      <w:r w:rsidRPr="003A57A9">
        <w:t>Ordinance 20023</w:t>
      </w:r>
      <w:r w:rsidR="00905C75">
        <w:t>.</w:t>
      </w:r>
    </w:p>
  </w:footnote>
  <w:footnote w:id="24">
    <w:p w:rsidR="0091258F" w:rsidP="0091258F" w:rsidRDefault="0091258F" w14:paraId="67A61DDB" w14:textId="77777777">
      <w:pPr>
        <w:pStyle w:val="FootnoteText"/>
      </w:pPr>
      <w:r>
        <w:rPr>
          <w:rStyle w:val="FootnoteReference"/>
        </w:rPr>
        <w:footnoteRef/>
      </w:r>
      <w:r>
        <w:t xml:space="preserve"> Budget Adopted Ordinance: </w:t>
      </w:r>
    </w:p>
    <w:p w:rsidR="0091258F" w:rsidP="0091258F" w:rsidRDefault="0091258F" w14:paraId="6AD455BD" w14:textId="77777777">
      <w:pPr>
        <w:pStyle w:val="FootnoteText"/>
        <w:numPr>
          <w:ilvl w:val="0"/>
          <w:numId w:val="26"/>
        </w:numPr>
        <w:ind w:left="720" w:hanging="360"/>
      </w:pPr>
      <w:r>
        <w:t>Ordinance No. 19293=$22,539,969_6/17/2021</w:t>
      </w:r>
    </w:p>
    <w:p w:rsidR="0091258F" w:rsidP="0091258F" w:rsidRDefault="0091258F" w14:paraId="6EEA252D" w14:textId="77777777">
      <w:pPr>
        <w:pStyle w:val="FootnoteText"/>
        <w:numPr>
          <w:ilvl w:val="0"/>
          <w:numId w:val="26"/>
        </w:numPr>
        <w:ind w:left="720" w:hanging="360"/>
      </w:pPr>
      <w:r>
        <w:t>Ordinance No. 19546=$44,800,000_11/29/2022</w:t>
      </w:r>
    </w:p>
    <w:p w:rsidR="0091258F" w:rsidP="0091258F" w:rsidRDefault="0091258F" w14:paraId="27A11062" w14:textId="77777777">
      <w:pPr>
        <w:pStyle w:val="FootnoteText"/>
        <w:numPr>
          <w:ilvl w:val="0"/>
          <w:numId w:val="26"/>
        </w:numPr>
        <w:ind w:left="720" w:hanging="360"/>
      </w:pPr>
      <w:r w:rsidRPr="00CD6D54">
        <w:t>Ordinance No. 19790=$52,065,500</w:t>
      </w:r>
      <w:r>
        <w:t>_7/26/2024</w:t>
      </w:r>
      <w:r w:rsidRPr="00CD6D54">
        <w:t xml:space="preserve"> </w:t>
      </w:r>
      <w:r>
        <w:t>(9</w:t>
      </w:r>
      <w:r w:rsidRPr="00841414">
        <w:rPr>
          <w:vertAlign w:val="superscript"/>
        </w:rPr>
        <w:t>th</w:t>
      </w:r>
      <w:r>
        <w:t xml:space="preserve"> and Alder</w:t>
      </w:r>
      <w:r w:rsidRPr="00CD6D54">
        <w:t xml:space="preserve"> </w:t>
      </w:r>
      <w:r>
        <w:t>p</w:t>
      </w:r>
      <w:r w:rsidRPr="00CD6D54">
        <w:t xml:space="preserve">roperty </w:t>
      </w:r>
      <w:r>
        <w:t>a</w:t>
      </w:r>
      <w:r w:rsidRPr="00CD6D54">
        <w:t xml:space="preserve">cquisition </w:t>
      </w:r>
      <w:r>
        <w:t>merged</w:t>
      </w:r>
      <w:r w:rsidRPr="00CD6D54">
        <w:t xml:space="preserve"> under New Tower</w:t>
      </w:r>
      <w:r>
        <w:t>)</w:t>
      </w:r>
    </w:p>
    <w:p w:rsidR="0091258F" w:rsidP="0091258F" w:rsidRDefault="0091258F" w14:paraId="68FE3BC4" w14:textId="77777777">
      <w:pPr>
        <w:pStyle w:val="FootnoteText"/>
        <w:numPr>
          <w:ilvl w:val="0"/>
          <w:numId w:val="26"/>
        </w:numPr>
        <w:ind w:left="720" w:hanging="360"/>
      </w:pPr>
      <w:r>
        <w:t>Ordinance No. 19861=$121,490,636_12/2/2024</w:t>
      </w:r>
    </w:p>
    <w:p w:rsidR="0009252A" w:rsidP="0091258F" w:rsidRDefault="0009252A" w14:paraId="3356EFC0" w14:textId="6F52304A">
      <w:pPr>
        <w:pStyle w:val="FootnoteText"/>
        <w:numPr>
          <w:ilvl w:val="0"/>
          <w:numId w:val="26"/>
        </w:numPr>
        <w:ind w:left="720" w:hanging="360"/>
      </w:pPr>
      <w:r w:rsidRPr="0009252A">
        <w:t>Ordinance No. 20023=$219,720,655_11/25/2025</w:t>
      </w:r>
    </w:p>
  </w:footnote>
  <w:footnote w:id="25">
    <w:p w:rsidR="0091258F" w:rsidP="008A4E21" w:rsidRDefault="0091258F" w14:paraId="68F466E4" w14:textId="6547C08A">
      <w:pPr>
        <w:pStyle w:val="FootnoteText"/>
      </w:pPr>
      <w:r w:rsidRPr="00CA648B">
        <w:rPr>
          <w:rStyle w:val="FootnoteReference"/>
        </w:rPr>
        <w:footnoteRef/>
      </w:r>
      <w:r w:rsidRPr="00CA648B" w:rsidR="54E41E0E">
        <w:t xml:space="preserve">  The </w:t>
      </w:r>
      <w:r w:rsidR="009E3A1A">
        <w:t>April</w:t>
      </w:r>
      <w:r w:rsidRPr="54E41E0E" w:rsidR="00556D8C">
        <w:t xml:space="preserve"> </w:t>
      </w:r>
      <w:r w:rsidRPr="00CA648B" w:rsidR="54E41E0E">
        <w:t>202</w:t>
      </w:r>
      <w:r w:rsidR="54E41E0E">
        <w:t>6</w:t>
      </w:r>
      <w:r w:rsidRPr="00CA648B" w:rsidR="54E41E0E">
        <w:t xml:space="preserve"> report </w:t>
      </w:r>
      <w:r w:rsidRPr="0031028C" w:rsidR="54E41E0E">
        <w:t>projected $</w:t>
      </w:r>
      <w:r w:rsidRPr="00CC3D97" w:rsidR="00CC3D97">
        <w:t>5,985,754</w:t>
      </w:r>
      <w:r w:rsidRPr="0031028C" w:rsidR="54E41E0E">
        <w:t xml:space="preserve"> in expenditures</w:t>
      </w:r>
      <w:r w:rsidRPr="00051B65" w:rsidR="54E41E0E">
        <w:t xml:space="preserve"> for the </w:t>
      </w:r>
      <w:r w:rsidR="00CC3D97">
        <w:t>April</w:t>
      </w:r>
      <w:r w:rsidRPr="54E41E0E" w:rsidR="00CC3D97">
        <w:t xml:space="preserve"> </w:t>
      </w:r>
      <w:r w:rsidRPr="00051B65" w:rsidR="54E41E0E">
        <w:t>202</w:t>
      </w:r>
      <w:r w:rsidRPr="54E41E0E" w:rsidR="54E41E0E">
        <w:t>6</w:t>
      </w:r>
      <w:r w:rsidRPr="00051B65" w:rsidR="54E41E0E">
        <w:t xml:space="preserve"> reporting period. The actual expenditures in </w:t>
      </w:r>
      <w:r w:rsidR="00CC3D97">
        <w:t>April</w:t>
      </w:r>
      <w:r w:rsidRPr="54E41E0E" w:rsidR="00CC3D97">
        <w:t xml:space="preserve"> </w:t>
      </w:r>
      <w:r w:rsidRPr="00051B65" w:rsidR="54E41E0E">
        <w:t>202</w:t>
      </w:r>
      <w:r w:rsidRPr="54E41E0E" w:rsidR="54E41E0E">
        <w:t>6</w:t>
      </w:r>
      <w:r w:rsidRPr="00051B65" w:rsidR="54E41E0E">
        <w:t xml:space="preserve"> </w:t>
      </w:r>
      <w:r w:rsidRPr="0032283A" w:rsidR="54E41E0E">
        <w:rPr>
          <w:color w:val="000000" w:themeColor="text1"/>
        </w:rPr>
        <w:t>are $</w:t>
      </w:r>
      <w:r w:rsidRPr="00F54667" w:rsidR="00F54667">
        <w:rPr>
          <w:color w:val="000000" w:themeColor="text1"/>
        </w:rPr>
        <w:t>2,772,413</w:t>
      </w:r>
      <w:r w:rsidR="0031028C">
        <w:rPr>
          <w:color w:val="000000" w:themeColor="text1"/>
        </w:rPr>
        <w:t xml:space="preserve">. </w:t>
      </w:r>
      <w:r w:rsidRPr="00CA648B" w:rsidR="54E41E0E">
        <w:t xml:space="preserve">The variance </w:t>
      </w:r>
      <w:r w:rsidR="54E41E0E">
        <w:t>in projected actual expenditures is</w:t>
      </w:r>
      <w:r w:rsidR="00A45DCC">
        <w:t xml:space="preserve"> due to</w:t>
      </w:r>
      <w:r w:rsidR="54E41E0E">
        <w:t xml:space="preserve"> contract/vendor</w:t>
      </w:r>
      <w:r w:rsidR="00F54667">
        <w:t xml:space="preserve"> </w:t>
      </w:r>
      <w:r w:rsidR="54E41E0E">
        <w:t>payment</w:t>
      </w:r>
      <w:r w:rsidR="00F54667">
        <w:t>s</w:t>
      </w:r>
      <w:r w:rsidR="00B16D58">
        <w:t>.</w:t>
      </w:r>
    </w:p>
  </w:footnote>
  <w:footnote w:id="26">
    <w:p w:rsidR="00E94799" w:rsidP="00E94799" w:rsidRDefault="00E94799" w14:paraId="175E9889" w14:textId="77777777">
      <w:pPr>
        <w:pStyle w:val="FootnoteText"/>
      </w:pPr>
      <w:r>
        <w:rPr>
          <w:rStyle w:val="FootnoteReference"/>
        </w:rPr>
        <w:footnoteRef/>
      </w:r>
      <w:r>
        <w:t xml:space="preserve"> Appendix H – Ordinance 19790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94799" w:rsidRDefault="00E94799" w14:paraId="63020B16" w14:textId="77777777">
    <w:pPr>
      <w:pStyle w:val="Header"/>
    </w:pPr>
    <w:r>
      <w:rPr>
        <w:noProof/>
      </w:rPr>
      <mc:AlternateContent>
        <mc:Choice Requires="wps">
          <w:drawing>
            <wp:anchor distT="0" distB="0" distL="114300" distR="114300" simplePos="0" relativeHeight="251658240" behindDoc="1" locked="0" layoutInCell="0" allowOverlap="1" wp14:anchorId="21C780FE" wp14:editId="7DAC5FEB">
              <wp:simplePos x="0" y="0"/>
              <wp:positionH relativeFrom="margin">
                <wp:align>center</wp:align>
              </wp:positionH>
              <wp:positionV relativeFrom="margin">
                <wp:align>center</wp:align>
              </wp:positionV>
              <wp:extent cx="4032250" cy="2418715"/>
              <wp:effectExtent l="0" t="0" r="0" b="0"/>
              <wp:wrapNone/>
              <wp:docPr id="25" name="Text Box 25"/>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230E8E26"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21C780FE">
              <v:stroke joinstyle="miter"/>
              <v:path gradientshapeok="t" o:connecttype="rect"/>
            </v:shapetype>
            <v:shape id="Text Box 25" style="position:absolute;margin-left:0;margin-top:0;width:317.5pt;height:190.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">
              <v:stroke joinstyle="round"/>
              <o:lock v:ext="edit" grouping="t" rotation="t" verticies="t" adjusthandles="t" aspectratio="t" shapetype="t"/>
              <v:textbox>
                <w:txbxContent>
                  <w:p w:rsidR="00E94799" w:rsidP="00F62000" w:rsidRDefault="00E94799" w14:paraId="230E8E26"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v:textbox>
              <w10:wrap anchorx="margin" anchory="margin"/>
            </v:shape>
          </w:pict>
        </mc:Fallback>
      </mc:AlternateContent>
    </w:r>
  </w:p>
  <w:p w:rsidR="00E94799" w:rsidRDefault="00E94799" w14:paraId="60702CA0" w14:textId="77777777"/>
  <w:p w:rsidR="00E94799" w:rsidRDefault="00E94799" w14:paraId="4A6CCF11" w14:textId="77777777"/>
  <w:p w:rsidR="00E94799" w:rsidRDefault="00E94799" w14:paraId="4B5089F4"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94799" w:rsidTr="00F62000" w14:paraId="7A03051E" w14:textId="77777777">
      <w:trPr>
        <w:trHeight w:val="300"/>
      </w:trPr>
      <w:tc>
        <w:tcPr>
          <w:tcW w:w="3120" w:type="dxa"/>
        </w:tcPr>
        <w:p w:rsidR="00E94799" w:rsidP="00F62000" w:rsidRDefault="00E94799" w14:paraId="58E8BDCB" w14:textId="77777777">
          <w:pPr>
            <w:pStyle w:val="Header"/>
            <w:ind w:left="-115"/>
          </w:pPr>
        </w:p>
      </w:tc>
      <w:tc>
        <w:tcPr>
          <w:tcW w:w="3120" w:type="dxa"/>
        </w:tcPr>
        <w:p w:rsidR="00E94799" w:rsidP="00F62000" w:rsidRDefault="00E94799" w14:paraId="73C605A9" w14:textId="77777777">
          <w:pPr>
            <w:pStyle w:val="Header"/>
            <w:jc w:val="center"/>
          </w:pPr>
        </w:p>
      </w:tc>
      <w:tc>
        <w:tcPr>
          <w:tcW w:w="3120" w:type="dxa"/>
        </w:tcPr>
        <w:p w:rsidR="00E94799" w:rsidP="00F62000" w:rsidRDefault="00E94799" w14:paraId="0ED41A56" w14:textId="77777777">
          <w:pPr>
            <w:pStyle w:val="Header"/>
            <w:ind w:right="-115"/>
            <w:jc w:val="right"/>
          </w:pPr>
        </w:p>
      </w:tc>
    </w:tr>
  </w:tbl>
  <w:p w:rsidR="00E94799" w:rsidP="00F62000" w:rsidRDefault="00E94799" w14:paraId="60E852B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P="00F62000" w:rsidRDefault="00E94799" w14:paraId="48C4453A" w14:textId="77777777">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94799" w:rsidRDefault="00E94799" w14:paraId="33C4774D" w14:textId="77777777">
    <w:pPr>
      <w:pStyle w:val="Header"/>
    </w:pPr>
    <w:r>
      <w:rPr>
        <w:noProof/>
      </w:rPr>
      <mc:AlternateContent>
        <mc:Choice Requires="wps">
          <w:drawing>
            <wp:anchor distT="0" distB="0" distL="114300" distR="114300" simplePos="0" relativeHeight="251658243" behindDoc="1" locked="0" layoutInCell="0" allowOverlap="1" wp14:anchorId="66CBB2D0" wp14:editId="2F97C73B">
              <wp:simplePos x="0" y="0"/>
              <wp:positionH relativeFrom="margin">
                <wp:align>center</wp:align>
              </wp:positionH>
              <wp:positionV relativeFrom="margin">
                <wp:align>center</wp:align>
              </wp:positionV>
              <wp:extent cx="4032250" cy="2418715"/>
              <wp:effectExtent l="0" t="0" r="0" b="0"/>
              <wp:wrapNone/>
              <wp:docPr id="22" name="Text Box 22"/>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6C924CC7"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6CBB2D0">
              <v:stroke joinstyle="miter"/>
              <v:path gradientshapeok="t" o:connecttype="rect"/>
            </v:shapetype>
            <v:shape id="Text Box 22" style="position:absolute;margin-left:0;margin-top:0;width:317.5pt;height:190.45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">
              <v:stroke joinstyle="round"/>
              <o:lock v:ext="edit" grouping="t" rotation="t" verticies="t" adjusthandles="t" aspectratio="t" shapetype="t"/>
              <v:textbox>
                <w:txbxContent>
                  <w:p w:rsidR="00E94799" w:rsidP="00F62000" w:rsidRDefault="00E94799" w14:paraId="6C924CC7"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v:textbox>
              <w10:wrap anchorx="margin" anchory="margin"/>
            </v:shape>
          </w:pict>
        </mc:Fallback>
      </mc:AlternateContent>
    </w:r>
  </w:p>
  <w:p w:rsidR="00E94799" w:rsidRDefault="00E94799" w14:paraId="1321826B" w14:textId="77777777">
    <w:pPr>
      <w:pStyle w:val="Header"/>
    </w:pPr>
    <w:r>
      <w:rPr>
        <w:noProof/>
      </w:rPr>
      <mc:AlternateContent>
        <mc:Choice Requires="wps">
          <w:drawing>
            <wp:anchor distT="0" distB="0" distL="114300" distR="114300" simplePos="0" relativeHeight="251658241" behindDoc="1" locked="0" layoutInCell="0" allowOverlap="1" wp14:anchorId="6CC2EAF6" wp14:editId="0CBCD8FB">
              <wp:simplePos x="0" y="0"/>
              <wp:positionH relativeFrom="margin">
                <wp:align>center</wp:align>
              </wp:positionH>
              <wp:positionV relativeFrom="margin">
                <wp:align>center</wp:align>
              </wp:positionV>
              <wp:extent cx="4032250" cy="2418715"/>
              <wp:effectExtent l="0" t="0" r="0" b="0"/>
              <wp:wrapNone/>
              <wp:docPr id="21" name="Text Box 21"/>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45788210"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Text Box 21" style="position:absolute;margin-left:0;margin-top:0;width:317.5pt;height:190.4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" w14:anchorId="6CC2EAF6">
              <v:stroke joinstyle="round"/>
              <o:lock v:ext="edit" grouping="t" rotation="t" verticies="t" adjusthandles="t" aspectratio="t" shapetype="t"/>
              <v:textbox>
                <w:txbxContent>
                  <w:p w:rsidR="00E94799" w:rsidP="00F62000" w:rsidRDefault="00E94799" w14:paraId="45788210"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v:textbox>
              <w10:wrap anchorx="margin" anchory="margin"/>
            </v:shape>
          </w:pict>
        </mc:Fallback>
      </mc:AlternateContent>
    </w:r>
  </w:p>
  <w:p w:rsidR="00E94799" w:rsidRDefault="00E94799" w14:paraId="0794F441" w14:textId="77777777"/>
  <w:p w:rsidR="00E94799" w:rsidRDefault="00E94799" w14:paraId="786B099F" w14:textId="77777777"/>
  <w:p w:rsidR="00E94799" w:rsidRDefault="00E94799" w14:paraId="3D5D18D1" w14:textId="77777777"/>
  <w:p w:rsidR="00E94799" w:rsidRDefault="00E94799" w14:paraId="378DCDBD" w14:textId="77777777"/>
  <w:p w:rsidR="00E94799" w:rsidRDefault="00E94799" w14:paraId="561A8DE5" w14:textId="777777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43DCC12B" w14:textId="77777777">
    <w:pPr>
      <w:pStyle w:val="Header"/>
    </w:pPr>
  </w:p>
  <w:p w:rsidR="00E94799" w:rsidRDefault="00E94799" w14:paraId="06EB5A01" w14:textId="77777777">
    <w:pPr>
      <w:pStyle w:val="Header"/>
    </w:pPr>
  </w:p>
  <w:p w:rsidR="00E94799" w:rsidRDefault="00E94799" w14:paraId="0DE88181" w14:textId="77777777"/>
  <w:p w:rsidR="00E94799" w:rsidRDefault="00E94799" w14:paraId="2BBCDAA0" w14:textId="777777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94799" w:rsidP="00F62000" w:rsidRDefault="00E94799" w14:paraId="44E44562" w14:textId="77777777">
    <w:pPr>
      <w:pStyle w:val="Header"/>
      <w:jc w:val="right"/>
    </w:pPr>
    <w:r>
      <w:rPr>
        <w:noProof/>
      </w:rPr>
      <mc:AlternateContent>
        <mc:Choice Requires="wps">
          <w:drawing>
            <wp:anchor distT="0" distB="0" distL="114300" distR="114300" simplePos="0" relativeHeight="251658242" behindDoc="1" locked="0" layoutInCell="0" allowOverlap="1" wp14:anchorId="3D08AEAF" wp14:editId="11223EDA">
              <wp:simplePos x="0" y="0"/>
              <wp:positionH relativeFrom="margin">
                <wp:align>center</wp:align>
              </wp:positionH>
              <wp:positionV relativeFrom="margin">
                <wp:align>center</wp:align>
              </wp:positionV>
              <wp:extent cx="4032250" cy="2418715"/>
              <wp:effectExtent l="0" t="0" r="0" b="0"/>
              <wp:wrapNone/>
              <wp:docPr id="18" name="Text Box 18"/>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4D7314BD" w14:textId="77777777">
                          <w:pPr>
                            <w:rPr>
                              <w:color w:val="156082" w:themeColor="accent1"/>
                              <w:sz w:val="16"/>
                              <w:szCs w:val="16"/>
                              <w14:textFill>
                                <w14:solidFill>
                                  <w14:schemeClr w14:val="accent1">
                                    <w14:alpha w14:val="50000"/>
                                  </w14:schemeClr>
                                </w14:solidFill>
                              </w14:textFill>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D08AEAF">
              <v:stroke joinstyle="miter"/>
              <v:path gradientshapeok="t" o:connecttype="rect"/>
            </v:shapetype>
            <v:shape id="Text Box 18" style="position:absolute;left:0;text-align:left;margin-left:0;margin-top:0;width:317.5pt;height:190.45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30"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">
              <v:stroke joinstyle="round"/>
              <o:lock v:ext="edit" grouping="t" rotation="t" verticies="t" adjusthandles="t" aspectratio="t" shapetype="t"/>
              <v:textbox>
                <w:txbxContent>
                  <w:p w:rsidR="00E94799" w:rsidP="00F62000" w:rsidRDefault="00E94799" w14:paraId="4D7314BD" w14:textId="77777777">
                    <w:pPr>
                      <w:rPr>
                        <w:color w:val="156082" w:themeColor="accent1"/>
                        <w:sz w:val="16"/>
                        <w:szCs w:val="16"/>
                        <w14:textFill>
                          <w14:solidFill>
                            <w14:schemeClr w14:val="accent1">
                              <w14:alpha w14:val="50000"/>
                            </w14:schemeClr>
                          </w14:solidFill>
                        </w14:textFill>
                      </w:rPr>
                    </w:pPr>
                  </w:p>
                </w:txbxContent>
              </v:textbox>
              <w10:wrap anchorx="margin" anchory="margin"/>
            </v:shape>
          </w:pict>
        </mc:Fallback>
      </mc:AlternateContent>
    </w:r>
  </w:p>
  <w:p w:rsidR="00E94799" w:rsidP="00F62000" w:rsidRDefault="00E94799" w14:paraId="04468B4F"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1" w15:restartNumberingAfterBreak="0">
    <w:nsid w:val="00000403"/>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2" w15:restartNumberingAfterBreak="0">
    <w:nsid w:val="00000404"/>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3" w15:restartNumberingAfterBreak="0">
    <w:nsid w:val="00000405"/>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4" w15:restartNumberingAfterBreak="0">
    <w:nsid w:val="00000406"/>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5" w15:restartNumberingAfterBreak="0">
    <w:nsid w:val="00000407"/>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6" w15:restartNumberingAfterBreak="0">
    <w:nsid w:val="00000408"/>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7" w15:restartNumberingAfterBreak="0">
    <w:nsid w:val="04777E59"/>
    <w:multiLevelType w:val="hybridMultilevel"/>
    <w:tmpl w:val="05D29D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08EF6CA6"/>
    <w:multiLevelType w:val="hybridMultilevel"/>
    <w:tmpl w:val="F7BCAEA0"/>
    <w:lvl w:ilvl="0" w:tplc="A888E04C">
      <w:start w:val="1"/>
      <w:numFmt w:val="bullet"/>
      <w:lvlText w:val=""/>
      <w:lvlJc w:val="left"/>
      <w:pPr>
        <w:ind w:left="1020" w:hanging="360"/>
      </w:pPr>
      <w:rPr>
        <w:rFonts w:ascii="Symbol" w:hAnsi="Symbol"/>
      </w:rPr>
    </w:lvl>
    <w:lvl w:ilvl="1" w:tplc="63D09F62">
      <w:start w:val="1"/>
      <w:numFmt w:val="bullet"/>
      <w:lvlText w:val=""/>
      <w:lvlJc w:val="left"/>
      <w:pPr>
        <w:ind w:left="1020" w:hanging="360"/>
      </w:pPr>
      <w:rPr>
        <w:rFonts w:ascii="Symbol" w:hAnsi="Symbol"/>
      </w:rPr>
    </w:lvl>
    <w:lvl w:ilvl="2" w:tplc="E4869644">
      <w:start w:val="1"/>
      <w:numFmt w:val="bullet"/>
      <w:lvlText w:val=""/>
      <w:lvlJc w:val="left"/>
      <w:pPr>
        <w:ind w:left="1020" w:hanging="360"/>
      </w:pPr>
      <w:rPr>
        <w:rFonts w:ascii="Symbol" w:hAnsi="Symbol"/>
      </w:rPr>
    </w:lvl>
    <w:lvl w:ilvl="3" w:tplc="13203182">
      <w:start w:val="1"/>
      <w:numFmt w:val="bullet"/>
      <w:lvlText w:val=""/>
      <w:lvlJc w:val="left"/>
      <w:pPr>
        <w:ind w:left="1020" w:hanging="360"/>
      </w:pPr>
      <w:rPr>
        <w:rFonts w:ascii="Symbol" w:hAnsi="Symbol"/>
      </w:rPr>
    </w:lvl>
    <w:lvl w:ilvl="4" w:tplc="BBA63DDE">
      <w:start w:val="1"/>
      <w:numFmt w:val="bullet"/>
      <w:lvlText w:val=""/>
      <w:lvlJc w:val="left"/>
      <w:pPr>
        <w:ind w:left="1020" w:hanging="360"/>
      </w:pPr>
      <w:rPr>
        <w:rFonts w:ascii="Symbol" w:hAnsi="Symbol"/>
      </w:rPr>
    </w:lvl>
    <w:lvl w:ilvl="5" w:tplc="F0E07C8C">
      <w:start w:val="1"/>
      <w:numFmt w:val="bullet"/>
      <w:lvlText w:val=""/>
      <w:lvlJc w:val="left"/>
      <w:pPr>
        <w:ind w:left="1020" w:hanging="360"/>
      </w:pPr>
      <w:rPr>
        <w:rFonts w:ascii="Symbol" w:hAnsi="Symbol"/>
      </w:rPr>
    </w:lvl>
    <w:lvl w:ilvl="6" w:tplc="A40839B0">
      <w:start w:val="1"/>
      <w:numFmt w:val="bullet"/>
      <w:lvlText w:val=""/>
      <w:lvlJc w:val="left"/>
      <w:pPr>
        <w:ind w:left="1020" w:hanging="360"/>
      </w:pPr>
      <w:rPr>
        <w:rFonts w:ascii="Symbol" w:hAnsi="Symbol"/>
      </w:rPr>
    </w:lvl>
    <w:lvl w:ilvl="7" w:tplc="8018877C">
      <w:start w:val="1"/>
      <w:numFmt w:val="bullet"/>
      <w:lvlText w:val=""/>
      <w:lvlJc w:val="left"/>
      <w:pPr>
        <w:ind w:left="1020" w:hanging="360"/>
      </w:pPr>
      <w:rPr>
        <w:rFonts w:ascii="Symbol" w:hAnsi="Symbol"/>
      </w:rPr>
    </w:lvl>
    <w:lvl w:ilvl="8" w:tplc="3E047C78">
      <w:start w:val="1"/>
      <w:numFmt w:val="bullet"/>
      <w:lvlText w:val=""/>
      <w:lvlJc w:val="left"/>
      <w:pPr>
        <w:ind w:left="1020" w:hanging="360"/>
      </w:pPr>
      <w:rPr>
        <w:rFonts w:ascii="Symbol" w:hAnsi="Symbol"/>
      </w:rPr>
    </w:lvl>
  </w:abstractNum>
  <w:abstractNum w:abstractNumId="9" w15:restartNumberingAfterBreak="0">
    <w:nsid w:val="0B8A5CA5"/>
    <w:multiLevelType w:val="hybridMultilevel"/>
    <w:tmpl w:val="D85E2688"/>
    <w:lvl w:ilvl="0" w:tplc="915E314E">
      <w:start w:val="1"/>
      <w:numFmt w:val="bullet"/>
      <w:lvlText w:val=""/>
      <w:lvlJc w:val="left"/>
      <w:pPr>
        <w:ind w:left="1140" w:hanging="360"/>
      </w:pPr>
      <w:rPr>
        <w:rFonts w:ascii="Symbol" w:hAnsi="Symbol"/>
      </w:rPr>
    </w:lvl>
    <w:lvl w:ilvl="1" w:tplc="E28CA412">
      <w:start w:val="1"/>
      <w:numFmt w:val="bullet"/>
      <w:lvlText w:val=""/>
      <w:lvlJc w:val="left"/>
      <w:pPr>
        <w:ind w:left="1140" w:hanging="360"/>
      </w:pPr>
      <w:rPr>
        <w:rFonts w:ascii="Symbol" w:hAnsi="Symbol"/>
      </w:rPr>
    </w:lvl>
    <w:lvl w:ilvl="2" w:tplc="F7E0F68A">
      <w:start w:val="1"/>
      <w:numFmt w:val="bullet"/>
      <w:lvlText w:val=""/>
      <w:lvlJc w:val="left"/>
      <w:pPr>
        <w:ind w:left="1140" w:hanging="360"/>
      </w:pPr>
      <w:rPr>
        <w:rFonts w:ascii="Symbol" w:hAnsi="Symbol"/>
      </w:rPr>
    </w:lvl>
    <w:lvl w:ilvl="3" w:tplc="C0F2AD34">
      <w:start w:val="1"/>
      <w:numFmt w:val="bullet"/>
      <w:lvlText w:val=""/>
      <w:lvlJc w:val="left"/>
      <w:pPr>
        <w:ind w:left="1140" w:hanging="360"/>
      </w:pPr>
      <w:rPr>
        <w:rFonts w:ascii="Symbol" w:hAnsi="Symbol"/>
      </w:rPr>
    </w:lvl>
    <w:lvl w:ilvl="4" w:tplc="2EAC0980">
      <w:start w:val="1"/>
      <w:numFmt w:val="bullet"/>
      <w:lvlText w:val=""/>
      <w:lvlJc w:val="left"/>
      <w:pPr>
        <w:ind w:left="1140" w:hanging="360"/>
      </w:pPr>
      <w:rPr>
        <w:rFonts w:ascii="Symbol" w:hAnsi="Symbol"/>
      </w:rPr>
    </w:lvl>
    <w:lvl w:ilvl="5" w:tplc="E0CA2254">
      <w:start w:val="1"/>
      <w:numFmt w:val="bullet"/>
      <w:lvlText w:val=""/>
      <w:lvlJc w:val="left"/>
      <w:pPr>
        <w:ind w:left="1140" w:hanging="360"/>
      </w:pPr>
      <w:rPr>
        <w:rFonts w:ascii="Symbol" w:hAnsi="Symbol"/>
      </w:rPr>
    </w:lvl>
    <w:lvl w:ilvl="6" w:tplc="4A283C14">
      <w:start w:val="1"/>
      <w:numFmt w:val="bullet"/>
      <w:lvlText w:val=""/>
      <w:lvlJc w:val="left"/>
      <w:pPr>
        <w:ind w:left="1140" w:hanging="360"/>
      </w:pPr>
      <w:rPr>
        <w:rFonts w:ascii="Symbol" w:hAnsi="Symbol"/>
      </w:rPr>
    </w:lvl>
    <w:lvl w:ilvl="7" w:tplc="386E47B6">
      <w:start w:val="1"/>
      <w:numFmt w:val="bullet"/>
      <w:lvlText w:val=""/>
      <w:lvlJc w:val="left"/>
      <w:pPr>
        <w:ind w:left="1140" w:hanging="360"/>
      </w:pPr>
      <w:rPr>
        <w:rFonts w:ascii="Symbol" w:hAnsi="Symbol"/>
      </w:rPr>
    </w:lvl>
    <w:lvl w:ilvl="8" w:tplc="79EEFD4C">
      <w:start w:val="1"/>
      <w:numFmt w:val="bullet"/>
      <w:lvlText w:val=""/>
      <w:lvlJc w:val="left"/>
      <w:pPr>
        <w:ind w:left="1140" w:hanging="360"/>
      </w:pPr>
      <w:rPr>
        <w:rFonts w:ascii="Symbol" w:hAnsi="Symbol"/>
      </w:rPr>
    </w:lvl>
  </w:abstractNum>
  <w:abstractNum w:abstractNumId="10" w15:restartNumberingAfterBreak="0">
    <w:nsid w:val="0CEC6DDB"/>
    <w:multiLevelType w:val="hybridMultilevel"/>
    <w:tmpl w:val="615EF1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4D3362"/>
    <w:multiLevelType w:val="hybridMultilevel"/>
    <w:tmpl w:val="41549E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6736C69"/>
    <w:multiLevelType w:val="hybridMultilevel"/>
    <w:tmpl w:val="AB9ADE9A"/>
    <w:lvl w:ilvl="0" w:tplc="5B3C74C4">
      <w:start w:val="1"/>
      <w:numFmt w:val="decimal"/>
      <w:lvlText w:val="%1."/>
      <w:lvlJc w:val="left"/>
      <w:pPr>
        <w:ind w:left="1020" w:hanging="360"/>
      </w:pPr>
    </w:lvl>
    <w:lvl w:ilvl="1" w:tplc="03042DA2">
      <w:start w:val="1"/>
      <w:numFmt w:val="decimal"/>
      <w:lvlText w:val="%2."/>
      <w:lvlJc w:val="left"/>
      <w:pPr>
        <w:ind w:left="1020" w:hanging="360"/>
      </w:pPr>
    </w:lvl>
    <w:lvl w:ilvl="2" w:tplc="18EED226">
      <w:start w:val="1"/>
      <w:numFmt w:val="decimal"/>
      <w:lvlText w:val="%3."/>
      <w:lvlJc w:val="left"/>
      <w:pPr>
        <w:ind w:left="1020" w:hanging="360"/>
      </w:pPr>
    </w:lvl>
    <w:lvl w:ilvl="3" w:tplc="BA6AFA9E">
      <w:start w:val="1"/>
      <w:numFmt w:val="decimal"/>
      <w:lvlText w:val="%4."/>
      <w:lvlJc w:val="left"/>
      <w:pPr>
        <w:ind w:left="1020" w:hanging="360"/>
      </w:pPr>
    </w:lvl>
    <w:lvl w:ilvl="4" w:tplc="36B4ED32">
      <w:start w:val="1"/>
      <w:numFmt w:val="decimal"/>
      <w:lvlText w:val="%5."/>
      <w:lvlJc w:val="left"/>
      <w:pPr>
        <w:ind w:left="1020" w:hanging="360"/>
      </w:pPr>
    </w:lvl>
    <w:lvl w:ilvl="5" w:tplc="24AC4E8A">
      <w:start w:val="1"/>
      <w:numFmt w:val="decimal"/>
      <w:lvlText w:val="%6."/>
      <w:lvlJc w:val="left"/>
      <w:pPr>
        <w:ind w:left="1020" w:hanging="360"/>
      </w:pPr>
    </w:lvl>
    <w:lvl w:ilvl="6" w:tplc="6CC09E28">
      <w:start w:val="1"/>
      <w:numFmt w:val="decimal"/>
      <w:lvlText w:val="%7."/>
      <w:lvlJc w:val="left"/>
      <w:pPr>
        <w:ind w:left="1020" w:hanging="360"/>
      </w:pPr>
    </w:lvl>
    <w:lvl w:ilvl="7" w:tplc="CC8CB316">
      <w:start w:val="1"/>
      <w:numFmt w:val="decimal"/>
      <w:lvlText w:val="%8."/>
      <w:lvlJc w:val="left"/>
      <w:pPr>
        <w:ind w:left="1020" w:hanging="360"/>
      </w:pPr>
    </w:lvl>
    <w:lvl w:ilvl="8" w:tplc="ED4E7DD8">
      <w:start w:val="1"/>
      <w:numFmt w:val="decimal"/>
      <w:lvlText w:val="%9."/>
      <w:lvlJc w:val="left"/>
      <w:pPr>
        <w:ind w:left="1020" w:hanging="360"/>
      </w:pPr>
    </w:lvl>
  </w:abstractNum>
  <w:abstractNum w:abstractNumId="13" w15:restartNumberingAfterBreak="0">
    <w:nsid w:val="16F44183"/>
    <w:multiLevelType w:val="hybridMultilevel"/>
    <w:tmpl w:val="22128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A5411C"/>
    <w:multiLevelType w:val="hybridMultilevel"/>
    <w:tmpl w:val="BACA6AF6"/>
    <w:lvl w:ilvl="0" w:tplc="0706F48C">
      <w:numFmt w:val="bullet"/>
      <w:lvlText w:val="•"/>
      <w:lvlJc w:val="left"/>
      <w:pPr>
        <w:ind w:left="1080" w:hanging="72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18F52AE0"/>
    <w:multiLevelType w:val="hybridMultilevel"/>
    <w:tmpl w:val="41549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721FD6"/>
    <w:multiLevelType w:val="hybridMultilevel"/>
    <w:tmpl w:val="26947A2E"/>
    <w:lvl w:ilvl="0" w:tplc="A5B49520">
      <w:start w:val="1"/>
      <w:numFmt w:val="bullet"/>
      <w:lvlText w:val=""/>
      <w:lvlJc w:val="left"/>
      <w:pPr>
        <w:ind w:left="720" w:hanging="360"/>
      </w:pPr>
      <w:rPr>
        <w:rFonts w:ascii="Symbol" w:hAnsi="Symbol"/>
      </w:rPr>
    </w:lvl>
    <w:lvl w:ilvl="1" w:tplc="6902130E">
      <w:start w:val="1"/>
      <w:numFmt w:val="bullet"/>
      <w:lvlText w:val=""/>
      <w:lvlJc w:val="left"/>
      <w:pPr>
        <w:ind w:left="720" w:hanging="360"/>
      </w:pPr>
      <w:rPr>
        <w:rFonts w:ascii="Symbol" w:hAnsi="Symbol"/>
      </w:rPr>
    </w:lvl>
    <w:lvl w:ilvl="2" w:tplc="5E380788">
      <w:start w:val="1"/>
      <w:numFmt w:val="bullet"/>
      <w:lvlText w:val=""/>
      <w:lvlJc w:val="left"/>
      <w:pPr>
        <w:ind w:left="720" w:hanging="360"/>
      </w:pPr>
      <w:rPr>
        <w:rFonts w:ascii="Symbol" w:hAnsi="Symbol"/>
      </w:rPr>
    </w:lvl>
    <w:lvl w:ilvl="3" w:tplc="2D267DAA">
      <w:start w:val="1"/>
      <w:numFmt w:val="bullet"/>
      <w:lvlText w:val=""/>
      <w:lvlJc w:val="left"/>
      <w:pPr>
        <w:ind w:left="720" w:hanging="360"/>
      </w:pPr>
      <w:rPr>
        <w:rFonts w:ascii="Symbol" w:hAnsi="Symbol"/>
      </w:rPr>
    </w:lvl>
    <w:lvl w:ilvl="4" w:tplc="7DC4604A">
      <w:start w:val="1"/>
      <w:numFmt w:val="bullet"/>
      <w:lvlText w:val=""/>
      <w:lvlJc w:val="left"/>
      <w:pPr>
        <w:ind w:left="720" w:hanging="360"/>
      </w:pPr>
      <w:rPr>
        <w:rFonts w:ascii="Symbol" w:hAnsi="Symbol"/>
      </w:rPr>
    </w:lvl>
    <w:lvl w:ilvl="5" w:tplc="7FB00B0E">
      <w:start w:val="1"/>
      <w:numFmt w:val="bullet"/>
      <w:lvlText w:val=""/>
      <w:lvlJc w:val="left"/>
      <w:pPr>
        <w:ind w:left="720" w:hanging="360"/>
      </w:pPr>
      <w:rPr>
        <w:rFonts w:ascii="Symbol" w:hAnsi="Symbol"/>
      </w:rPr>
    </w:lvl>
    <w:lvl w:ilvl="6" w:tplc="88361A1E">
      <w:start w:val="1"/>
      <w:numFmt w:val="bullet"/>
      <w:lvlText w:val=""/>
      <w:lvlJc w:val="left"/>
      <w:pPr>
        <w:ind w:left="720" w:hanging="360"/>
      </w:pPr>
      <w:rPr>
        <w:rFonts w:ascii="Symbol" w:hAnsi="Symbol"/>
      </w:rPr>
    </w:lvl>
    <w:lvl w:ilvl="7" w:tplc="4E48B356">
      <w:start w:val="1"/>
      <w:numFmt w:val="bullet"/>
      <w:lvlText w:val=""/>
      <w:lvlJc w:val="left"/>
      <w:pPr>
        <w:ind w:left="720" w:hanging="360"/>
      </w:pPr>
      <w:rPr>
        <w:rFonts w:ascii="Symbol" w:hAnsi="Symbol"/>
      </w:rPr>
    </w:lvl>
    <w:lvl w:ilvl="8" w:tplc="73ECB8C4">
      <w:start w:val="1"/>
      <w:numFmt w:val="bullet"/>
      <w:lvlText w:val=""/>
      <w:lvlJc w:val="left"/>
      <w:pPr>
        <w:ind w:left="720" w:hanging="360"/>
      </w:pPr>
      <w:rPr>
        <w:rFonts w:ascii="Symbol" w:hAnsi="Symbol"/>
      </w:rPr>
    </w:lvl>
  </w:abstractNum>
  <w:abstractNum w:abstractNumId="17" w15:restartNumberingAfterBreak="0">
    <w:nsid w:val="1BCA5931"/>
    <w:multiLevelType w:val="hybridMultilevel"/>
    <w:tmpl w:val="E1AE834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2058077C"/>
    <w:multiLevelType w:val="hybridMultilevel"/>
    <w:tmpl w:val="A99C658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07CEF5D"/>
    <w:multiLevelType w:val="hybridMultilevel"/>
    <w:tmpl w:val="FFFFFFFF"/>
    <w:lvl w:ilvl="0" w:tplc="85267C42">
      <w:start w:val="1"/>
      <w:numFmt w:val="bullet"/>
      <w:lvlText w:val="▫"/>
      <w:lvlJc w:val="left"/>
      <w:pPr>
        <w:ind w:left="720" w:hanging="360"/>
      </w:pPr>
      <w:rPr>
        <w:rFonts w:hint="default" w:ascii="Courier New" w:hAnsi="Courier New"/>
      </w:rPr>
    </w:lvl>
    <w:lvl w:ilvl="1" w:tplc="50D08C32">
      <w:start w:val="1"/>
      <w:numFmt w:val="bullet"/>
      <w:lvlText w:val="o"/>
      <w:lvlJc w:val="left"/>
      <w:pPr>
        <w:ind w:left="1440" w:hanging="360"/>
      </w:pPr>
      <w:rPr>
        <w:rFonts w:hint="default" w:ascii="Courier New" w:hAnsi="Courier New"/>
      </w:rPr>
    </w:lvl>
    <w:lvl w:ilvl="2" w:tplc="D8E0C5AC">
      <w:start w:val="1"/>
      <w:numFmt w:val="bullet"/>
      <w:lvlText w:val=""/>
      <w:lvlJc w:val="left"/>
      <w:pPr>
        <w:ind w:left="2160" w:hanging="360"/>
      </w:pPr>
      <w:rPr>
        <w:rFonts w:hint="default" w:ascii="Wingdings" w:hAnsi="Wingdings"/>
      </w:rPr>
    </w:lvl>
    <w:lvl w:ilvl="3" w:tplc="DF8EE810">
      <w:start w:val="1"/>
      <w:numFmt w:val="bullet"/>
      <w:lvlText w:val=""/>
      <w:lvlJc w:val="left"/>
      <w:pPr>
        <w:ind w:left="2880" w:hanging="360"/>
      </w:pPr>
      <w:rPr>
        <w:rFonts w:hint="default" w:ascii="Symbol" w:hAnsi="Symbol"/>
      </w:rPr>
    </w:lvl>
    <w:lvl w:ilvl="4" w:tplc="6212AB54">
      <w:start w:val="1"/>
      <w:numFmt w:val="bullet"/>
      <w:lvlText w:val="o"/>
      <w:lvlJc w:val="left"/>
      <w:pPr>
        <w:ind w:left="3600" w:hanging="360"/>
      </w:pPr>
      <w:rPr>
        <w:rFonts w:hint="default" w:ascii="Courier New" w:hAnsi="Courier New"/>
      </w:rPr>
    </w:lvl>
    <w:lvl w:ilvl="5" w:tplc="514C474C">
      <w:start w:val="1"/>
      <w:numFmt w:val="bullet"/>
      <w:lvlText w:val=""/>
      <w:lvlJc w:val="left"/>
      <w:pPr>
        <w:ind w:left="4320" w:hanging="360"/>
      </w:pPr>
      <w:rPr>
        <w:rFonts w:hint="default" w:ascii="Wingdings" w:hAnsi="Wingdings"/>
      </w:rPr>
    </w:lvl>
    <w:lvl w:ilvl="6" w:tplc="87AEB5F6">
      <w:start w:val="1"/>
      <w:numFmt w:val="bullet"/>
      <w:lvlText w:val=""/>
      <w:lvlJc w:val="left"/>
      <w:pPr>
        <w:ind w:left="5040" w:hanging="360"/>
      </w:pPr>
      <w:rPr>
        <w:rFonts w:hint="default" w:ascii="Symbol" w:hAnsi="Symbol"/>
      </w:rPr>
    </w:lvl>
    <w:lvl w:ilvl="7" w:tplc="0CF2DFBE">
      <w:start w:val="1"/>
      <w:numFmt w:val="bullet"/>
      <w:lvlText w:val="o"/>
      <w:lvlJc w:val="left"/>
      <w:pPr>
        <w:ind w:left="5760" w:hanging="360"/>
      </w:pPr>
      <w:rPr>
        <w:rFonts w:hint="default" w:ascii="Courier New" w:hAnsi="Courier New"/>
      </w:rPr>
    </w:lvl>
    <w:lvl w:ilvl="8" w:tplc="3C20EBF8">
      <w:start w:val="1"/>
      <w:numFmt w:val="bullet"/>
      <w:lvlText w:val=""/>
      <w:lvlJc w:val="left"/>
      <w:pPr>
        <w:ind w:left="6480" w:hanging="360"/>
      </w:pPr>
      <w:rPr>
        <w:rFonts w:hint="default" w:ascii="Wingdings" w:hAnsi="Wingdings"/>
      </w:rPr>
    </w:lvl>
  </w:abstractNum>
  <w:abstractNum w:abstractNumId="20" w15:restartNumberingAfterBreak="0">
    <w:nsid w:val="210F00BF"/>
    <w:multiLevelType w:val="hybridMultilevel"/>
    <w:tmpl w:val="AD8A0E10"/>
    <w:lvl w:ilvl="0" w:tplc="C70CB002">
      <w:start w:val="1"/>
      <w:numFmt w:val="bullet"/>
      <w:lvlText w:val=""/>
      <w:lvlJc w:val="left"/>
      <w:pPr>
        <w:ind w:left="1140" w:hanging="360"/>
      </w:pPr>
      <w:rPr>
        <w:rFonts w:ascii="Symbol" w:hAnsi="Symbol"/>
      </w:rPr>
    </w:lvl>
    <w:lvl w:ilvl="1" w:tplc="D8C0BFCE">
      <w:start w:val="1"/>
      <w:numFmt w:val="bullet"/>
      <w:lvlText w:val=""/>
      <w:lvlJc w:val="left"/>
      <w:pPr>
        <w:ind w:left="1140" w:hanging="360"/>
      </w:pPr>
      <w:rPr>
        <w:rFonts w:ascii="Symbol" w:hAnsi="Symbol"/>
      </w:rPr>
    </w:lvl>
    <w:lvl w:ilvl="2" w:tplc="C9F6A000">
      <w:start w:val="1"/>
      <w:numFmt w:val="bullet"/>
      <w:lvlText w:val=""/>
      <w:lvlJc w:val="left"/>
      <w:pPr>
        <w:ind w:left="1140" w:hanging="360"/>
      </w:pPr>
      <w:rPr>
        <w:rFonts w:ascii="Symbol" w:hAnsi="Symbol"/>
      </w:rPr>
    </w:lvl>
    <w:lvl w:ilvl="3" w:tplc="BCD4AF76">
      <w:start w:val="1"/>
      <w:numFmt w:val="bullet"/>
      <w:lvlText w:val=""/>
      <w:lvlJc w:val="left"/>
      <w:pPr>
        <w:ind w:left="1140" w:hanging="360"/>
      </w:pPr>
      <w:rPr>
        <w:rFonts w:ascii="Symbol" w:hAnsi="Symbol"/>
      </w:rPr>
    </w:lvl>
    <w:lvl w:ilvl="4" w:tplc="BD40C5D0">
      <w:start w:val="1"/>
      <w:numFmt w:val="bullet"/>
      <w:lvlText w:val=""/>
      <w:lvlJc w:val="left"/>
      <w:pPr>
        <w:ind w:left="1140" w:hanging="360"/>
      </w:pPr>
      <w:rPr>
        <w:rFonts w:ascii="Symbol" w:hAnsi="Symbol"/>
      </w:rPr>
    </w:lvl>
    <w:lvl w:ilvl="5" w:tplc="4EA2FEB8">
      <w:start w:val="1"/>
      <w:numFmt w:val="bullet"/>
      <w:lvlText w:val=""/>
      <w:lvlJc w:val="left"/>
      <w:pPr>
        <w:ind w:left="1140" w:hanging="360"/>
      </w:pPr>
      <w:rPr>
        <w:rFonts w:ascii="Symbol" w:hAnsi="Symbol"/>
      </w:rPr>
    </w:lvl>
    <w:lvl w:ilvl="6" w:tplc="7F0EBA4E">
      <w:start w:val="1"/>
      <w:numFmt w:val="bullet"/>
      <w:lvlText w:val=""/>
      <w:lvlJc w:val="left"/>
      <w:pPr>
        <w:ind w:left="1140" w:hanging="360"/>
      </w:pPr>
      <w:rPr>
        <w:rFonts w:ascii="Symbol" w:hAnsi="Symbol"/>
      </w:rPr>
    </w:lvl>
    <w:lvl w:ilvl="7" w:tplc="C1EE3AB0">
      <w:start w:val="1"/>
      <w:numFmt w:val="bullet"/>
      <w:lvlText w:val=""/>
      <w:lvlJc w:val="left"/>
      <w:pPr>
        <w:ind w:left="1140" w:hanging="360"/>
      </w:pPr>
      <w:rPr>
        <w:rFonts w:ascii="Symbol" w:hAnsi="Symbol"/>
      </w:rPr>
    </w:lvl>
    <w:lvl w:ilvl="8" w:tplc="EEFCC276">
      <w:start w:val="1"/>
      <w:numFmt w:val="bullet"/>
      <w:lvlText w:val=""/>
      <w:lvlJc w:val="left"/>
      <w:pPr>
        <w:ind w:left="1140" w:hanging="360"/>
      </w:pPr>
      <w:rPr>
        <w:rFonts w:ascii="Symbol" w:hAnsi="Symbol"/>
      </w:rPr>
    </w:lvl>
  </w:abstractNum>
  <w:abstractNum w:abstractNumId="21" w15:restartNumberingAfterBreak="0">
    <w:nsid w:val="22BB7901"/>
    <w:multiLevelType w:val="hybridMultilevel"/>
    <w:tmpl w:val="D80E48AC"/>
    <w:lvl w:ilvl="0" w:tplc="4FA4BFA4">
      <w:start w:val="1"/>
      <w:numFmt w:val="bullet"/>
      <w:lvlText w:val=""/>
      <w:lvlJc w:val="left"/>
      <w:pPr>
        <w:ind w:left="1080" w:hanging="360"/>
      </w:pPr>
      <w:rPr>
        <w:rFonts w:hint="default" w:ascii="Symbol" w:hAnsi="Symbol"/>
      </w:rPr>
    </w:lvl>
    <w:lvl w:ilvl="1" w:tplc="849E1154">
      <w:start w:val="1"/>
      <w:numFmt w:val="bullet"/>
      <w:lvlText w:val=""/>
      <w:lvlJc w:val="left"/>
      <w:pPr>
        <w:ind w:left="1800" w:hanging="360"/>
      </w:pPr>
      <w:rPr>
        <w:rFonts w:hint="default" w:ascii="Symbol" w:hAnsi="Symbol"/>
      </w:rPr>
    </w:lvl>
    <w:lvl w:ilvl="2" w:tplc="0D76D584">
      <w:start w:val="1"/>
      <w:numFmt w:val="bullet"/>
      <w:lvlText w:val=""/>
      <w:lvlJc w:val="left"/>
      <w:pPr>
        <w:ind w:left="2520" w:hanging="360"/>
      </w:pPr>
      <w:rPr>
        <w:rFonts w:hint="default" w:ascii="Wingdings" w:hAnsi="Wingdings"/>
      </w:rPr>
    </w:lvl>
    <w:lvl w:ilvl="3" w:tplc="9F1EE8C4">
      <w:start w:val="1"/>
      <w:numFmt w:val="bullet"/>
      <w:lvlText w:val=""/>
      <w:lvlJc w:val="left"/>
      <w:pPr>
        <w:ind w:left="3240" w:hanging="360"/>
      </w:pPr>
      <w:rPr>
        <w:rFonts w:hint="default" w:ascii="Symbol" w:hAnsi="Symbol"/>
      </w:rPr>
    </w:lvl>
    <w:lvl w:ilvl="4" w:tplc="36A48B1A">
      <w:start w:val="1"/>
      <w:numFmt w:val="bullet"/>
      <w:lvlText w:val="o"/>
      <w:lvlJc w:val="left"/>
      <w:pPr>
        <w:ind w:left="3960" w:hanging="360"/>
      </w:pPr>
      <w:rPr>
        <w:rFonts w:hint="default" w:ascii="Courier New" w:hAnsi="Courier New"/>
      </w:rPr>
    </w:lvl>
    <w:lvl w:ilvl="5" w:tplc="EBD86FF0">
      <w:start w:val="1"/>
      <w:numFmt w:val="bullet"/>
      <w:lvlText w:val=""/>
      <w:lvlJc w:val="left"/>
      <w:pPr>
        <w:ind w:left="4680" w:hanging="360"/>
      </w:pPr>
      <w:rPr>
        <w:rFonts w:hint="default" w:ascii="Wingdings" w:hAnsi="Wingdings"/>
      </w:rPr>
    </w:lvl>
    <w:lvl w:ilvl="6" w:tplc="DEDC5004">
      <w:start w:val="1"/>
      <w:numFmt w:val="bullet"/>
      <w:lvlText w:val=""/>
      <w:lvlJc w:val="left"/>
      <w:pPr>
        <w:ind w:left="5400" w:hanging="360"/>
      </w:pPr>
      <w:rPr>
        <w:rFonts w:hint="default" w:ascii="Symbol" w:hAnsi="Symbol"/>
      </w:rPr>
    </w:lvl>
    <w:lvl w:ilvl="7" w:tplc="FE42AEBE">
      <w:start w:val="1"/>
      <w:numFmt w:val="bullet"/>
      <w:lvlText w:val="o"/>
      <w:lvlJc w:val="left"/>
      <w:pPr>
        <w:ind w:left="6120" w:hanging="360"/>
      </w:pPr>
      <w:rPr>
        <w:rFonts w:hint="default" w:ascii="Courier New" w:hAnsi="Courier New"/>
      </w:rPr>
    </w:lvl>
    <w:lvl w:ilvl="8" w:tplc="3FC6F712">
      <w:start w:val="1"/>
      <w:numFmt w:val="bullet"/>
      <w:lvlText w:val=""/>
      <w:lvlJc w:val="left"/>
      <w:pPr>
        <w:ind w:left="6840" w:hanging="360"/>
      </w:pPr>
      <w:rPr>
        <w:rFonts w:hint="default" w:ascii="Wingdings" w:hAnsi="Wingdings"/>
      </w:rPr>
    </w:lvl>
  </w:abstractNum>
  <w:abstractNum w:abstractNumId="22" w15:restartNumberingAfterBreak="0">
    <w:nsid w:val="22CB7282"/>
    <w:multiLevelType w:val="hybridMultilevel"/>
    <w:tmpl w:val="7F545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ED74CD"/>
    <w:multiLevelType w:val="hybridMultilevel"/>
    <w:tmpl w:val="768A1072"/>
    <w:lvl w:ilvl="0" w:tplc="3B801CCE">
      <w:start w:val="1"/>
      <w:numFmt w:val="bullet"/>
      <w:lvlText w:val=""/>
      <w:lvlJc w:val="left"/>
      <w:pPr>
        <w:ind w:left="1140" w:hanging="360"/>
      </w:pPr>
      <w:rPr>
        <w:rFonts w:ascii="Symbol" w:hAnsi="Symbol"/>
      </w:rPr>
    </w:lvl>
    <w:lvl w:ilvl="1" w:tplc="5D088A96">
      <w:start w:val="1"/>
      <w:numFmt w:val="bullet"/>
      <w:lvlText w:val=""/>
      <w:lvlJc w:val="left"/>
      <w:pPr>
        <w:ind w:left="1140" w:hanging="360"/>
      </w:pPr>
      <w:rPr>
        <w:rFonts w:ascii="Symbol" w:hAnsi="Symbol"/>
      </w:rPr>
    </w:lvl>
    <w:lvl w:ilvl="2" w:tplc="378E9F90">
      <w:start w:val="1"/>
      <w:numFmt w:val="bullet"/>
      <w:lvlText w:val=""/>
      <w:lvlJc w:val="left"/>
      <w:pPr>
        <w:ind w:left="1140" w:hanging="360"/>
      </w:pPr>
      <w:rPr>
        <w:rFonts w:ascii="Symbol" w:hAnsi="Symbol"/>
      </w:rPr>
    </w:lvl>
    <w:lvl w:ilvl="3" w:tplc="CCC4F530">
      <w:start w:val="1"/>
      <w:numFmt w:val="bullet"/>
      <w:lvlText w:val=""/>
      <w:lvlJc w:val="left"/>
      <w:pPr>
        <w:ind w:left="1140" w:hanging="360"/>
      </w:pPr>
      <w:rPr>
        <w:rFonts w:ascii="Symbol" w:hAnsi="Symbol"/>
      </w:rPr>
    </w:lvl>
    <w:lvl w:ilvl="4" w:tplc="F796C94E">
      <w:start w:val="1"/>
      <w:numFmt w:val="bullet"/>
      <w:lvlText w:val=""/>
      <w:lvlJc w:val="left"/>
      <w:pPr>
        <w:ind w:left="1140" w:hanging="360"/>
      </w:pPr>
      <w:rPr>
        <w:rFonts w:ascii="Symbol" w:hAnsi="Symbol"/>
      </w:rPr>
    </w:lvl>
    <w:lvl w:ilvl="5" w:tplc="4420F36A">
      <w:start w:val="1"/>
      <w:numFmt w:val="bullet"/>
      <w:lvlText w:val=""/>
      <w:lvlJc w:val="left"/>
      <w:pPr>
        <w:ind w:left="1140" w:hanging="360"/>
      </w:pPr>
      <w:rPr>
        <w:rFonts w:ascii="Symbol" w:hAnsi="Symbol"/>
      </w:rPr>
    </w:lvl>
    <w:lvl w:ilvl="6" w:tplc="E408C714">
      <w:start w:val="1"/>
      <w:numFmt w:val="bullet"/>
      <w:lvlText w:val=""/>
      <w:lvlJc w:val="left"/>
      <w:pPr>
        <w:ind w:left="1140" w:hanging="360"/>
      </w:pPr>
      <w:rPr>
        <w:rFonts w:ascii="Symbol" w:hAnsi="Symbol"/>
      </w:rPr>
    </w:lvl>
    <w:lvl w:ilvl="7" w:tplc="FDE85848">
      <w:start w:val="1"/>
      <w:numFmt w:val="bullet"/>
      <w:lvlText w:val=""/>
      <w:lvlJc w:val="left"/>
      <w:pPr>
        <w:ind w:left="1140" w:hanging="360"/>
      </w:pPr>
      <w:rPr>
        <w:rFonts w:ascii="Symbol" w:hAnsi="Symbol"/>
      </w:rPr>
    </w:lvl>
    <w:lvl w:ilvl="8" w:tplc="2F10E39E">
      <w:start w:val="1"/>
      <w:numFmt w:val="bullet"/>
      <w:lvlText w:val=""/>
      <w:lvlJc w:val="left"/>
      <w:pPr>
        <w:ind w:left="1140" w:hanging="360"/>
      </w:pPr>
      <w:rPr>
        <w:rFonts w:ascii="Symbol" w:hAnsi="Symbol"/>
      </w:rPr>
    </w:lvl>
  </w:abstractNum>
  <w:abstractNum w:abstractNumId="24" w15:restartNumberingAfterBreak="0">
    <w:nsid w:val="24D24F4E"/>
    <w:multiLevelType w:val="hybridMultilevel"/>
    <w:tmpl w:val="BAE8FB7C"/>
    <w:lvl w:ilvl="0" w:tplc="F15E2496">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27C4474A"/>
    <w:multiLevelType w:val="hybridMultilevel"/>
    <w:tmpl w:val="703AE23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28C65BCB"/>
    <w:multiLevelType w:val="hybridMultilevel"/>
    <w:tmpl w:val="9FDC293C"/>
    <w:lvl w:ilvl="0" w:tplc="4F722C80">
      <w:start w:val="1"/>
      <w:numFmt w:val="decimal"/>
      <w:lvlText w:val="%1."/>
      <w:lvlJc w:val="left"/>
      <w:pPr>
        <w:ind w:left="1020" w:hanging="360"/>
      </w:pPr>
    </w:lvl>
    <w:lvl w:ilvl="1" w:tplc="B176853C">
      <w:start w:val="1"/>
      <w:numFmt w:val="decimal"/>
      <w:lvlText w:val="%2."/>
      <w:lvlJc w:val="left"/>
      <w:pPr>
        <w:ind w:left="1020" w:hanging="360"/>
      </w:pPr>
    </w:lvl>
    <w:lvl w:ilvl="2" w:tplc="C34814BC">
      <w:start w:val="1"/>
      <w:numFmt w:val="decimal"/>
      <w:lvlText w:val="%3."/>
      <w:lvlJc w:val="left"/>
      <w:pPr>
        <w:ind w:left="1020" w:hanging="360"/>
      </w:pPr>
    </w:lvl>
    <w:lvl w:ilvl="3" w:tplc="F596FC54">
      <w:start w:val="1"/>
      <w:numFmt w:val="decimal"/>
      <w:lvlText w:val="%4."/>
      <w:lvlJc w:val="left"/>
      <w:pPr>
        <w:ind w:left="1020" w:hanging="360"/>
      </w:pPr>
    </w:lvl>
    <w:lvl w:ilvl="4" w:tplc="E7ECE01E">
      <w:start w:val="1"/>
      <w:numFmt w:val="decimal"/>
      <w:lvlText w:val="%5."/>
      <w:lvlJc w:val="left"/>
      <w:pPr>
        <w:ind w:left="1020" w:hanging="360"/>
      </w:pPr>
    </w:lvl>
    <w:lvl w:ilvl="5" w:tplc="9AAE9C24">
      <w:start w:val="1"/>
      <w:numFmt w:val="decimal"/>
      <w:lvlText w:val="%6."/>
      <w:lvlJc w:val="left"/>
      <w:pPr>
        <w:ind w:left="1020" w:hanging="360"/>
      </w:pPr>
    </w:lvl>
    <w:lvl w:ilvl="6" w:tplc="A1A01432">
      <w:start w:val="1"/>
      <w:numFmt w:val="decimal"/>
      <w:lvlText w:val="%7."/>
      <w:lvlJc w:val="left"/>
      <w:pPr>
        <w:ind w:left="1020" w:hanging="360"/>
      </w:pPr>
    </w:lvl>
    <w:lvl w:ilvl="7" w:tplc="3774E590">
      <w:start w:val="1"/>
      <w:numFmt w:val="decimal"/>
      <w:lvlText w:val="%8."/>
      <w:lvlJc w:val="left"/>
      <w:pPr>
        <w:ind w:left="1020" w:hanging="360"/>
      </w:pPr>
    </w:lvl>
    <w:lvl w:ilvl="8" w:tplc="4AE00A58">
      <w:start w:val="1"/>
      <w:numFmt w:val="decimal"/>
      <w:lvlText w:val="%9."/>
      <w:lvlJc w:val="left"/>
      <w:pPr>
        <w:ind w:left="1020" w:hanging="360"/>
      </w:pPr>
    </w:lvl>
  </w:abstractNum>
  <w:abstractNum w:abstractNumId="27" w15:restartNumberingAfterBreak="0">
    <w:nsid w:val="2A024945"/>
    <w:multiLevelType w:val="hybridMultilevel"/>
    <w:tmpl w:val="4A18DCB6"/>
    <w:lvl w:ilvl="0" w:tplc="B4BE5FD0">
      <w:start w:val="1"/>
      <w:numFmt w:val="decimal"/>
      <w:lvlText w:val="%1."/>
      <w:lvlJc w:val="left"/>
      <w:pPr>
        <w:ind w:left="1020" w:hanging="360"/>
      </w:pPr>
    </w:lvl>
    <w:lvl w:ilvl="1" w:tplc="3C028A82">
      <w:start w:val="1"/>
      <w:numFmt w:val="decimal"/>
      <w:lvlText w:val="%2."/>
      <w:lvlJc w:val="left"/>
      <w:pPr>
        <w:ind w:left="1020" w:hanging="360"/>
      </w:pPr>
    </w:lvl>
    <w:lvl w:ilvl="2" w:tplc="0E38E30E">
      <w:start w:val="1"/>
      <w:numFmt w:val="decimal"/>
      <w:lvlText w:val="%3."/>
      <w:lvlJc w:val="left"/>
      <w:pPr>
        <w:ind w:left="1020" w:hanging="360"/>
      </w:pPr>
    </w:lvl>
    <w:lvl w:ilvl="3" w:tplc="5004070A">
      <w:start w:val="1"/>
      <w:numFmt w:val="decimal"/>
      <w:lvlText w:val="%4."/>
      <w:lvlJc w:val="left"/>
      <w:pPr>
        <w:ind w:left="1020" w:hanging="360"/>
      </w:pPr>
    </w:lvl>
    <w:lvl w:ilvl="4" w:tplc="5AE0E09C">
      <w:start w:val="1"/>
      <w:numFmt w:val="decimal"/>
      <w:lvlText w:val="%5."/>
      <w:lvlJc w:val="left"/>
      <w:pPr>
        <w:ind w:left="1020" w:hanging="360"/>
      </w:pPr>
    </w:lvl>
    <w:lvl w:ilvl="5" w:tplc="55B452B6">
      <w:start w:val="1"/>
      <w:numFmt w:val="decimal"/>
      <w:lvlText w:val="%6."/>
      <w:lvlJc w:val="left"/>
      <w:pPr>
        <w:ind w:left="1020" w:hanging="360"/>
      </w:pPr>
    </w:lvl>
    <w:lvl w:ilvl="6" w:tplc="67221FF4">
      <w:start w:val="1"/>
      <w:numFmt w:val="decimal"/>
      <w:lvlText w:val="%7."/>
      <w:lvlJc w:val="left"/>
      <w:pPr>
        <w:ind w:left="1020" w:hanging="360"/>
      </w:pPr>
    </w:lvl>
    <w:lvl w:ilvl="7" w:tplc="21D0992E">
      <w:start w:val="1"/>
      <w:numFmt w:val="decimal"/>
      <w:lvlText w:val="%8."/>
      <w:lvlJc w:val="left"/>
      <w:pPr>
        <w:ind w:left="1020" w:hanging="360"/>
      </w:pPr>
    </w:lvl>
    <w:lvl w:ilvl="8" w:tplc="F34EBE64">
      <w:start w:val="1"/>
      <w:numFmt w:val="decimal"/>
      <w:lvlText w:val="%9."/>
      <w:lvlJc w:val="left"/>
      <w:pPr>
        <w:ind w:left="1020" w:hanging="360"/>
      </w:pPr>
    </w:lvl>
  </w:abstractNum>
  <w:abstractNum w:abstractNumId="28" w15:restartNumberingAfterBreak="0">
    <w:nsid w:val="2BCA3178"/>
    <w:multiLevelType w:val="hybridMultilevel"/>
    <w:tmpl w:val="10A6080E"/>
    <w:lvl w:ilvl="0" w:tplc="418882A0">
      <w:start w:val="1"/>
      <w:numFmt w:val="decimal"/>
      <w:lvlText w:val="%1."/>
      <w:lvlJc w:val="left"/>
      <w:pPr>
        <w:ind w:left="1020" w:hanging="360"/>
      </w:pPr>
    </w:lvl>
    <w:lvl w:ilvl="1" w:tplc="A4BC5B9E">
      <w:start w:val="1"/>
      <w:numFmt w:val="decimal"/>
      <w:lvlText w:val="%2."/>
      <w:lvlJc w:val="left"/>
      <w:pPr>
        <w:ind w:left="1020" w:hanging="360"/>
      </w:pPr>
    </w:lvl>
    <w:lvl w:ilvl="2" w:tplc="51021588">
      <w:start w:val="1"/>
      <w:numFmt w:val="decimal"/>
      <w:lvlText w:val="%3."/>
      <w:lvlJc w:val="left"/>
      <w:pPr>
        <w:ind w:left="1020" w:hanging="360"/>
      </w:pPr>
    </w:lvl>
    <w:lvl w:ilvl="3" w:tplc="8716D556">
      <w:start w:val="1"/>
      <w:numFmt w:val="decimal"/>
      <w:lvlText w:val="%4."/>
      <w:lvlJc w:val="left"/>
      <w:pPr>
        <w:ind w:left="1020" w:hanging="360"/>
      </w:pPr>
    </w:lvl>
    <w:lvl w:ilvl="4" w:tplc="DE3420CC">
      <w:start w:val="1"/>
      <w:numFmt w:val="decimal"/>
      <w:lvlText w:val="%5."/>
      <w:lvlJc w:val="left"/>
      <w:pPr>
        <w:ind w:left="1020" w:hanging="360"/>
      </w:pPr>
    </w:lvl>
    <w:lvl w:ilvl="5" w:tplc="8130A8E6">
      <w:start w:val="1"/>
      <w:numFmt w:val="decimal"/>
      <w:lvlText w:val="%6."/>
      <w:lvlJc w:val="left"/>
      <w:pPr>
        <w:ind w:left="1020" w:hanging="360"/>
      </w:pPr>
    </w:lvl>
    <w:lvl w:ilvl="6" w:tplc="09E63C10">
      <w:start w:val="1"/>
      <w:numFmt w:val="decimal"/>
      <w:lvlText w:val="%7."/>
      <w:lvlJc w:val="left"/>
      <w:pPr>
        <w:ind w:left="1020" w:hanging="360"/>
      </w:pPr>
    </w:lvl>
    <w:lvl w:ilvl="7" w:tplc="B8C4DDD8">
      <w:start w:val="1"/>
      <w:numFmt w:val="decimal"/>
      <w:lvlText w:val="%8."/>
      <w:lvlJc w:val="left"/>
      <w:pPr>
        <w:ind w:left="1020" w:hanging="360"/>
      </w:pPr>
    </w:lvl>
    <w:lvl w:ilvl="8" w:tplc="2AB84788">
      <w:start w:val="1"/>
      <w:numFmt w:val="decimal"/>
      <w:lvlText w:val="%9."/>
      <w:lvlJc w:val="left"/>
      <w:pPr>
        <w:ind w:left="1020" w:hanging="360"/>
      </w:pPr>
    </w:lvl>
  </w:abstractNum>
  <w:abstractNum w:abstractNumId="29" w15:restartNumberingAfterBreak="0">
    <w:nsid w:val="2C155470"/>
    <w:multiLevelType w:val="hybridMultilevel"/>
    <w:tmpl w:val="119850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2D541928"/>
    <w:multiLevelType w:val="hybridMultilevel"/>
    <w:tmpl w:val="6D723376"/>
    <w:lvl w:ilvl="0" w:tplc="87CACDC6">
      <w:start w:val="1"/>
      <w:numFmt w:val="bullet"/>
      <w:lvlText w:val="•"/>
      <w:lvlJc w:val="left"/>
      <w:pPr>
        <w:tabs>
          <w:tab w:val="num" w:pos="720"/>
        </w:tabs>
        <w:ind w:left="720" w:hanging="360"/>
      </w:pPr>
      <w:rPr>
        <w:rFonts w:hint="default" w:ascii="Arial" w:hAnsi="Arial"/>
      </w:rPr>
    </w:lvl>
    <w:lvl w:ilvl="1" w:tplc="A6F6B3BE">
      <w:start w:val="1"/>
      <w:numFmt w:val="bullet"/>
      <w:lvlText w:val="•"/>
      <w:lvlJc w:val="left"/>
      <w:pPr>
        <w:tabs>
          <w:tab w:val="num" w:pos="1440"/>
        </w:tabs>
        <w:ind w:left="1440" w:hanging="360"/>
      </w:pPr>
      <w:rPr>
        <w:rFonts w:hint="default" w:ascii="Arial" w:hAnsi="Arial"/>
      </w:rPr>
    </w:lvl>
    <w:lvl w:ilvl="2" w:tplc="F488A52A" w:tentative="1">
      <w:start w:val="1"/>
      <w:numFmt w:val="bullet"/>
      <w:lvlText w:val="•"/>
      <w:lvlJc w:val="left"/>
      <w:pPr>
        <w:tabs>
          <w:tab w:val="num" w:pos="2160"/>
        </w:tabs>
        <w:ind w:left="2160" w:hanging="360"/>
      </w:pPr>
      <w:rPr>
        <w:rFonts w:hint="default" w:ascii="Arial" w:hAnsi="Arial"/>
      </w:rPr>
    </w:lvl>
    <w:lvl w:ilvl="3" w:tplc="AAC60C38" w:tentative="1">
      <w:start w:val="1"/>
      <w:numFmt w:val="bullet"/>
      <w:lvlText w:val="•"/>
      <w:lvlJc w:val="left"/>
      <w:pPr>
        <w:tabs>
          <w:tab w:val="num" w:pos="2880"/>
        </w:tabs>
        <w:ind w:left="2880" w:hanging="360"/>
      </w:pPr>
      <w:rPr>
        <w:rFonts w:hint="default" w:ascii="Arial" w:hAnsi="Arial"/>
      </w:rPr>
    </w:lvl>
    <w:lvl w:ilvl="4" w:tplc="11D43B2A" w:tentative="1">
      <w:start w:val="1"/>
      <w:numFmt w:val="bullet"/>
      <w:lvlText w:val="•"/>
      <w:lvlJc w:val="left"/>
      <w:pPr>
        <w:tabs>
          <w:tab w:val="num" w:pos="3600"/>
        </w:tabs>
        <w:ind w:left="3600" w:hanging="360"/>
      </w:pPr>
      <w:rPr>
        <w:rFonts w:hint="default" w:ascii="Arial" w:hAnsi="Arial"/>
      </w:rPr>
    </w:lvl>
    <w:lvl w:ilvl="5" w:tplc="2F52E6E2" w:tentative="1">
      <w:start w:val="1"/>
      <w:numFmt w:val="bullet"/>
      <w:lvlText w:val="•"/>
      <w:lvlJc w:val="left"/>
      <w:pPr>
        <w:tabs>
          <w:tab w:val="num" w:pos="4320"/>
        </w:tabs>
        <w:ind w:left="4320" w:hanging="360"/>
      </w:pPr>
      <w:rPr>
        <w:rFonts w:hint="default" w:ascii="Arial" w:hAnsi="Arial"/>
      </w:rPr>
    </w:lvl>
    <w:lvl w:ilvl="6" w:tplc="E9529512" w:tentative="1">
      <w:start w:val="1"/>
      <w:numFmt w:val="bullet"/>
      <w:lvlText w:val="•"/>
      <w:lvlJc w:val="left"/>
      <w:pPr>
        <w:tabs>
          <w:tab w:val="num" w:pos="5040"/>
        </w:tabs>
        <w:ind w:left="5040" w:hanging="360"/>
      </w:pPr>
      <w:rPr>
        <w:rFonts w:hint="default" w:ascii="Arial" w:hAnsi="Arial"/>
      </w:rPr>
    </w:lvl>
    <w:lvl w:ilvl="7" w:tplc="5E5AF6C4" w:tentative="1">
      <w:start w:val="1"/>
      <w:numFmt w:val="bullet"/>
      <w:lvlText w:val="•"/>
      <w:lvlJc w:val="left"/>
      <w:pPr>
        <w:tabs>
          <w:tab w:val="num" w:pos="5760"/>
        </w:tabs>
        <w:ind w:left="5760" w:hanging="360"/>
      </w:pPr>
      <w:rPr>
        <w:rFonts w:hint="default" w:ascii="Arial" w:hAnsi="Arial"/>
      </w:rPr>
    </w:lvl>
    <w:lvl w:ilvl="8" w:tplc="775C8ED8" w:tentative="1">
      <w:start w:val="1"/>
      <w:numFmt w:val="bullet"/>
      <w:lvlText w:val="•"/>
      <w:lvlJc w:val="left"/>
      <w:pPr>
        <w:tabs>
          <w:tab w:val="num" w:pos="6480"/>
        </w:tabs>
        <w:ind w:left="6480" w:hanging="360"/>
      </w:pPr>
      <w:rPr>
        <w:rFonts w:hint="default" w:ascii="Arial" w:hAnsi="Arial"/>
      </w:rPr>
    </w:lvl>
  </w:abstractNum>
  <w:abstractNum w:abstractNumId="31" w15:restartNumberingAfterBreak="0">
    <w:nsid w:val="2EFA74DC"/>
    <w:multiLevelType w:val="hybridMultilevel"/>
    <w:tmpl w:val="E87215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312D4F23"/>
    <w:multiLevelType w:val="hybridMultilevel"/>
    <w:tmpl w:val="60F4DE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33B153CE"/>
    <w:multiLevelType w:val="hybridMultilevel"/>
    <w:tmpl w:val="904E9646"/>
    <w:lvl w:ilvl="0" w:tplc="91944DAC">
      <w:start w:val="1"/>
      <w:numFmt w:val="bullet"/>
      <w:lvlText w:val="•"/>
      <w:lvlJc w:val="left"/>
      <w:pPr>
        <w:tabs>
          <w:tab w:val="num" w:pos="720"/>
        </w:tabs>
        <w:ind w:left="720" w:hanging="360"/>
      </w:pPr>
      <w:rPr>
        <w:rFonts w:hint="default" w:ascii="Arial" w:hAnsi="Arial"/>
      </w:rPr>
    </w:lvl>
    <w:lvl w:ilvl="1" w:tplc="4AA06AB2">
      <w:start w:val="1"/>
      <w:numFmt w:val="bullet"/>
      <w:lvlText w:val="•"/>
      <w:lvlJc w:val="left"/>
      <w:pPr>
        <w:tabs>
          <w:tab w:val="num" w:pos="1440"/>
        </w:tabs>
        <w:ind w:left="1440" w:hanging="360"/>
      </w:pPr>
      <w:rPr>
        <w:rFonts w:hint="default" w:ascii="Arial" w:hAnsi="Arial"/>
      </w:rPr>
    </w:lvl>
    <w:lvl w:ilvl="2" w:tplc="BE08C03A" w:tentative="1">
      <w:start w:val="1"/>
      <w:numFmt w:val="bullet"/>
      <w:lvlText w:val="•"/>
      <w:lvlJc w:val="left"/>
      <w:pPr>
        <w:tabs>
          <w:tab w:val="num" w:pos="2160"/>
        </w:tabs>
        <w:ind w:left="2160" w:hanging="360"/>
      </w:pPr>
      <w:rPr>
        <w:rFonts w:hint="default" w:ascii="Arial" w:hAnsi="Arial"/>
      </w:rPr>
    </w:lvl>
    <w:lvl w:ilvl="3" w:tplc="0BECA7DC" w:tentative="1">
      <w:start w:val="1"/>
      <w:numFmt w:val="bullet"/>
      <w:lvlText w:val="•"/>
      <w:lvlJc w:val="left"/>
      <w:pPr>
        <w:tabs>
          <w:tab w:val="num" w:pos="2880"/>
        </w:tabs>
        <w:ind w:left="2880" w:hanging="360"/>
      </w:pPr>
      <w:rPr>
        <w:rFonts w:hint="default" w:ascii="Arial" w:hAnsi="Arial"/>
      </w:rPr>
    </w:lvl>
    <w:lvl w:ilvl="4" w:tplc="35685A12" w:tentative="1">
      <w:start w:val="1"/>
      <w:numFmt w:val="bullet"/>
      <w:lvlText w:val="•"/>
      <w:lvlJc w:val="left"/>
      <w:pPr>
        <w:tabs>
          <w:tab w:val="num" w:pos="3600"/>
        </w:tabs>
        <w:ind w:left="3600" w:hanging="360"/>
      </w:pPr>
      <w:rPr>
        <w:rFonts w:hint="default" w:ascii="Arial" w:hAnsi="Arial"/>
      </w:rPr>
    </w:lvl>
    <w:lvl w:ilvl="5" w:tplc="F92238B4" w:tentative="1">
      <w:start w:val="1"/>
      <w:numFmt w:val="bullet"/>
      <w:lvlText w:val="•"/>
      <w:lvlJc w:val="left"/>
      <w:pPr>
        <w:tabs>
          <w:tab w:val="num" w:pos="4320"/>
        </w:tabs>
        <w:ind w:left="4320" w:hanging="360"/>
      </w:pPr>
      <w:rPr>
        <w:rFonts w:hint="default" w:ascii="Arial" w:hAnsi="Arial"/>
      </w:rPr>
    </w:lvl>
    <w:lvl w:ilvl="6" w:tplc="D8F27200" w:tentative="1">
      <w:start w:val="1"/>
      <w:numFmt w:val="bullet"/>
      <w:lvlText w:val="•"/>
      <w:lvlJc w:val="left"/>
      <w:pPr>
        <w:tabs>
          <w:tab w:val="num" w:pos="5040"/>
        </w:tabs>
        <w:ind w:left="5040" w:hanging="360"/>
      </w:pPr>
      <w:rPr>
        <w:rFonts w:hint="default" w:ascii="Arial" w:hAnsi="Arial"/>
      </w:rPr>
    </w:lvl>
    <w:lvl w:ilvl="7" w:tplc="ED50D21E" w:tentative="1">
      <w:start w:val="1"/>
      <w:numFmt w:val="bullet"/>
      <w:lvlText w:val="•"/>
      <w:lvlJc w:val="left"/>
      <w:pPr>
        <w:tabs>
          <w:tab w:val="num" w:pos="5760"/>
        </w:tabs>
        <w:ind w:left="5760" w:hanging="360"/>
      </w:pPr>
      <w:rPr>
        <w:rFonts w:hint="default" w:ascii="Arial" w:hAnsi="Arial"/>
      </w:rPr>
    </w:lvl>
    <w:lvl w:ilvl="8" w:tplc="78CED9A2" w:tentative="1">
      <w:start w:val="1"/>
      <w:numFmt w:val="bullet"/>
      <w:lvlText w:val="•"/>
      <w:lvlJc w:val="left"/>
      <w:pPr>
        <w:tabs>
          <w:tab w:val="num" w:pos="6480"/>
        </w:tabs>
        <w:ind w:left="6480" w:hanging="360"/>
      </w:pPr>
      <w:rPr>
        <w:rFonts w:hint="default" w:ascii="Arial" w:hAnsi="Arial"/>
      </w:rPr>
    </w:lvl>
  </w:abstractNum>
  <w:abstractNum w:abstractNumId="34" w15:restartNumberingAfterBreak="0">
    <w:nsid w:val="35AB2DCD"/>
    <w:multiLevelType w:val="hybridMultilevel"/>
    <w:tmpl w:val="783AAEE0"/>
    <w:lvl w:ilvl="0" w:tplc="75D4B0C2">
      <w:start w:val="1"/>
      <w:numFmt w:val="bullet"/>
      <w:lvlText w:val=""/>
      <w:lvlJc w:val="left"/>
      <w:pPr>
        <w:ind w:left="1080" w:hanging="360"/>
      </w:pPr>
      <w:rPr>
        <w:rFonts w:hint="default" w:ascii="Symbol" w:hAnsi="Symbol"/>
      </w:rPr>
    </w:lvl>
    <w:lvl w:ilvl="1" w:tplc="9DA8E588">
      <w:start w:val="1"/>
      <w:numFmt w:val="bullet"/>
      <w:lvlText w:val="o"/>
      <w:lvlJc w:val="left"/>
      <w:pPr>
        <w:ind w:left="1800" w:hanging="360"/>
      </w:pPr>
      <w:rPr>
        <w:rFonts w:hint="default" w:ascii="Courier New" w:hAnsi="Courier New"/>
      </w:rPr>
    </w:lvl>
    <w:lvl w:ilvl="2" w:tplc="41AE04AE">
      <w:start w:val="1"/>
      <w:numFmt w:val="bullet"/>
      <w:lvlText w:val=""/>
      <w:lvlJc w:val="left"/>
      <w:pPr>
        <w:ind w:left="2520" w:hanging="360"/>
      </w:pPr>
      <w:rPr>
        <w:rFonts w:hint="default" w:ascii="Wingdings" w:hAnsi="Wingdings"/>
      </w:rPr>
    </w:lvl>
    <w:lvl w:ilvl="3" w:tplc="C6506B50">
      <w:start w:val="1"/>
      <w:numFmt w:val="bullet"/>
      <w:lvlText w:val=""/>
      <w:lvlJc w:val="left"/>
      <w:pPr>
        <w:ind w:left="3240" w:hanging="360"/>
      </w:pPr>
      <w:rPr>
        <w:rFonts w:hint="default" w:ascii="Symbol" w:hAnsi="Symbol"/>
      </w:rPr>
    </w:lvl>
    <w:lvl w:ilvl="4" w:tplc="49A4B11C">
      <w:start w:val="1"/>
      <w:numFmt w:val="bullet"/>
      <w:lvlText w:val="o"/>
      <w:lvlJc w:val="left"/>
      <w:pPr>
        <w:ind w:left="3960" w:hanging="360"/>
      </w:pPr>
      <w:rPr>
        <w:rFonts w:hint="default" w:ascii="Courier New" w:hAnsi="Courier New"/>
      </w:rPr>
    </w:lvl>
    <w:lvl w:ilvl="5" w:tplc="3076AD50">
      <w:start w:val="1"/>
      <w:numFmt w:val="bullet"/>
      <w:lvlText w:val=""/>
      <w:lvlJc w:val="left"/>
      <w:pPr>
        <w:ind w:left="4680" w:hanging="360"/>
      </w:pPr>
      <w:rPr>
        <w:rFonts w:hint="default" w:ascii="Wingdings" w:hAnsi="Wingdings"/>
      </w:rPr>
    </w:lvl>
    <w:lvl w:ilvl="6" w:tplc="76225690">
      <w:start w:val="1"/>
      <w:numFmt w:val="bullet"/>
      <w:lvlText w:val=""/>
      <w:lvlJc w:val="left"/>
      <w:pPr>
        <w:ind w:left="5400" w:hanging="360"/>
      </w:pPr>
      <w:rPr>
        <w:rFonts w:hint="default" w:ascii="Symbol" w:hAnsi="Symbol"/>
      </w:rPr>
    </w:lvl>
    <w:lvl w:ilvl="7" w:tplc="69765214">
      <w:start w:val="1"/>
      <w:numFmt w:val="bullet"/>
      <w:lvlText w:val="o"/>
      <w:lvlJc w:val="left"/>
      <w:pPr>
        <w:ind w:left="6120" w:hanging="360"/>
      </w:pPr>
      <w:rPr>
        <w:rFonts w:hint="default" w:ascii="Courier New" w:hAnsi="Courier New"/>
      </w:rPr>
    </w:lvl>
    <w:lvl w:ilvl="8" w:tplc="201E6D1C">
      <w:start w:val="1"/>
      <w:numFmt w:val="bullet"/>
      <w:lvlText w:val=""/>
      <w:lvlJc w:val="left"/>
      <w:pPr>
        <w:ind w:left="6840" w:hanging="360"/>
      </w:pPr>
      <w:rPr>
        <w:rFonts w:hint="default" w:ascii="Wingdings" w:hAnsi="Wingdings"/>
      </w:rPr>
    </w:lvl>
  </w:abstractNum>
  <w:abstractNum w:abstractNumId="35" w15:restartNumberingAfterBreak="0">
    <w:nsid w:val="36034B1E"/>
    <w:multiLevelType w:val="hybridMultilevel"/>
    <w:tmpl w:val="0CDEEDA6"/>
    <w:lvl w:ilvl="0" w:tplc="AAC61C80">
      <w:start w:val="1"/>
      <w:numFmt w:val="bullet"/>
      <w:lvlText w:val=""/>
      <w:lvlJc w:val="left"/>
      <w:pPr>
        <w:ind w:left="1080" w:hanging="360"/>
      </w:pPr>
      <w:rPr>
        <w:rFonts w:ascii="Symbol" w:hAnsi="Symbol"/>
      </w:rPr>
    </w:lvl>
    <w:lvl w:ilvl="1" w:tplc="B3F8C4BE">
      <w:start w:val="1"/>
      <w:numFmt w:val="bullet"/>
      <w:lvlText w:val=""/>
      <w:lvlJc w:val="left"/>
      <w:pPr>
        <w:ind w:left="1080" w:hanging="360"/>
      </w:pPr>
      <w:rPr>
        <w:rFonts w:ascii="Symbol" w:hAnsi="Symbol"/>
      </w:rPr>
    </w:lvl>
    <w:lvl w:ilvl="2" w:tplc="20B4DBBC">
      <w:start w:val="1"/>
      <w:numFmt w:val="bullet"/>
      <w:lvlText w:val=""/>
      <w:lvlJc w:val="left"/>
      <w:pPr>
        <w:ind w:left="1080" w:hanging="360"/>
      </w:pPr>
      <w:rPr>
        <w:rFonts w:ascii="Symbol" w:hAnsi="Symbol"/>
      </w:rPr>
    </w:lvl>
    <w:lvl w:ilvl="3" w:tplc="714E34B6">
      <w:start w:val="1"/>
      <w:numFmt w:val="bullet"/>
      <w:lvlText w:val=""/>
      <w:lvlJc w:val="left"/>
      <w:pPr>
        <w:ind w:left="1080" w:hanging="360"/>
      </w:pPr>
      <w:rPr>
        <w:rFonts w:ascii="Symbol" w:hAnsi="Symbol"/>
      </w:rPr>
    </w:lvl>
    <w:lvl w:ilvl="4" w:tplc="886C41C0">
      <w:start w:val="1"/>
      <w:numFmt w:val="bullet"/>
      <w:lvlText w:val=""/>
      <w:lvlJc w:val="left"/>
      <w:pPr>
        <w:ind w:left="1080" w:hanging="360"/>
      </w:pPr>
      <w:rPr>
        <w:rFonts w:ascii="Symbol" w:hAnsi="Symbol"/>
      </w:rPr>
    </w:lvl>
    <w:lvl w:ilvl="5" w:tplc="F0D850BE">
      <w:start w:val="1"/>
      <w:numFmt w:val="bullet"/>
      <w:lvlText w:val=""/>
      <w:lvlJc w:val="left"/>
      <w:pPr>
        <w:ind w:left="1080" w:hanging="360"/>
      </w:pPr>
      <w:rPr>
        <w:rFonts w:ascii="Symbol" w:hAnsi="Symbol"/>
      </w:rPr>
    </w:lvl>
    <w:lvl w:ilvl="6" w:tplc="E1980952">
      <w:start w:val="1"/>
      <w:numFmt w:val="bullet"/>
      <w:lvlText w:val=""/>
      <w:lvlJc w:val="left"/>
      <w:pPr>
        <w:ind w:left="1080" w:hanging="360"/>
      </w:pPr>
      <w:rPr>
        <w:rFonts w:ascii="Symbol" w:hAnsi="Symbol"/>
      </w:rPr>
    </w:lvl>
    <w:lvl w:ilvl="7" w:tplc="D7A2E8AA">
      <w:start w:val="1"/>
      <w:numFmt w:val="bullet"/>
      <w:lvlText w:val=""/>
      <w:lvlJc w:val="left"/>
      <w:pPr>
        <w:ind w:left="1080" w:hanging="360"/>
      </w:pPr>
      <w:rPr>
        <w:rFonts w:ascii="Symbol" w:hAnsi="Symbol"/>
      </w:rPr>
    </w:lvl>
    <w:lvl w:ilvl="8" w:tplc="4EE2B8B0">
      <w:start w:val="1"/>
      <w:numFmt w:val="bullet"/>
      <w:lvlText w:val=""/>
      <w:lvlJc w:val="left"/>
      <w:pPr>
        <w:ind w:left="1080" w:hanging="360"/>
      </w:pPr>
      <w:rPr>
        <w:rFonts w:ascii="Symbol" w:hAnsi="Symbol"/>
      </w:rPr>
    </w:lvl>
  </w:abstractNum>
  <w:abstractNum w:abstractNumId="36" w15:restartNumberingAfterBreak="0">
    <w:nsid w:val="360D4176"/>
    <w:multiLevelType w:val="hybridMultilevel"/>
    <w:tmpl w:val="0EC03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152100"/>
    <w:multiLevelType w:val="hybridMultilevel"/>
    <w:tmpl w:val="8CAC4DCA"/>
    <w:lvl w:ilvl="0" w:tplc="93C44188">
      <w:start w:val="1"/>
      <w:numFmt w:val="bullet"/>
      <w:lvlText w:val="•"/>
      <w:lvlJc w:val="left"/>
      <w:pPr>
        <w:tabs>
          <w:tab w:val="num" w:pos="720"/>
        </w:tabs>
        <w:ind w:left="720" w:hanging="360"/>
      </w:pPr>
      <w:rPr>
        <w:rFonts w:hint="default" w:ascii="Arial" w:hAnsi="Arial"/>
      </w:rPr>
    </w:lvl>
    <w:lvl w:ilvl="1" w:tplc="67EE74B8" w:tentative="1">
      <w:start w:val="1"/>
      <w:numFmt w:val="bullet"/>
      <w:lvlText w:val="•"/>
      <w:lvlJc w:val="left"/>
      <w:pPr>
        <w:tabs>
          <w:tab w:val="num" w:pos="1440"/>
        </w:tabs>
        <w:ind w:left="1440" w:hanging="360"/>
      </w:pPr>
      <w:rPr>
        <w:rFonts w:hint="default" w:ascii="Arial" w:hAnsi="Arial"/>
      </w:rPr>
    </w:lvl>
    <w:lvl w:ilvl="2" w:tplc="5B18019E" w:tentative="1">
      <w:start w:val="1"/>
      <w:numFmt w:val="bullet"/>
      <w:lvlText w:val="•"/>
      <w:lvlJc w:val="left"/>
      <w:pPr>
        <w:tabs>
          <w:tab w:val="num" w:pos="2160"/>
        </w:tabs>
        <w:ind w:left="2160" w:hanging="360"/>
      </w:pPr>
      <w:rPr>
        <w:rFonts w:hint="default" w:ascii="Arial" w:hAnsi="Arial"/>
      </w:rPr>
    </w:lvl>
    <w:lvl w:ilvl="3" w:tplc="8D2EA0B4" w:tentative="1">
      <w:start w:val="1"/>
      <w:numFmt w:val="bullet"/>
      <w:lvlText w:val="•"/>
      <w:lvlJc w:val="left"/>
      <w:pPr>
        <w:tabs>
          <w:tab w:val="num" w:pos="2880"/>
        </w:tabs>
        <w:ind w:left="2880" w:hanging="360"/>
      </w:pPr>
      <w:rPr>
        <w:rFonts w:hint="default" w:ascii="Arial" w:hAnsi="Arial"/>
      </w:rPr>
    </w:lvl>
    <w:lvl w:ilvl="4" w:tplc="9B5EEE16" w:tentative="1">
      <w:start w:val="1"/>
      <w:numFmt w:val="bullet"/>
      <w:lvlText w:val="•"/>
      <w:lvlJc w:val="left"/>
      <w:pPr>
        <w:tabs>
          <w:tab w:val="num" w:pos="3600"/>
        </w:tabs>
        <w:ind w:left="3600" w:hanging="360"/>
      </w:pPr>
      <w:rPr>
        <w:rFonts w:hint="default" w:ascii="Arial" w:hAnsi="Arial"/>
      </w:rPr>
    </w:lvl>
    <w:lvl w:ilvl="5" w:tplc="589605B6" w:tentative="1">
      <w:start w:val="1"/>
      <w:numFmt w:val="bullet"/>
      <w:lvlText w:val="•"/>
      <w:lvlJc w:val="left"/>
      <w:pPr>
        <w:tabs>
          <w:tab w:val="num" w:pos="4320"/>
        </w:tabs>
        <w:ind w:left="4320" w:hanging="360"/>
      </w:pPr>
      <w:rPr>
        <w:rFonts w:hint="default" w:ascii="Arial" w:hAnsi="Arial"/>
      </w:rPr>
    </w:lvl>
    <w:lvl w:ilvl="6" w:tplc="9056C688" w:tentative="1">
      <w:start w:val="1"/>
      <w:numFmt w:val="bullet"/>
      <w:lvlText w:val="•"/>
      <w:lvlJc w:val="left"/>
      <w:pPr>
        <w:tabs>
          <w:tab w:val="num" w:pos="5040"/>
        </w:tabs>
        <w:ind w:left="5040" w:hanging="360"/>
      </w:pPr>
      <w:rPr>
        <w:rFonts w:hint="default" w:ascii="Arial" w:hAnsi="Arial"/>
      </w:rPr>
    </w:lvl>
    <w:lvl w:ilvl="7" w:tplc="EE46A9EE" w:tentative="1">
      <w:start w:val="1"/>
      <w:numFmt w:val="bullet"/>
      <w:lvlText w:val="•"/>
      <w:lvlJc w:val="left"/>
      <w:pPr>
        <w:tabs>
          <w:tab w:val="num" w:pos="5760"/>
        </w:tabs>
        <w:ind w:left="5760" w:hanging="360"/>
      </w:pPr>
      <w:rPr>
        <w:rFonts w:hint="default" w:ascii="Arial" w:hAnsi="Arial"/>
      </w:rPr>
    </w:lvl>
    <w:lvl w:ilvl="8" w:tplc="AF364A72" w:tentative="1">
      <w:start w:val="1"/>
      <w:numFmt w:val="bullet"/>
      <w:lvlText w:val="•"/>
      <w:lvlJc w:val="left"/>
      <w:pPr>
        <w:tabs>
          <w:tab w:val="num" w:pos="6480"/>
        </w:tabs>
        <w:ind w:left="6480" w:hanging="360"/>
      </w:pPr>
      <w:rPr>
        <w:rFonts w:hint="default" w:ascii="Arial" w:hAnsi="Arial"/>
      </w:rPr>
    </w:lvl>
  </w:abstractNum>
  <w:abstractNum w:abstractNumId="38" w15:restartNumberingAfterBreak="0">
    <w:nsid w:val="3DDD095D"/>
    <w:multiLevelType w:val="hybridMultilevel"/>
    <w:tmpl w:val="C8747C8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9"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0C925E2"/>
    <w:multiLevelType w:val="hybridMultilevel"/>
    <w:tmpl w:val="EC983A0A"/>
    <w:lvl w:ilvl="0" w:tplc="F15E2496">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47346654"/>
    <w:multiLevelType w:val="hybridMultilevel"/>
    <w:tmpl w:val="12441B2C"/>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2" w15:restartNumberingAfterBreak="0">
    <w:nsid w:val="4BEF59DA"/>
    <w:multiLevelType w:val="hybridMultilevel"/>
    <w:tmpl w:val="9C003E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4D1A203D"/>
    <w:multiLevelType w:val="hybridMultilevel"/>
    <w:tmpl w:val="F9B43300"/>
    <w:lvl w:ilvl="0" w:tplc="17987A9A">
      <w:start w:val="1"/>
      <w:numFmt w:val="bullet"/>
      <w:lvlText w:val=""/>
      <w:lvlJc w:val="left"/>
      <w:pPr>
        <w:ind w:left="1140" w:hanging="360"/>
      </w:pPr>
      <w:rPr>
        <w:rFonts w:ascii="Symbol" w:hAnsi="Symbol"/>
      </w:rPr>
    </w:lvl>
    <w:lvl w:ilvl="1" w:tplc="E028F774">
      <w:start w:val="1"/>
      <w:numFmt w:val="bullet"/>
      <w:lvlText w:val=""/>
      <w:lvlJc w:val="left"/>
      <w:pPr>
        <w:ind w:left="1140" w:hanging="360"/>
      </w:pPr>
      <w:rPr>
        <w:rFonts w:ascii="Symbol" w:hAnsi="Symbol"/>
      </w:rPr>
    </w:lvl>
    <w:lvl w:ilvl="2" w:tplc="AC6E83C6">
      <w:start w:val="1"/>
      <w:numFmt w:val="bullet"/>
      <w:lvlText w:val=""/>
      <w:lvlJc w:val="left"/>
      <w:pPr>
        <w:ind w:left="1140" w:hanging="360"/>
      </w:pPr>
      <w:rPr>
        <w:rFonts w:ascii="Symbol" w:hAnsi="Symbol"/>
      </w:rPr>
    </w:lvl>
    <w:lvl w:ilvl="3" w:tplc="D6CE4E5A">
      <w:start w:val="1"/>
      <w:numFmt w:val="bullet"/>
      <w:lvlText w:val=""/>
      <w:lvlJc w:val="left"/>
      <w:pPr>
        <w:ind w:left="1140" w:hanging="360"/>
      </w:pPr>
      <w:rPr>
        <w:rFonts w:ascii="Symbol" w:hAnsi="Symbol"/>
      </w:rPr>
    </w:lvl>
    <w:lvl w:ilvl="4" w:tplc="22DEE648">
      <w:start w:val="1"/>
      <w:numFmt w:val="bullet"/>
      <w:lvlText w:val=""/>
      <w:lvlJc w:val="left"/>
      <w:pPr>
        <w:ind w:left="1140" w:hanging="360"/>
      </w:pPr>
      <w:rPr>
        <w:rFonts w:ascii="Symbol" w:hAnsi="Symbol"/>
      </w:rPr>
    </w:lvl>
    <w:lvl w:ilvl="5" w:tplc="1A0A37D6">
      <w:start w:val="1"/>
      <w:numFmt w:val="bullet"/>
      <w:lvlText w:val=""/>
      <w:lvlJc w:val="left"/>
      <w:pPr>
        <w:ind w:left="1140" w:hanging="360"/>
      </w:pPr>
      <w:rPr>
        <w:rFonts w:ascii="Symbol" w:hAnsi="Symbol"/>
      </w:rPr>
    </w:lvl>
    <w:lvl w:ilvl="6" w:tplc="7BD287F2">
      <w:start w:val="1"/>
      <w:numFmt w:val="bullet"/>
      <w:lvlText w:val=""/>
      <w:lvlJc w:val="left"/>
      <w:pPr>
        <w:ind w:left="1140" w:hanging="360"/>
      </w:pPr>
      <w:rPr>
        <w:rFonts w:ascii="Symbol" w:hAnsi="Symbol"/>
      </w:rPr>
    </w:lvl>
    <w:lvl w:ilvl="7" w:tplc="D924E13E">
      <w:start w:val="1"/>
      <w:numFmt w:val="bullet"/>
      <w:lvlText w:val=""/>
      <w:lvlJc w:val="left"/>
      <w:pPr>
        <w:ind w:left="1140" w:hanging="360"/>
      </w:pPr>
      <w:rPr>
        <w:rFonts w:ascii="Symbol" w:hAnsi="Symbol"/>
      </w:rPr>
    </w:lvl>
    <w:lvl w:ilvl="8" w:tplc="AB14CB04">
      <w:start w:val="1"/>
      <w:numFmt w:val="bullet"/>
      <w:lvlText w:val=""/>
      <w:lvlJc w:val="left"/>
      <w:pPr>
        <w:ind w:left="1140" w:hanging="360"/>
      </w:pPr>
      <w:rPr>
        <w:rFonts w:ascii="Symbol" w:hAnsi="Symbol"/>
      </w:rPr>
    </w:lvl>
  </w:abstractNum>
  <w:abstractNum w:abstractNumId="44" w15:restartNumberingAfterBreak="0">
    <w:nsid w:val="4D6E3E23"/>
    <w:multiLevelType w:val="hybridMultilevel"/>
    <w:tmpl w:val="20C22B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5" w15:restartNumberingAfterBreak="0">
    <w:nsid w:val="4EBC389D"/>
    <w:multiLevelType w:val="hybridMultilevel"/>
    <w:tmpl w:val="16BC87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4F4976DB"/>
    <w:multiLevelType w:val="hybridMultilevel"/>
    <w:tmpl w:val="EB1C48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52BC4973"/>
    <w:multiLevelType w:val="hybridMultilevel"/>
    <w:tmpl w:val="06AA1E5C"/>
    <w:lvl w:ilvl="0" w:tplc="0F6E4020">
      <w:start w:val="1"/>
      <w:numFmt w:val="bullet"/>
      <w:lvlText w:val=""/>
      <w:lvlJc w:val="left"/>
      <w:pPr>
        <w:ind w:left="1080" w:hanging="360"/>
      </w:pPr>
      <w:rPr>
        <w:rFonts w:ascii="Symbol" w:hAnsi="Symbol"/>
      </w:rPr>
    </w:lvl>
    <w:lvl w:ilvl="1" w:tplc="8602A24A">
      <w:start w:val="1"/>
      <w:numFmt w:val="bullet"/>
      <w:lvlText w:val=""/>
      <w:lvlJc w:val="left"/>
      <w:pPr>
        <w:ind w:left="1080" w:hanging="360"/>
      </w:pPr>
      <w:rPr>
        <w:rFonts w:ascii="Symbol" w:hAnsi="Symbol"/>
      </w:rPr>
    </w:lvl>
    <w:lvl w:ilvl="2" w:tplc="5F7A380C">
      <w:start w:val="1"/>
      <w:numFmt w:val="bullet"/>
      <w:lvlText w:val=""/>
      <w:lvlJc w:val="left"/>
      <w:pPr>
        <w:ind w:left="1080" w:hanging="360"/>
      </w:pPr>
      <w:rPr>
        <w:rFonts w:ascii="Symbol" w:hAnsi="Symbol"/>
      </w:rPr>
    </w:lvl>
    <w:lvl w:ilvl="3" w:tplc="744E3A2C">
      <w:start w:val="1"/>
      <w:numFmt w:val="bullet"/>
      <w:lvlText w:val=""/>
      <w:lvlJc w:val="left"/>
      <w:pPr>
        <w:ind w:left="1080" w:hanging="360"/>
      </w:pPr>
      <w:rPr>
        <w:rFonts w:ascii="Symbol" w:hAnsi="Symbol"/>
      </w:rPr>
    </w:lvl>
    <w:lvl w:ilvl="4" w:tplc="F8BE4B98">
      <w:start w:val="1"/>
      <w:numFmt w:val="bullet"/>
      <w:lvlText w:val=""/>
      <w:lvlJc w:val="left"/>
      <w:pPr>
        <w:ind w:left="1080" w:hanging="360"/>
      </w:pPr>
      <w:rPr>
        <w:rFonts w:ascii="Symbol" w:hAnsi="Symbol"/>
      </w:rPr>
    </w:lvl>
    <w:lvl w:ilvl="5" w:tplc="63F40A12">
      <w:start w:val="1"/>
      <w:numFmt w:val="bullet"/>
      <w:lvlText w:val=""/>
      <w:lvlJc w:val="left"/>
      <w:pPr>
        <w:ind w:left="1080" w:hanging="360"/>
      </w:pPr>
      <w:rPr>
        <w:rFonts w:ascii="Symbol" w:hAnsi="Symbol"/>
      </w:rPr>
    </w:lvl>
    <w:lvl w:ilvl="6" w:tplc="BE287C32">
      <w:start w:val="1"/>
      <w:numFmt w:val="bullet"/>
      <w:lvlText w:val=""/>
      <w:lvlJc w:val="left"/>
      <w:pPr>
        <w:ind w:left="1080" w:hanging="360"/>
      </w:pPr>
      <w:rPr>
        <w:rFonts w:ascii="Symbol" w:hAnsi="Symbol"/>
      </w:rPr>
    </w:lvl>
    <w:lvl w:ilvl="7" w:tplc="2D92A7DA">
      <w:start w:val="1"/>
      <w:numFmt w:val="bullet"/>
      <w:lvlText w:val=""/>
      <w:lvlJc w:val="left"/>
      <w:pPr>
        <w:ind w:left="1080" w:hanging="360"/>
      </w:pPr>
      <w:rPr>
        <w:rFonts w:ascii="Symbol" w:hAnsi="Symbol"/>
      </w:rPr>
    </w:lvl>
    <w:lvl w:ilvl="8" w:tplc="E90C0D66">
      <w:start w:val="1"/>
      <w:numFmt w:val="bullet"/>
      <w:lvlText w:val=""/>
      <w:lvlJc w:val="left"/>
      <w:pPr>
        <w:ind w:left="1080" w:hanging="360"/>
      </w:pPr>
      <w:rPr>
        <w:rFonts w:ascii="Symbol" w:hAnsi="Symbol"/>
      </w:rPr>
    </w:lvl>
  </w:abstractNum>
  <w:abstractNum w:abstractNumId="48" w15:restartNumberingAfterBreak="0">
    <w:nsid w:val="53983CB3"/>
    <w:multiLevelType w:val="hybridMultilevel"/>
    <w:tmpl w:val="98A0E20C"/>
    <w:lvl w:ilvl="0" w:tplc="A6A468F4">
      <w:start w:val="1"/>
      <w:numFmt w:val="bullet"/>
      <w:lvlText w:val="•"/>
      <w:lvlJc w:val="left"/>
      <w:pPr>
        <w:tabs>
          <w:tab w:val="num" w:pos="720"/>
        </w:tabs>
        <w:ind w:left="720" w:hanging="360"/>
      </w:pPr>
      <w:rPr>
        <w:rFonts w:hint="default" w:ascii="Arial" w:hAnsi="Arial"/>
      </w:rPr>
    </w:lvl>
    <w:lvl w:ilvl="1" w:tplc="C6D0B518">
      <w:start w:val="1"/>
      <w:numFmt w:val="bullet"/>
      <w:lvlText w:val="•"/>
      <w:lvlJc w:val="left"/>
      <w:pPr>
        <w:tabs>
          <w:tab w:val="num" w:pos="1440"/>
        </w:tabs>
        <w:ind w:left="1440" w:hanging="360"/>
      </w:pPr>
      <w:rPr>
        <w:rFonts w:hint="default" w:ascii="Arial" w:hAnsi="Arial"/>
      </w:rPr>
    </w:lvl>
    <w:lvl w:ilvl="2" w:tplc="DB96B75C" w:tentative="1">
      <w:start w:val="1"/>
      <w:numFmt w:val="bullet"/>
      <w:lvlText w:val="•"/>
      <w:lvlJc w:val="left"/>
      <w:pPr>
        <w:tabs>
          <w:tab w:val="num" w:pos="2160"/>
        </w:tabs>
        <w:ind w:left="2160" w:hanging="360"/>
      </w:pPr>
      <w:rPr>
        <w:rFonts w:hint="default" w:ascii="Arial" w:hAnsi="Arial"/>
      </w:rPr>
    </w:lvl>
    <w:lvl w:ilvl="3" w:tplc="CE38CE32" w:tentative="1">
      <w:start w:val="1"/>
      <w:numFmt w:val="bullet"/>
      <w:lvlText w:val="•"/>
      <w:lvlJc w:val="left"/>
      <w:pPr>
        <w:tabs>
          <w:tab w:val="num" w:pos="2880"/>
        </w:tabs>
        <w:ind w:left="2880" w:hanging="360"/>
      </w:pPr>
      <w:rPr>
        <w:rFonts w:hint="default" w:ascii="Arial" w:hAnsi="Arial"/>
      </w:rPr>
    </w:lvl>
    <w:lvl w:ilvl="4" w:tplc="F6E42688" w:tentative="1">
      <w:start w:val="1"/>
      <w:numFmt w:val="bullet"/>
      <w:lvlText w:val="•"/>
      <w:lvlJc w:val="left"/>
      <w:pPr>
        <w:tabs>
          <w:tab w:val="num" w:pos="3600"/>
        </w:tabs>
        <w:ind w:left="3600" w:hanging="360"/>
      </w:pPr>
      <w:rPr>
        <w:rFonts w:hint="default" w:ascii="Arial" w:hAnsi="Arial"/>
      </w:rPr>
    </w:lvl>
    <w:lvl w:ilvl="5" w:tplc="7C040656" w:tentative="1">
      <w:start w:val="1"/>
      <w:numFmt w:val="bullet"/>
      <w:lvlText w:val="•"/>
      <w:lvlJc w:val="left"/>
      <w:pPr>
        <w:tabs>
          <w:tab w:val="num" w:pos="4320"/>
        </w:tabs>
        <w:ind w:left="4320" w:hanging="360"/>
      </w:pPr>
      <w:rPr>
        <w:rFonts w:hint="default" w:ascii="Arial" w:hAnsi="Arial"/>
      </w:rPr>
    </w:lvl>
    <w:lvl w:ilvl="6" w:tplc="4BCAE78C" w:tentative="1">
      <w:start w:val="1"/>
      <w:numFmt w:val="bullet"/>
      <w:lvlText w:val="•"/>
      <w:lvlJc w:val="left"/>
      <w:pPr>
        <w:tabs>
          <w:tab w:val="num" w:pos="5040"/>
        </w:tabs>
        <w:ind w:left="5040" w:hanging="360"/>
      </w:pPr>
      <w:rPr>
        <w:rFonts w:hint="default" w:ascii="Arial" w:hAnsi="Arial"/>
      </w:rPr>
    </w:lvl>
    <w:lvl w:ilvl="7" w:tplc="7C72C052" w:tentative="1">
      <w:start w:val="1"/>
      <w:numFmt w:val="bullet"/>
      <w:lvlText w:val="•"/>
      <w:lvlJc w:val="left"/>
      <w:pPr>
        <w:tabs>
          <w:tab w:val="num" w:pos="5760"/>
        </w:tabs>
        <w:ind w:left="5760" w:hanging="360"/>
      </w:pPr>
      <w:rPr>
        <w:rFonts w:hint="default" w:ascii="Arial" w:hAnsi="Arial"/>
      </w:rPr>
    </w:lvl>
    <w:lvl w:ilvl="8" w:tplc="A6940462" w:tentative="1">
      <w:start w:val="1"/>
      <w:numFmt w:val="bullet"/>
      <w:lvlText w:val="•"/>
      <w:lvlJc w:val="left"/>
      <w:pPr>
        <w:tabs>
          <w:tab w:val="num" w:pos="6480"/>
        </w:tabs>
        <w:ind w:left="6480" w:hanging="360"/>
      </w:pPr>
      <w:rPr>
        <w:rFonts w:hint="default" w:ascii="Arial" w:hAnsi="Arial"/>
      </w:rPr>
    </w:lvl>
  </w:abstractNum>
  <w:abstractNum w:abstractNumId="49" w15:restartNumberingAfterBreak="0">
    <w:nsid w:val="53DD1CBE"/>
    <w:multiLevelType w:val="hybridMultilevel"/>
    <w:tmpl w:val="B9D80AEC"/>
    <w:lvl w:ilvl="0" w:tplc="A8B4729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5EC043D"/>
    <w:multiLevelType w:val="hybridMultilevel"/>
    <w:tmpl w:val="6DA012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1" w15:restartNumberingAfterBreak="0">
    <w:nsid w:val="56C21718"/>
    <w:multiLevelType w:val="hybridMultilevel"/>
    <w:tmpl w:val="6E5051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8796680"/>
    <w:multiLevelType w:val="hybridMultilevel"/>
    <w:tmpl w:val="F9B8C040"/>
    <w:lvl w:ilvl="0" w:tplc="D640D5EA">
      <w:start w:val="1"/>
      <w:numFmt w:val="bullet"/>
      <w:lvlText w:val="•"/>
      <w:lvlJc w:val="left"/>
      <w:pPr>
        <w:tabs>
          <w:tab w:val="num" w:pos="720"/>
        </w:tabs>
        <w:ind w:left="720" w:hanging="360"/>
      </w:pPr>
      <w:rPr>
        <w:rFonts w:hint="default" w:ascii="Arial" w:hAnsi="Arial"/>
      </w:rPr>
    </w:lvl>
    <w:lvl w:ilvl="1" w:tplc="2878DC4A" w:tentative="1">
      <w:start w:val="1"/>
      <w:numFmt w:val="bullet"/>
      <w:lvlText w:val="•"/>
      <w:lvlJc w:val="left"/>
      <w:pPr>
        <w:tabs>
          <w:tab w:val="num" w:pos="1440"/>
        </w:tabs>
        <w:ind w:left="1440" w:hanging="360"/>
      </w:pPr>
      <w:rPr>
        <w:rFonts w:hint="default" w:ascii="Arial" w:hAnsi="Arial"/>
      </w:rPr>
    </w:lvl>
    <w:lvl w:ilvl="2" w:tplc="AAA89FC0" w:tentative="1">
      <w:start w:val="1"/>
      <w:numFmt w:val="bullet"/>
      <w:lvlText w:val="•"/>
      <w:lvlJc w:val="left"/>
      <w:pPr>
        <w:tabs>
          <w:tab w:val="num" w:pos="2160"/>
        </w:tabs>
        <w:ind w:left="2160" w:hanging="360"/>
      </w:pPr>
      <w:rPr>
        <w:rFonts w:hint="default" w:ascii="Arial" w:hAnsi="Arial"/>
      </w:rPr>
    </w:lvl>
    <w:lvl w:ilvl="3" w:tplc="31BEA4EC" w:tentative="1">
      <w:start w:val="1"/>
      <w:numFmt w:val="bullet"/>
      <w:lvlText w:val="•"/>
      <w:lvlJc w:val="left"/>
      <w:pPr>
        <w:tabs>
          <w:tab w:val="num" w:pos="2880"/>
        </w:tabs>
        <w:ind w:left="2880" w:hanging="360"/>
      </w:pPr>
      <w:rPr>
        <w:rFonts w:hint="default" w:ascii="Arial" w:hAnsi="Arial"/>
      </w:rPr>
    </w:lvl>
    <w:lvl w:ilvl="4" w:tplc="67BC0912" w:tentative="1">
      <w:start w:val="1"/>
      <w:numFmt w:val="bullet"/>
      <w:lvlText w:val="•"/>
      <w:lvlJc w:val="left"/>
      <w:pPr>
        <w:tabs>
          <w:tab w:val="num" w:pos="3600"/>
        </w:tabs>
        <w:ind w:left="3600" w:hanging="360"/>
      </w:pPr>
      <w:rPr>
        <w:rFonts w:hint="default" w:ascii="Arial" w:hAnsi="Arial"/>
      </w:rPr>
    </w:lvl>
    <w:lvl w:ilvl="5" w:tplc="65A01704" w:tentative="1">
      <w:start w:val="1"/>
      <w:numFmt w:val="bullet"/>
      <w:lvlText w:val="•"/>
      <w:lvlJc w:val="left"/>
      <w:pPr>
        <w:tabs>
          <w:tab w:val="num" w:pos="4320"/>
        </w:tabs>
        <w:ind w:left="4320" w:hanging="360"/>
      </w:pPr>
      <w:rPr>
        <w:rFonts w:hint="default" w:ascii="Arial" w:hAnsi="Arial"/>
      </w:rPr>
    </w:lvl>
    <w:lvl w:ilvl="6" w:tplc="7AC07A6C" w:tentative="1">
      <w:start w:val="1"/>
      <w:numFmt w:val="bullet"/>
      <w:lvlText w:val="•"/>
      <w:lvlJc w:val="left"/>
      <w:pPr>
        <w:tabs>
          <w:tab w:val="num" w:pos="5040"/>
        </w:tabs>
        <w:ind w:left="5040" w:hanging="360"/>
      </w:pPr>
      <w:rPr>
        <w:rFonts w:hint="default" w:ascii="Arial" w:hAnsi="Arial"/>
      </w:rPr>
    </w:lvl>
    <w:lvl w:ilvl="7" w:tplc="0F0A68EA" w:tentative="1">
      <w:start w:val="1"/>
      <w:numFmt w:val="bullet"/>
      <w:lvlText w:val="•"/>
      <w:lvlJc w:val="left"/>
      <w:pPr>
        <w:tabs>
          <w:tab w:val="num" w:pos="5760"/>
        </w:tabs>
        <w:ind w:left="5760" w:hanging="360"/>
      </w:pPr>
      <w:rPr>
        <w:rFonts w:hint="default" w:ascii="Arial" w:hAnsi="Arial"/>
      </w:rPr>
    </w:lvl>
    <w:lvl w:ilvl="8" w:tplc="4A3A1476" w:tentative="1">
      <w:start w:val="1"/>
      <w:numFmt w:val="bullet"/>
      <w:lvlText w:val="•"/>
      <w:lvlJc w:val="left"/>
      <w:pPr>
        <w:tabs>
          <w:tab w:val="num" w:pos="6480"/>
        </w:tabs>
        <w:ind w:left="6480" w:hanging="360"/>
      </w:pPr>
      <w:rPr>
        <w:rFonts w:hint="default" w:ascii="Arial" w:hAnsi="Arial"/>
      </w:rPr>
    </w:lvl>
  </w:abstractNum>
  <w:abstractNum w:abstractNumId="53" w15:restartNumberingAfterBreak="0">
    <w:nsid w:val="58894636"/>
    <w:multiLevelType w:val="hybridMultilevel"/>
    <w:tmpl w:val="AAE6BCEA"/>
    <w:lvl w:ilvl="0" w:tplc="045A52BA">
      <w:start w:val="1"/>
      <w:numFmt w:val="bullet"/>
      <w:lvlText w:val=""/>
      <w:lvlJc w:val="left"/>
      <w:pPr>
        <w:ind w:left="980" w:hanging="360"/>
      </w:pPr>
      <w:rPr>
        <w:rFonts w:ascii="Symbol" w:hAnsi="Symbol"/>
      </w:rPr>
    </w:lvl>
    <w:lvl w:ilvl="1" w:tplc="45204732">
      <w:start w:val="1"/>
      <w:numFmt w:val="bullet"/>
      <w:lvlText w:val=""/>
      <w:lvlJc w:val="left"/>
      <w:pPr>
        <w:ind w:left="980" w:hanging="360"/>
      </w:pPr>
      <w:rPr>
        <w:rFonts w:ascii="Symbol" w:hAnsi="Symbol"/>
      </w:rPr>
    </w:lvl>
    <w:lvl w:ilvl="2" w:tplc="A5680752">
      <w:start w:val="1"/>
      <w:numFmt w:val="bullet"/>
      <w:lvlText w:val=""/>
      <w:lvlJc w:val="left"/>
      <w:pPr>
        <w:ind w:left="980" w:hanging="360"/>
      </w:pPr>
      <w:rPr>
        <w:rFonts w:ascii="Symbol" w:hAnsi="Symbol"/>
      </w:rPr>
    </w:lvl>
    <w:lvl w:ilvl="3" w:tplc="1E644996">
      <w:start w:val="1"/>
      <w:numFmt w:val="bullet"/>
      <w:lvlText w:val=""/>
      <w:lvlJc w:val="left"/>
      <w:pPr>
        <w:ind w:left="980" w:hanging="360"/>
      </w:pPr>
      <w:rPr>
        <w:rFonts w:ascii="Symbol" w:hAnsi="Symbol"/>
      </w:rPr>
    </w:lvl>
    <w:lvl w:ilvl="4" w:tplc="72CA20D6">
      <w:start w:val="1"/>
      <w:numFmt w:val="bullet"/>
      <w:lvlText w:val=""/>
      <w:lvlJc w:val="left"/>
      <w:pPr>
        <w:ind w:left="980" w:hanging="360"/>
      </w:pPr>
      <w:rPr>
        <w:rFonts w:ascii="Symbol" w:hAnsi="Symbol"/>
      </w:rPr>
    </w:lvl>
    <w:lvl w:ilvl="5" w:tplc="1C1EF80C">
      <w:start w:val="1"/>
      <w:numFmt w:val="bullet"/>
      <w:lvlText w:val=""/>
      <w:lvlJc w:val="left"/>
      <w:pPr>
        <w:ind w:left="980" w:hanging="360"/>
      </w:pPr>
      <w:rPr>
        <w:rFonts w:ascii="Symbol" w:hAnsi="Symbol"/>
      </w:rPr>
    </w:lvl>
    <w:lvl w:ilvl="6" w:tplc="80DA911C">
      <w:start w:val="1"/>
      <w:numFmt w:val="bullet"/>
      <w:lvlText w:val=""/>
      <w:lvlJc w:val="left"/>
      <w:pPr>
        <w:ind w:left="980" w:hanging="360"/>
      </w:pPr>
      <w:rPr>
        <w:rFonts w:ascii="Symbol" w:hAnsi="Symbol"/>
      </w:rPr>
    </w:lvl>
    <w:lvl w:ilvl="7" w:tplc="7690E84E">
      <w:start w:val="1"/>
      <w:numFmt w:val="bullet"/>
      <w:lvlText w:val=""/>
      <w:lvlJc w:val="left"/>
      <w:pPr>
        <w:ind w:left="980" w:hanging="360"/>
      </w:pPr>
      <w:rPr>
        <w:rFonts w:ascii="Symbol" w:hAnsi="Symbol"/>
      </w:rPr>
    </w:lvl>
    <w:lvl w:ilvl="8" w:tplc="A00A2B78">
      <w:start w:val="1"/>
      <w:numFmt w:val="bullet"/>
      <w:lvlText w:val=""/>
      <w:lvlJc w:val="left"/>
      <w:pPr>
        <w:ind w:left="980" w:hanging="360"/>
      </w:pPr>
      <w:rPr>
        <w:rFonts w:ascii="Symbol" w:hAnsi="Symbol"/>
      </w:rPr>
    </w:lvl>
  </w:abstractNum>
  <w:abstractNum w:abstractNumId="54" w15:restartNumberingAfterBreak="0">
    <w:nsid w:val="5A4971AB"/>
    <w:multiLevelType w:val="hybridMultilevel"/>
    <w:tmpl w:val="1B5865E4"/>
    <w:lvl w:ilvl="0" w:tplc="04090001">
      <w:start w:val="1"/>
      <w:numFmt w:val="bullet"/>
      <w:lvlText w:val=""/>
      <w:lvlJc w:val="left"/>
      <w:pPr>
        <w:ind w:left="770" w:hanging="360"/>
      </w:pPr>
      <w:rPr>
        <w:rFonts w:hint="default" w:ascii="Symbol" w:hAnsi="Symbol"/>
      </w:rPr>
    </w:lvl>
    <w:lvl w:ilvl="1" w:tplc="04090003" w:tentative="1">
      <w:start w:val="1"/>
      <w:numFmt w:val="bullet"/>
      <w:lvlText w:val="o"/>
      <w:lvlJc w:val="left"/>
      <w:pPr>
        <w:ind w:left="1490" w:hanging="360"/>
      </w:pPr>
      <w:rPr>
        <w:rFonts w:hint="default" w:ascii="Courier New" w:hAnsi="Courier New" w:cs="Courier New"/>
      </w:rPr>
    </w:lvl>
    <w:lvl w:ilvl="2" w:tplc="04090005" w:tentative="1">
      <w:start w:val="1"/>
      <w:numFmt w:val="bullet"/>
      <w:lvlText w:val=""/>
      <w:lvlJc w:val="left"/>
      <w:pPr>
        <w:ind w:left="2210" w:hanging="360"/>
      </w:pPr>
      <w:rPr>
        <w:rFonts w:hint="default" w:ascii="Wingdings" w:hAnsi="Wingdings"/>
      </w:rPr>
    </w:lvl>
    <w:lvl w:ilvl="3" w:tplc="04090001" w:tentative="1">
      <w:start w:val="1"/>
      <w:numFmt w:val="bullet"/>
      <w:lvlText w:val=""/>
      <w:lvlJc w:val="left"/>
      <w:pPr>
        <w:ind w:left="2930" w:hanging="360"/>
      </w:pPr>
      <w:rPr>
        <w:rFonts w:hint="default" w:ascii="Symbol" w:hAnsi="Symbol"/>
      </w:rPr>
    </w:lvl>
    <w:lvl w:ilvl="4" w:tplc="04090003" w:tentative="1">
      <w:start w:val="1"/>
      <w:numFmt w:val="bullet"/>
      <w:lvlText w:val="o"/>
      <w:lvlJc w:val="left"/>
      <w:pPr>
        <w:ind w:left="3650" w:hanging="360"/>
      </w:pPr>
      <w:rPr>
        <w:rFonts w:hint="default" w:ascii="Courier New" w:hAnsi="Courier New" w:cs="Courier New"/>
      </w:rPr>
    </w:lvl>
    <w:lvl w:ilvl="5" w:tplc="04090005" w:tentative="1">
      <w:start w:val="1"/>
      <w:numFmt w:val="bullet"/>
      <w:lvlText w:val=""/>
      <w:lvlJc w:val="left"/>
      <w:pPr>
        <w:ind w:left="4370" w:hanging="360"/>
      </w:pPr>
      <w:rPr>
        <w:rFonts w:hint="default" w:ascii="Wingdings" w:hAnsi="Wingdings"/>
      </w:rPr>
    </w:lvl>
    <w:lvl w:ilvl="6" w:tplc="04090001" w:tentative="1">
      <w:start w:val="1"/>
      <w:numFmt w:val="bullet"/>
      <w:lvlText w:val=""/>
      <w:lvlJc w:val="left"/>
      <w:pPr>
        <w:ind w:left="5090" w:hanging="360"/>
      </w:pPr>
      <w:rPr>
        <w:rFonts w:hint="default" w:ascii="Symbol" w:hAnsi="Symbol"/>
      </w:rPr>
    </w:lvl>
    <w:lvl w:ilvl="7" w:tplc="04090003" w:tentative="1">
      <w:start w:val="1"/>
      <w:numFmt w:val="bullet"/>
      <w:lvlText w:val="o"/>
      <w:lvlJc w:val="left"/>
      <w:pPr>
        <w:ind w:left="5810" w:hanging="360"/>
      </w:pPr>
      <w:rPr>
        <w:rFonts w:hint="default" w:ascii="Courier New" w:hAnsi="Courier New" w:cs="Courier New"/>
      </w:rPr>
    </w:lvl>
    <w:lvl w:ilvl="8" w:tplc="04090005" w:tentative="1">
      <w:start w:val="1"/>
      <w:numFmt w:val="bullet"/>
      <w:lvlText w:val=""/>
      <w:lvlJc w:val="left"/>
      <w:pPr>
        <w:ind w:left="6530" w:hanging="360"/>
      </w:pPr>
      <w:rPr>
        <w:rFonts w:hint="default" w:ascii="Wingdings" w:hAnsi="Wingdings"/>
      </w:rPr>
    </w:lvl>
  </w:abstractNum>
  <w:abstractNum w:abstractNumId="55" w15:restartNumberingAfterBreak="0">
    <w:nsid w:val="5D0BD8CE"/>
    <w:multiLevelType w:val="hybridMultilevel"/>
    <w:tmpl w:val="FFFFFFFF"/>
    <w:lvl w:ilvl="0" w:tplc="79CCE286">
      <w:start w:val="1"/>
      <w:numFmt w:val="decimal"/>
      <w:lvlText w:val="%1."/>
      <w:lvlJc w:val="left"/>
      <w:pPr>
        <w:ind w:left="720" w:hanging="360"/>
      </w:pPr>
    </w:lvl>
    <w:lvl w:ilvl="1" w:tplc="F37ED5B0">
      <w:start w:val="1"/>
      <w:numFmt w:val="lowerLetter"/>
      <w:lvlText w:val="%2."/>
      <w:lvlJc w:val="left"/>
      <w:pPr>
        <w:ind w:left="1440" w:hanging="360"/>
      </w:pPr>
    </w:lvl>
    <w:lvl w:ilvl="2" w:tplc="5B6EF44E">
      <w:start w:val="1"/>
      <w:numFmt w:val="lowerRoman"/>
      <w:lvlText w:val="%3."/>
      <w:lvlJc w:val="right"/>
      <w:pPr>
        <w:ind w:left="2160" w:hanging="180"/>
      </w:pPr>
    </w:lvl>
    <w:lvl w:ilvl="3" w:tplc="E43C57A4">
      <w:start w:val="1"/>
      <w:numFmt w:val="decimal"/>
      <w:lvlText w:val="%4."/>
      <w:lvlJc w:val="left"/>
      <w:pPr>
        <w:ind w:left="2880" w:hanging="360"/>
      </w:pPr>
    </w:lvl>
    <w:lvl w:ilvl="4" w:tplc="B95A58E2">
      <w:start w:val="1"/>
      <w:numFmt w:val="lowerLetter"/>
      <w:lvlText w:val="%5."/>
      <w:lvlJc w:val="left"/>
      <w:pPr>
        <w:ind w:left="3600" w:hanging="360"/>
      </w:pPr>
    </w:lvl>
    <w:lvl w:ilvl="5" w:tplc="6AB057B8">
      <w:start w:val="1"/>
      <w:numFmt w:val="lowerRoman"/>
      <w:lvlText w:val="%6."/>
      <w:lvlJc w:val="right"/>
      <w:pPr>
        <w:ind w:left="4320" w:hanging="180"/>
      </w:pPr>
    </w:lvl>
    <w:lvl w:ilvl="6" w:tplc="C34AAAA0">
      <w:start w:val="1"/>
      <w:numFmt w:val="decimal"/>
      <w:lvlText w:val="%7."/>
      <w:lvlJc w:val="left"/>
      <w:pPr>
        <w:ind w:left="5040" w:hanging="360"/>
      </w:pPr>
    </w:lvl>
    <w:lvl w:ilvl="7" w:tplc="6826EBE0">
      <w:start w:val="1"/>
      <w:numFmt w:val="lowerLetter"/>
      <w:lvlText w:val="%8."/>
      <w:lvlJc w:val="left"/>
      <w:pPr>
        <w:ind w:left="5760" w:hanging="360"/>
      </w:pPr>
    </w:lvl>
    <w:lvl w:ilvl="8" w:tplc="B3AA0914">
      <w:start w:val="1"/>
      <w:numFmt w:val="lowerRoman"/>
      <w:lvlText w:val="%9."/>
      <w:lvlJc w:val="right"/>
      <w:pPr>
        <w:ind w:left="6480" w:hanging="180"/>
      </w:pPr>
    </w:lvl>
  </w:abstractNum>
  <w:abstractNum w:abstractNumId="56" w15:restartNumberingAfterBreak="0">
    <w:nsid w:val="5EA04B6D"/>
    <w:multiLevelType w:val="hybridMultilevel"/>
    <w:tmpl w:val="FFFFFFFF"/>
    <w:lvl w:ilvl="0" w:tplc="9B7C63C4">
      <w:start w:val="1"/>
      <w:numFmt w:val="bullet"/>
      <w:lvlText w:val=""/>
      <w:lvlJc w:val="left"/>
      <w:pPr>
        <w:ind w:left="720" w:hanging="360"/>
      </w:pPr>
      <w:rPr>
        <w:rFonts w:hint="default" w:ascii="Symbol" w:hAnsi="Symbol"/>
      </w:rPr>
    </w:lvl>
    <w:lvl w:ilvl="1" w:tplc="CCFC73EC">
      <w:start w:val="1"/>
      <w:numFmt w:val="bullet"/>
      <w:lvlText w:val="o"/>
      <w:lvlJc w:val="left"/>
      <w:pPr>
        <w:ind w:left="1440" w:hanging="360"/>
      </w:pPr>
      <w:rPr>
        <w:rFonts w:hint="default" w:ascii="Courier New" w:hAnsi="Courier New"/>
      </w:rPr>
    </w:lvl>
    <w:lvl w:ilvl="2" w:tplc="B8F4DAF8">
      <w:start w:val="1"/>
      <w:numFmt w:val="bullet"/>
      <w:lvlText w:val=""/>
      <w:lvlJc w:val="left"/>
      <w:pPr>
        <w:ind w:left="2160" w:hanging="360"/>
      </w:pPr>
      <w:rPr>
        <w:rFonts w:hint="default" w:ascii="Wingdings" w:hAnsi="Wingdings"/>
      </w:rPr>
    </w:lvl>
    <w:lvl w:ilvl="3" w:tplc="EDAA3A92">
      <w:start w:val="1"/>
      <w:numFmt w:val="bullet"/>
      <w:lvlText w:val=""/>
      <w:lvlJc w:val="left"/>
      <w:pPr>
        <w:ind w:left="2880" w:hanging="360"/>
      </w:pPr>
      <w:rPr>
        <w:rFonts w:hint="default" w:ascii="Symbol" w:hAnsi="Symbol"/>
      </w:rPr>
    </w:lvl>
    <w:lvl w:ilvl="4" w:tplc="6A800F56">
      <w:start w:val="1"/>
      <w:numFmt w:val="bullet"/>
      <w:lvlText w:val="o"/>
      <w:lvlJc w:val="left"/>
      <w:pPr>
        <w:ind w:left="3600" w:hanging="360"/>
      </w:pPr>
      <w:rPr>
        <w:rFonts w:hint="default" w:ascii="Courier New" w:hAnsi="Courier New"/>
      </w:rPr>
    </w:lvl>
    <w:lvl w:ilvl="5" w:tplc="C76295F8">
      <w:start w:val="1"/>
      <w:numFmt w:val="bullet"/>
      <w:lvlText w:val=""/>
      <w:lvlJc w:val="left"/>
      <w:pPr>
        <w:ind w:left="4320" w:hanging="360"/>
      </w:pPr>
      <w:rPr>
        <w:rFonts w:hint="default" w:ascii="Wingdings" w:hAnsi="Wingdings"/>
      </w:rPr>
    </w:lvl>
    <w:lvl w:ilvl="6" w:tplc="F35A854C">
      <w:start w:val="1"/>
      <w:numFmt w:val="bullet"/>
      <w:lvlText w:val=""/>
      <w:lvlJc w:val="left"/>
      <w:pPr>
        <w:ind w:left="5040" w:hanging="360"/>
      </w:pPr>
      <w:rPr>
        <w:rFonts w:hint="default" w:ascii="Symbol" w:hAnsi="Symbol"/>
      </w:rPr>
    </w:lvl>
    <w:lvl w:ilvl="7" w:tplc="5C56B042">
      <w:start w:val="1"/>
      <w:numFmt w:val="bullet"/>
      <w:lvlText w:val="o"/>
      <w:lvlJc w:val="left"/>
      <w:pPr>
        <w:ind w:left="5760" w:hanging="360"/>
      </w:pPr>
      <w:rPr>
        <w:rFonts w:hint="default" w:ascii="Courier New" w:hAnsi="Courier New"/>
      </w:rPr>
    </w:lvl>
    <w:lvl w:ilvl="8" w:tplc="4544C598">
      <w:start w:val="1"/>
      <w:numFmt w:val="bullet"/>
      <w:lvlText w:val=""/>
      <w:lvlJc w:val="left"/>
      <w:pPr>
        <w:ind w:left="6480" w:hanging="360"/>
      </w:pPr>
      <w:rPr>
        <w:rFonts w:hint="default" w:ascii="Wingdings" w:hAnsi="Wingdings"/>
      </w:rPr>
    </w:lvl>
  </w:abstractNum>
  <w:abstractNum w:abstractNumId="57" w15:restartNumberingAfterBreak="0">
    <w:nsid w:val="5FFC1FAB"/>
    <w:multiLevelType w:val="hybridMultilevel"/>
    <w:tmpl w:val="9AC2ACC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8" w15:restartNumberingAfterBreak="0">
    <w:nsid w:val="613C10AC"/>
    <w:multiLevelType w:val="hybridMultilevel"/>
    <w:tmpl w:val="9AF05F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9" w15:restartNumberingAfterBreak="0">
    <w:nsid w:val="631B4614"/>
    <w:multiLevelType w:val="hybridMultilevel"/>
    <w:tmpl w:val="47864EF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0" w15:restartNumberingAfterBreak="0">
    <w:nsid w:val="63870988"/>
    <w:multiLevelType w:val="hybridMultilevel"/>
    <w:tmpl w:val="C9F0954A"/>
    <w:lvl w:ilvl="0" w:tplc="D67E2848">
      <w:start w:val="1"/>
      <w:numFmt w:val="bullet"/>
      <w:lvlText w:val=""/>
      <w:lvlJc w:val="left"/>
      <w:pPr>
        <w:ind w:left="1140" w:hanging="360"/>
      </w:pPr>
      <w:rPr>
        <w:rFonts w:ascii="Symbol" w:hAnsi="Symbol"/>
      </w:rPr>
    </w:lvl>
    <w:lvl w:ilvl="1" w:tplc="CAF843BA">
      <w:start w:val="1"/>
      <w:numFmt w:val="bullet"/>
      <w:lvlText w:val=""/>
      <w:lvlJc w:val="left"/>
      <w:pPr>
        <w:ind w:left="1140" w:hanging="360"/>
      </w:pPr>
      <w:rPr>
        <w:rFonts w:ascii="Symbol" w:hAnsi="Symbol"/>
      </w:rPr>
    </w:lvl>
    <w:lvl w:ilvl="2" w:tplc="B3A08EA0">
      <w:start w:val="1"/>
      <w:numFmt w:val="bullet"/>
      <w:lvlText w:val=""/>
      <w:lvlJc w:val="left"/>
      <w:pPr>
        <w:ind w:left="1140" w:hanging="360"/>
      </w:pPr>
      <w:rPr>
        <w:rFonts w:ascii="Symbol" w:hAnsi="Symbol"/>
      </w:rPr>
    </w:lvl>
    <w:lvl w:ilvl="3" w:tplc="3230AC5A">
      <w:start w:val="1"/>
      <w:numFmt w:val="bullet"/>
      <w:lvlText w:val=""/>
      <w:lvlJc w:val="left"/>
      <w:pPr>
        <w:ind w:left="1140" w:hanging="360"/>
      </w:pPr>
      <w:rPr>
        <w:rFonts w:ascii="Symbol" w:hAnsi="Symbol"/>
      </w:rPr>
    </w:lvl>
    <w:lvl w:ilvl="4" w:tplc="A05C7166">
      <w:start w:val="1"/>
      <w:numFmt w:val="bullet"/>
      <w:lvlText w:val=""/>
      <w:lvlJc w:val="left"/>
      <w:pPr>
        <w:ind w:left="1140" w:hanging="360"/>
      </w:pPr>
      <w:rPr>
        <w:rFonts w:ascii="Symbol" w:hAnsi="Symbol"/>
      </w:rPr>
    </w:lvl>
    <w:lvl w:ilvl="5" w:tplc="AEEAB890">
      <w:start w:val="1"/>
      <w:numFmt w:val="bullet"/>
      <w:lvlText w:val=""/>
      <w:lvlJc w:val="left"/>
      <w:pPr>
        <w:ind w:left="1140" w:hanging="360"/>
      </w:pPr>
      <w:rPr>
        <w:rFonts w:ascii="Symbol" w:hAnsi="Symbol"/>
      </w:rPr>
    </w:lvl>
    <w:lvl w:ilvl="6" w:tplc="E17CFACE">
      <w:start w:val="1"/>
      <w:numFmt w:val="bullet"/>
      <w:lvlText w:val=""/>
      <w:lvlJc w:val="left"/>
      <w:pPr>
        <w:ind w:left="1140" w:hanging="360"/>
      </w:pPr>
      <w:rPr>
        <w:rFonts w:ascii="Symbol" w:hAnsi="Symbol"/>
      </w:rPr>
    </w:lvl>
    <w:lvl w:ilvl="7" w:tplc="4C76A712">
      <w:start w:val="1"/>
      <w:numFmt w:val="bullet"/>
      <w:lvlText w:val=""/>
      <w:lvlJc w:val="left"/>
      <w:pPr>
        <w:ind w:left="1140" w:hanging="360"/>
      </w:pPr>
      <w:rPr>
        <w:rFonts w:ascii="Symbol" w:hAnsi="Symbol"/>
      </w:rPr>
    </w:lvl>
    <w:lvl w:ilvl="8" w:tplc="02A27ED2">
      <w:start w:val="1"/>
      <w:numFmt w:val="bullet"/>
      <w:lvlText w:val=""/>
      <w:lvlJc w:val="left"/>
      <w:pPr>
        <w:ind w:left="1140" w:hanging="360"/>
      </w:pPr>
      <w:rPr>
        <w:rFonts w:ascii="Symbol" w:hAnsi="Symbol"/>
      </w:rPr>
    </w:lvl>
  </w:abstractNum>
  <w:abstractNum w:abstractNumId="61" w15:restartNumberingAfterBreak="0">
    <w:nsid w:val="6590907C"/>
    <w:multiLevelType w:val="hybridMultilevel"/>
    <w:tmpl w:val="FFFFFFFF"/>
    <w:lvl w:ilvl="0" w:tplc="0CFEE050">
      <w:start w:val="1"/>
      <w:numFmt w:val="decimal"/>
      <w:lvlText w:val="%1."/>
      <w:lvlJc w:val="left"/>
      <w:pPr>
        <w:ind w:left="720" w:hanging="360"/>
      </w:pPr>
    </w:lvl>
    <w:lvl w:ilvl="1" w:tplc="1DDCC498">
      <w:start w:val="1"/>
      <w:numFmt w:val="lowerLetter"/>
      <w:lvlText w:val="%2."/>
      <w:lvlJc w:val="left"/>
      <w:pPr>
        <w:ind w:left="1440" w:hanging="360"/>
      </w:pPr>
    </w:lvl>
    <w:lvl w:ilvl="2" w:tplc="8E5E52B2">
      <w:start w:val="1"/>
      <w:numFmt w:val="lowerRoman"/>
      <w:lvlText w:val="%3."/>
      <w:lvlJc w:val="right"/>
      <w:pPr>
        <w:ind w:left="2160" w:hanging="180"/>
      </w:pPr>
    </w:lvl>
    <w:lvl w:ilvl="3" w:tplc="01789E8E">
      <w:start w:val="1"/>
      <w:numFmt w:val="decimal"/>
      <w:lvlText w:val="%4."/>
      <w:lvlJc w:val="left"/>
      <w:pPr>
        <w:ind w:left="2880" w:hanging="360"/>
      </w:pPr>
    </w:lvl>
    <w:lvl w:ilvl="4" w:tplc="4E4E84D8">
      <w:start w:val="1"/>
      <w:numFmt w:val="lowerLetter"/>
      <w:lvlText w:val="%5."/>
      <w:lvlJc w:val="left"/>
      <w:pPr>
        <w:ind w:left="3600" w:hanging="360"/>
      </w:pPr>
    </w:lvl>
    <w:lvl w:ilvl="5" w:tplc="FB4E92A6">
      <w:start w:val="1"/>
      <w:numFmt w:val="lowerRoman"/>
      <w:lvlText w:val="%6."/>
      <w:lvlJc w:val="right"/>
      <w:pPr>
        <w:ind w:left="4320" w:hanging="180"/>
      </w:pPr>
    </w:lvl>
    <w:lvl w:ilvl="6" w:tplc="732CE964">
      <w:start w:val="1"/>
      <w:numFmt w:val="decimal"/>
      <w:lvlText w:val="%7."/>
      <w:lvlJc w:val="left"/>
      <w:pPr>
        <w:ind w:left="5040" w:hanging="360"/>
      </w:pPr>
    </w:lvl>
    <w:lvl w:ilvl="7" w:tplc="4C3021E8">
      <w:start w:val="1"/>
      <w:numFmt w:val="lowerLetter"/>
      <w:lvlText w:val="%8."/>
      <w:lvlJc w:val="left"/>
      <w:pPr>
        <w:ind w:left="5760" w:hanging="360"/>
      </w:pPr>
    </w:lvl>
    <w:lvl w:ilvl="8" w:tplc="2B8C0928">
      <w:start w:val="1"/>
      <w:numFmt w:val="lowerRoman"/>
      <w:lvlText w:val="%9."/>
      <w:lvlJc w:val="right"/>
      <w:pPr>
        <w:ind w:left="6480" w:hanging="180"/>
      </w:pPr>
    </w:lvl>
  </w:abstractNum>
  <w:abstractNum w:abstractNumId="62" w15:restartNumberingAfterBreak="0">
    <w:nsid w:val="6D2B5B60"/>
    <w:multiLevelType w:val="hybridMultilevel"/>
    <w:tmpl w:val="8F46F2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FD4694D"/>
    <w:multiLevelType w:val="hybridMultilevel"/>
    <w:tmpl w:val="D5605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0B9295B"/>
    <w:multiLevelType w:val="hybridMultilevel"/>
    <w:tmpl w:val="67FEE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24D3F92"/>
    <w:multiLevelType w:val="hybridMultilevel"/>
    <w:tmpl w:val="364203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6" w15:restartNumberingAfterBreak="0">
    <w:nsid w:val="7539597E"/>
    <w:multiLevelType w:val="hybridMultilevel"/>
    <w:tmpl w:val="4A80A7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6684CD0"/>
    <w:multiLevelType w:val="hybridMultilevel"/>
    <w:tmpl w:val="29AC06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8" w15:restartNumberingAfterBreak="0">
    <w:nsid w:val="77A3081B"/>
    <w:multiLevelType w:val="hybridMultilevel"/>
    <w:tmpl w:val="5DC6079A"/>
    <w:lvl w:ilvl="0" w:tplc="15DCDF3C">
      <w:start w:val="2"/>
      <w:numFmt w:val="upperRoman"/>
      <w:lvlText w:val="%1."/>
      <w:lvlJc w:val="left"/>
      <w:pPr>
        <w:ind w:left="860" w:hanging="584"/>
        <w:jc w:val="right"/>
      </w:pPr>
      <w:rPr>
        <w:rFonts w:hint="default" w:ascii="Calibri" w:hAnsi="Calibri" w:eastAsia="Calibri" w:cs="Calibri"/>
        <w:b/>
        <w:bCs/>
        <w:color w:val="2E5395"/>
        <w:spacing w:val="-1"/>
        <w:w w:val="100"/>
        <w:sz w:val="28"/>
        <w:szCs w:val="28"/>
      </w:rPr>
    </w:lvl>
    <w:lvl w:ilvl="1" w:tplc="7B40B6A6">
      <w:numFmt w:val="bullet"/>
      <w:lvlText w:val=""/>
      <w:lvlJc w:val="left"/>
      <w:pPr>
        <w:ind w:left="1219" w:hanging="361"/>
      </w:pPr>
      <w:rPr>
        <w:rFonts w:hint="default" w:ascii="Symbol" w:hAnsi="Symbol" w:eastAsia="Symbol" w:cs="Symbol"/>
        <w:w w:val="100"/>
        <w:sz w:val="22"/>
        <w:szCs w:val="22"/>
      </w:rPr>
    </w:lvl>
    <w:lvl w:ilvl="2" w:tplc="733640AC">
      <w:numFmt w:val="bullet"/>
      <w:lvlText w:val="•"/>
      <w:lvlJc w:val="left"/>
      <w:pPr>
        <w:ind w:left="2268" w:hanging="361"/>
      </w:pPr>
      <w:rPr>
        <w:rFonts w:hint="default"/>
      </w:rPr>
    </w:lvl>
    <w:lvl w:ilvl="3" w:tplc="7406ACE8">
      <w:numFmt w:val="bullet"/>
      <w:lvlText w:val="•"/>
      <w:lvlJc w:val="left"/>
      <w:pPr>
        <w:ind w:left="3317" w:hanging="361"/>
      </w:pPr>
      <w:rPr>
        <w:rFonts w:hint="default"/>
      </w:rPr>
    </w:lvl>
    <w:lvl w:ilvl="4" w:tplc="F3886942">
      <w:numFmt w:val="bullet"/>
      <w:lvlText w:val="•"/>
      <w:lvlJc w:val="left"/>
      <w:pPr>
        <w:ind w:left="4366" w:hanging="361"/>
      </w:pPr>
      <w:rPr>
        <w:rFonts w:hint="default"/>
      </w:rPr>
    </w:lvl>
    <w:lvl w:ilvl="5" w:tplc="70C23762">
      <w:numFmt w:val="bullet"/>
      <w:lvlText w:val="•"/>
      <w:lvlJc w:val="left"/>
      <w:pPr>
        <w:ind w:left="5415" w:hanging="361"/>
      </w:pPr>
      <w:rPr>
        <w:rFonts w:hint="default"/>
      </w:rPr>
    </w:lvl>
    <w:lvl w:ilvl="6" w:tplc="34C4A510">
      <w:numFmt w:val="bullet"/>
      <w:lvlText w:val="•"/>
      <w:lvlJc w:val="left"/>
      <w:pPr>
        <w:ind w:left="6464" w:hanging="361"/>
      </w:pPr>
      <w:rPr>
        <w:rFonts w:hint="default"/>
      </w:rPr>
    </w:lvl>
    <w:lvl w:ilvl="7" w:tplc="E6944BB4">
      <w:numFmt w:val="bullet"/>
      <w:lvlText w:val="•"/>
      <w:lvlJc w:val="left"/>
      <w:pPr>
        <w:ind w:left="7513" w:hanging="361"/>
      </w:pPr>
      <w:rPr>
        <w:rFonts w:hint="default"/>
      </w:rPr>
    </w:lvl>
    <w:lvl w:ilvl="8" w:tplc="88DAB6A2">
      <w:numFmt w:val="bullet"/>
      <w:lvlText w:val="•"/>
      <w:lvlJc w:val="left"/>
      <w:pPr>
        <w:ind w:left="8562" w:hanging="361"/>
      </w:pPr>
      <w:rPr>
        <w:rFonts w:hint="default"/>
      </w:rPr>
    </w:lvl>
  </w:abstractNum>
  <w:abstractNum w:abstractNumId="69" w15:restartNumberingAfterBreak="0">
    <w:nsid w:val="77E25885"/>
    <w:multiLevelType w:val="hybridMultilevel"/>
    <w:tmpl w:val="6188F8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8261D35"/>
    <w:multiLevelType w:val="hybridMultilevel"/>
    <w:tmpl w:val="4D8C737A"/>
    <w:lvl w:ilvl="0" w:tplc="83689AB0">
      <w:start w:val="1"/>
      <w:numFmt w:val="decimal"/>
      <w:lvlText w:val="%1."/>
      <w:lvlJc w:val="left"/>
      <w:pPr>
        <w:ind w:left="1020" w:hanging="360"/>
      </w:pPr>
    </w:lvl>
    <w:lvl w:ilvl="1" w:tplc="FFC23912">
      <w:start w:val="1"/>
      <w:numFmt w:val="decimal"/>
      <w:lvlText w:val="%2."/>
      <w:lvlJc w:val="left"/>
      <w:pPr>
        <w:ind w:left="1020" w:hanging="360"/>
      </w:pPr>
    </w:lvl>
    <w:lvl w:ilvl="2" w:tplc="D4AC4204">
      <w:start w:val="1"/>
      <w:numFmt w:val="decimal"/>
      <w:lvlText w:val="%3."/>
      <w:lvlJc w:val="left"/>
      <w:pPr>
        <w:ind w:left="1020" w:hanging="360"/>
      </w:pPr>
    </w:lvl>
    <w:lvl w:ilvl="3" w:tplc="018EEF30">
      <w:start w:val="1"/>
      <w:numFmt w:val="decimal"/>
      <w:lvlText w:val="%4."/>
      <w:lvlJc w:val="left"/>
      <w:pPr>
        <w:ind w:left="1020" w:hanging="360"/>
      </w:pPr>
    </w:lvl>
    <w:lvl w:ilvl="4" w:tplc="AB183640">
      <w:start w:val="1"/>
      <w:numFmt w:val="decimal"/>
      <w:lvlText w:val="%5."/>
      <w:lvlJc w:val="left"/>
      <w:pPr>
        <w:ind w:left="1020" w:hanging="360"/>
      </w:pPr>
    </w:lvl>
    <w:lvl w:ilvl="5" w:tplc="9A7AC4D0">
      <w:start w:val="1"/>
      <w:numFmt w:val="decimal"/>
      <w:lvlText w:val="%6."/>
      <w:lvlJc w:val="left"/>
      <w:pPr>
        <w:ind w:left="1020" w:hanging="360"/>
      </w:pPr>
    </w:lvl>
    <w:lvl w:ilvl="6" w:tplc="FFF604BC">
      <w:start w:val="1"/>
      <w:numFmt w:val="decimal"/>
      <w:lvlText w:val="%7."/>
      <w:lvlJc w:val="left"/>
      <w:pPr>
        <w:ind w:left="1020" w:hanging="360"/>
      </w:pPr>
    </w:lvl>
    <w:lvl w:ilvl="7" w:tplc="0346E40A">
      <w:start w:val="1"/>
      <w:numFmt w:val="decimal"/>
      <w:lvlText w:val="%8."/>
      <w:lvlJc w:val="left"/>
      <w:pPr>
        <w:ind w:left="1020" w:hanging="360"/>
      </w:pPr>
    </w:lvl>
    <w:lvl w:ilvl="8" w:tplc="E3A24E86">
      <w:start w:val="1"/>
      <w:numFmt w:val="decimal"/>
      <w:lvlText w:val="%9."/>
      <w:lvlJc w:val="left"/>
      <w:pPr>
        <w:ind w:left="1020" w:hanging="360"/>
      </w:pPr>
    </w:lvl>
  </w:abstractNum>
  <w:abstractNum w:abstractNumId="71" w15:restartNumberingAfterBreak="0">
    <w:nsid w:val="78912374"/>
    <w:multiLevelType w:val="hybridMultilevel"/>
    <w:tmpl w:val="07A45E12"/>
    <w:lvl w:ilvl="0" w:tplc="E4BCA072">
      <w:start w:val="1"/>
      <w:numFmt w:val="bullet"/>
      <w:lvlText w:val=""/>
      <w:lvlJc w:val="left"/>
      <w:pPr>
        <w:ind w:left="0" w:hanging="360"/>
      </w:pPr>
      <w:rPr>
        <w:rFonts w:hint="default" w:ascii="Symbol" w:hAnsi="Symbol"/>
        <w:color w:val="auto"/>
      </w:rPr>
    </w:lvl>
    <w:lvl w:ilvl="1" w:tplc="04090003">
      <w:start w:val="1"/>
      <w:numFmt w:val="bullet"/>
      <w:lvlText w:val="o"/>
      <w:lvlJc w:val="left"/>
      <w:pPr>
        <w:ind w:left="720" w:hanging="360"/>
      </w:pPr>
      <w:rPr>
        <w:rFonts w:hint="default" w:ascii="Courier New" w:hAnsi="Courier New" w:cs="Courier New"/>
      </w:rPr>
    </w:lvl>
    <w:lvl w:ilvl="2" w:tplc="04090005" w:tentative="1">
      <w:start w:val="1"/>
      <w:numFmt w:val="bullet"/>
      <w:lvlText w:val=""/>
      <w:lvlJc w:val="left"/>
      <w:pPr>
        <w:ind w:left="1440" w:hanging="360"/>
      </w:pPr>
      <w:rPr>
        <w:rFonts w:hint="default" w:ascii="Wingdings" w:hAnsi="Wingdings"/>
      </w:rPr>
    </w:lvl>
    <w:lvl w:ilvl="3" w:tplc="04090001" w:tentative="1">
      <w:start w:val="1"/>
      <w:numFmt w:val="bullet"/>
      <w:lvlText w:val=""/>
      <w:lvlJc w:val="left"/>
      <w:pPr>
        <w:ind w:left="2160" w:hanging="360"/>
      </w:pPr>
      <w:rPr>
        <w:rFonts w:hint="default" w:ascii="Symbol" w:hAnsi="Symbol"/>
      </w:rPr>
    </w:lvl>
    <w:lvl w:ilvl="4" w:tplc="04090003" w:tentative="1">
      <w:start w:val="1"/>
      <w:numFmt w:val="bullet"/>
      <w:lvlText w:val="o"/>
      <w:lvlJc w:val="left"/>
      <w:pPr>
        <w:ind w:left="2880" w:hanging="360"/>
      </w:pPr>
      <w:rPr>
        <w:rFonts w:hint="default" w:ascii="Courier New" w:hAnsi="Courier New" w:cs="Courier New"/>
      </w:rPr>
    </w:lvl>
    <w:lvl w:ilvl="5" w:tplc="04090005" w:tentative="1">
      <w:start w:val="1"/>
      <w:numFmt w:val="bullet"/>
      <w:lvlText w:val=""/>
      <w:lvlJc w:val="left"/>
      <w:pPr>
        <w:ind w:left="3600" w:hanging="360"/>
      </w:pPr>
      <w:rPr>
        <w:rFonts w:hint="default" w:ascii="Wingdings" w:hAnsi="Wingdings"/>
      </w:rPr>
    </w:lvl>
    <w:lvl w:ilvl="6" w:tplc="04090001" w:tentative="1">
      <w:start w:val="1"/>
      <w:numFmt w:val="bullet"/>
      <w:lvlText w:val=""/>
      <w:lvlJc w:val="left"/>
      <w:pPr>
        <w:ind w:left="4320" w:hanging="360"/>
      </w:pPr>
      <w:rPr>
        <w:rFonts w:hint="default" w:ascii="Symbol" w:hAnsi="Symbol"/>
      </w:rPr>
    </w:lvl>
    <w:lvl w:ilvl="7" w:tplc="04090003" w:tentative="1">
      <w:start w:val="1"/>
      <w:numFmt w:val="bullet"/>
      <w:lvlText w:val="o"/>
      <w:lvlJc w:val="left"/>
      <w:pPr>
        <w:ind w:left="5040" w:hanging="360"/>
      </w:pPr>
      <w:rPr>
        <w:rFonts w:hint="default" w:ascii="Courier New" w:hAnsi="Courier New" w:cs="Courier New"/>
      </w:rPr>
    </w:lvl>
    <w:lvl w:ilvl="8" w:tplc="04090005" w:tentative="1">
      <w:start w:val="1"/>
      <w:numFmt w:val="bullet"/>
      <w:lvlText w:val=""/>
      <w:lvlJc w:val="left"/>
      <w:pPr>
        <w:ind w:left="5760" w:hanging="360"/>
      </w:pPr>
      <w:rPr>
        <w:rFonts w:hint="default" w:ascii="Wingdings" w:hAnsi="Wingdings"/>
      </w:rPr>
    </w:lvl>
  </w:abstractNum>
  <w:abstractNum w:abstractNumId="72" w15:restartNumberingAfterBreak="0">
    <w:nsid w:val="7BD85468"/>
    <w:multiLevelType w:val="hybridMultilevel"/>
    <w:tmpl w:val="BE2E66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3" w15:restartNumberingAfterBreak="0">
    <w:nsid w:val="7CAF2313"/>
    <w:multiLevelType w:val="hybridMultilevel"/>
    <w:tmpl w:val="B4163992"/>
    <w:lvl w:ilvl="0" w:tplc="0E3A22DC">
      <w:start w:val="1"/>
      <w:numFmt w:val="bullet"/>
      <w:lvlText w:val=""/>
      <w:lvlJc w:val="left"/>
      <w:pPr>
        <w:ind w:left="980" w:hanging="360"/>
      </w:pPr>
      <w:rPr>
        <w:rFonts w:ascii="Symbol" w:hAnsi="Symbol"/>
      </w:rPr>
    </w:lvl>
    <w:lvl w:ilvl="1" w:tplc="A09E621A">
      <w:start w:val="1"/>
      <w:numFmt w:val="bullet"/>
      <w:lvlText w:val=""/>
      <w:lvlJc w:val="left"/>
      <w:pPr>
        <w:ind w:left="980" w:hanging="360"/>
      </w:pPr>
      <w:rPr>
        <w:rFonts w:ascii="Symbol" w:hAnsi="Symbol"/>
      </w:rPr>
    </w:lvl>
    <w:lvl w:ilvl="2" w:tplc="DFD81AAE">
      <w:start w:val="1"/>
      <w:numFmt w:val="bullet"/>
      <w:lvlText w:val=""/>
      <w:lvlJc w:val="left"/>
      <w:pPr>
        <w:ind w:left="980" w:hanging="360"/>
      </w:pPr>
      <w:rPr>
        <w:rFonts w:ascii="Symbol" w:hAnsi="Symbol"/>
      </w:rPr>
    </w:lvl>
    <w:lvl w:ilvl="3" w:tplc="D8106F06">
      <w:start w:val="1"/>
      <w:numFmt w:val="bullet"/>
      <w:lvlText w:val=""/>
      <w:lvlJc w:val="left"/>
      <w:pPr>
        <w:ind w:left="980" w:hanging="360"/>
      </w:pPr>
      <w:rPr>
        <w:rFonts w:ascii="Symbol" w:hAnsi="Symbol"/>
      </w:rPr>
    </w:lvl>
    <w:lvl w:ilvl="4" w:tplc="B45CB9FC">
      <w:start w:val="1"/>
      <w:numFmt w:val="bullet"/>
      <w:lvlText w:val=""/>
      <w:lvlJc w:val="left"/>
      <w:pPr>
        <w:ind w:left="980" w:hanging="360"/>
      </w:pPr>
      <w:rPr>
        <w:rFonts w:ascii="Symbol" w:hAnsi="Symbol"/>
      </w:rPr>
    </w:lvl>
    <w:lvl w:ilvl="5" w:tplc="75047BE0">
      <w:start w:val="1"/>
      <w:numFmt w:val="bullet"/>
      <w:lvlText w:val=""/>
      <w:lvlJc w:val="left"/>
      <w:pPr>
        <w:ind w:left="980" w:hanging="360"/>
      </w:pPr>
      <w:rPr>
        <w:rFonts w:ascii="Symbol" w:hAnsi="Symbol"/>
      </w:rPr>
    </w:lvl>
    <w:lvl w:ilvl="6" w:tplc="B790AF40">
      <w:start w:val="1"/>
      <w:numFmt w:val="bullet"/>
      <w:lvlText w:val=""/>
      <w:lvlJc w:val="left"/>
      <w:pPr>
        <w:ind w:left="980" w:hanging="360"/>
      </w:pPr>
      <w:rPr>
        <w:rFonts w:ascii="Symbol" w:hAnsi="Symbol"/>
      </w:rPr>
    </w:lvl>
    <w:lvl w:ilvl="7" w:tplc="AA60CF20">
      <w:start w:val="1"/>
      <w:numFmt w:val="bullet"/>
      <w:lvlText w:val=""/>
      <w:lvlJc w:val="left"/>
      <w:pPr>
        <w:ind w:left="980" w:hanging="360"/>
      </w:pPr>
      <w:rPr>
        <w:rFonts w:ascii="Symbol" w:hAnsi="Symbol"/>
      </w:rPr>
    </w:lvl>
    <w:lvl w:ilvl="8" w:tplc="7D2C82B4">
      <w:start w:val="1"/>
      <w:numFmt w:val="bullet"/>
      <w:lvlText w:val=""/>
      <w:lvlJc w:val="left"/>
      <w:pPr>
        <w:ind w:left="980" w:hanging="360"/>
      </w:pPr>
      <w:rPr>
        <w:rFonts w:ascii="Symbol" w:hAnsi="Symbol"/>
      </w:rPr>
    </w:lvl>
  </w:abstractNum>
  <w:abstractNum w:abstractNumId="74" w15:restartNumberingAfterBreak="0">
    <w:nsid w:val="7ECB0B8A"/>
    <w:multiLevelType w:val="hybridMultilevel"/>
    <w:tmpl w:val="9FE0D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568267">
    <w:abstractNumId w:val="21"/>
  </w:num>
  <w:num w:numId="2" w16cid:durableId="425883607">
    <w:abstractNumId w:val="19"/>
  </w:num>
  <w:num w:numId="3" w16cid:durableId="696349563">
    <w:abstractNumId w:val="39"/>
  </w:num>
  <w:num w:numId="4" w16cid:durableId="1681662505">
    <w:abstractNumId w:val="67"/>
  </w:num>
  <w:num w:numId="5" w16cid:durableId="927881042">
    <w:abstractNumId w:val="37"/>
  </w:num>
  <w:num w:numId="6" w16cid:durableId="197082411">
    <w:abstractNumId w:val="52"/>
  </w:num>
  <w:num w:numId="7" w16cid:durableId="929580053">
    <w:abstractNumId w:val="71"/>
  </w:num>
  <w:num w:numId="8" w16cid:durableId="776027129">
    <w:abstractNumId w:val="34"/>
  </w:num>
  <w:num w:numId="9" w16cid:durableId="360712301">
    <w:abstractNumId w:val="65"/>
  </w:num>
  <w:num w:numId="10" w16cid:durableId="1507403653">
    <w:abstractNumId w:val="4"/>
  </w:num>
  <w:num w:numId="11" w16cid:durableId="2032535859">
    <w:abstractNumId w:val="3"/>
  </w:num>
  <w:num w:numId="12" w16cid:durableId="1875655494">
    <w:abstractNumId w:val="2"/>
  </w:num>
  <w:num w:numId="13" w16cid:durableId="1236237445">
    <w:abstractNumId w:val="1"/>
  </w:num>
  <w:num w:numId="14" w16cid:durableId="1941141840">
    <w:abstractNumId w:val="0"/>
  </w:num>
  <w:num w:numId="15" w16cid:durableId="930816664">
    <w:abstractNumId w:val="6"/>
  </w:num>
  <w:num w:numId="16" w16cid:durableId="238095987">
    <w:abstractNumId w:val="5"/>
  </w:num>
  <w:num w:numId="17" w16cid:durableId="392117644">
    <w:abstractNumId w:val="32"/>
  </w:num>
  <w:num w:numId="18" w16cid:durableId="708646445">
    <w:abstractNumId w:val="68"/>
  </w:num>
  <w:num w:numId="19" w16cid:durableId="2034914893">
    <w:abstractNumId w:val="41"/>
  </w:num>
  <w:num w:numId="20" w16cid:durableId="1132290997">
    <w:abstractNumId w:val="51"/>
  </w:num>
  <w:num w:numId="21" w16cid:durableId="1963684728">
    <w:abstractNumId w:val="72"/>
  </w:num>
  <w:num w:numId="22" w16cid:durableId="638455934">
    <w:abstractNumId w:val="38"/>
  </w:num>
  <w:num w:numId="23" w16cid:durableId="157156982">
    <w:abstractNumId w:val="46"/>
  </w:num>
  <w:num w:numId="24" w16cid:durableId="610093600">
    <w:abstractNumId w:val="57"/>
  </w:num>
  <w:num w:numId="25" w16cid:durableId="597300095">
    <w:abstractNumId w:val="15"/>
  </w:num>
  <w:num w:numId="26" w16cid:durableId="697387386">
    <w:abstractNumId w:val="14"/>
  </w:num>
  <w:num w:numId="27" w16cid:durableId="1990397896">
    <w:abstractNumId w:val="58"/>
  </w:num>
  <w:num w:numId="28" w16cid:durableId="240408483">
    <w:abstractNumId w:val="24"/>
  </w:num>
  <w:num w:numId="29" w16cid:durableId="699744262">
    <w:abstractNumId w:val="42"/>
  </w:num>
  <w:num w:numId="30" w16cid:durableId="595601967">
    <w:abstractNumId w:val="7"/>
  </w:num>
  <w:num w:numId="31" w16cid:durableId="577448757">
    <w:abstractNumId w:val="50"/>
  </w:num>
  <w:num w:numId="32" w16cid:durableId="1484658627">
    <w:abstractNumId w:val="54"/>
  </w:num>
  <w:num w:numId="33" w16cid:durableId="1009601734">
    <w:abstractNumId w:val="56"/>
  </w:num>
  <w:num w:numId="34" w16cid:durableId="115485559">
    <w:abstractNumId w:val="25"/>
  </w:num>
  <w:num w:numId="35" w16cid:durableId="111829465">
    <w:abstractNumId w:val="61"/>
  </w:num>
  <w:num w:numId="36" w16cid:durableId="1848670597">
    <w:abstractNumId w:val="55"/>
  </w:num>
  <w:num w:numId="37" w16cid:durableId="544827127">
    <w:abstractNumId w:val="49"/>
  </w:num>
  <w:num w:numId="38" w16cid:durableId="1562327662">
    <w:abstractNumId w:val="22"/>
  </w:num>
  <w:num w:numId="39" w16cid:durableId="235407903">
    <w:abstractNumId w:val="62"/>
  </w:num>
  <w:num w:numId="40" w16cid:durableId="1792018551">
    <w:abstractNumId w:val="74"/>
  </w:num>
  <w:num w:numId="41" w16cid:durableId="666251205">
    <w:abstractNumId w:val="47"/>
  </w:num>
  <w:num w:numId="42" w16cid:durableId="2098092111">
    <w:abstractNumId w:val="10"/>
  </w:num>
  <w:num w:numId="43" w16cid:durableId="1101101350">
    <w:abstractNumId w:val="69"/>
  </w:num>
  <w:num w:numId="44" w16cid:durableId="441463360">
    <w:abstractNumId w:val="64"/>
  </w:num>
  <w:num w:numId="45" w16cid:durableId="317929677">
    <w:abstractNumId w:val="66"/>
  </w:num>
  <w:num w:numId="46" w16cid:durableId="1765177261">
    <w:abstractNumId w:val="11"/>
  </w:num>
  <w:num w:numId="47" w16cid:durableId="1558861537">
    <w:abstractNumId w:val="31"/>
  </w:num>
  <w:num w:numId="48" w16cid:durableId="480781029">
    <w:abstractNumId w:val="63"/>
  </w:num>
  <w:num w:numId="49" w16cid:durableId="425536417">
    <w:abstractNumId w:val="36"/>
  </w:num>
  <w:num w:numId="50" w16cid:durableId="203103020">
    <w:abstractNumId w:val="26"/>
  </w:num>
  <w:num w:numId="51" w16cid:durableId="922762035">
    <w:abstractNumId w:val="8"/>
  </w:num>
  <w:num w:numId="52" w16cid:durableId="818808068">
    <w:abstractNumId w:val="30"/>
  </w:num>
  <w:num w:numId="53" w16cid:durableId="1499732715">
    <w:abstractNumId w:val="28"/>
  </w:num>
  <w:num w:numId="54" w16cid:durableId="1572422111">
    <w:abstractNumId w:val="44"/>
  </w:num>
  <w:num w:numId="55" w16cid:durableId="335109691">
    <w:abstractNumId w:val="12"/>
  </w:num>
  <w:num w:numId="56" w16cid:durableId="1404570221">
    <w:abstractNumId w:val="33"/>
  </w:num>
  <w:num w:numId="57" w16cid:durableId="1331132468">
    <w:abstractNumId w:val="48"/>
  </w:num>
  <w:num w:numId="58" w16cid:durableId="1543664991">
    <w:abstractNumId w:val="13"/>
  </w:num>
  <w:num w:numId="59" w16cid:durableId="1958826504">
    <w:abstractNumId w:val="70"/>
  </w:num>
  <w:num w:numId="60" w16cid:durableId="900018589">
    <w:abstractNumId w:val="17"/>
  </w:num>
  <w:num w:numId="61" w16cid:durableId="2065564357">
    <w:abstractNumId w:val="59"/>
  </w:num>
  <w:num w:numId="62" w16cid:durableId="1879126688">
    <w:abstractNumId w:val="35"/>
  </w:num>
  <w:num w:numId="63" w16cid:durableId="1505241201">
    <w:abstractNumId w:val="27"/>
  </w:num>
  <w:num w:numId="64" w16cid:durableId="1693921905">
    <w:abstractNumId w:val="73"/>
  </w:num>
  <w:num w:numId="65" w16cid:durableId="157431828">
    <w:abstractNumId w:val="53"/>
  </w:num>
  <w:num w:numId="66" w16cid:durableId="1447774512">
    <w:abstractNumId w:val="23"/>
  </w:num>
  <w:num w:numId="67" w16cid:durableId="1350990896">
    <w:abstractNumId w:val="20"/>
  </w:num>
  <w:num w:numId="68" w16cid:durableId="1999964935">
    <w:abstractNumId w:val="43"/>
  </w:num>
  <w:num w:numId="69" w16cid:durableId="81221576">
    <w:abstractNumId w:val="45"/>
  </w:num>
  <w:num w:numId="70" w16cid:durableId="1198737786">
    <w:abstractNumId w:val="18"/>
  </w:num>
  <w:num w:numId="71" w16cid:durableId="1697005359">
    <w:abstractNumId w:val="29"/>
  </w:num>
  <w:num w:numId="72" w16cid:durableId="385228182">
    <w:abstractNumId w:val="40"/>
  </w:num>
  <w:num w:numId="73" w16cid:durableId="1835144175">
    <w:abstractNumId w:val="16"/>
  </w:num>
  <w:num w:numId="74" w16cid:durableId="1559198004">
    <w:abstractNumId w:val="60"/>
  </w:num>
  <w:num w:numId="75" w16cid:durableId="1922330780">
    <w:abstractNumId w:val="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99"/>
    <w:rsid w:val="000006B8"/>
    <w:rsid w:val="00000D1F"/>
    <w:rsid w:val="0000145C"/>
    <w:rsid w:val="00001D1A"/>
    <w:rsid w:val="00002A1C"/>
    <w:rsid w:val="0000385B"/>
    <w:rsid w:val="00003ED1"/>
    <w:rsid w:val="00004BC8"/>
    <w:rsid w:val="0000538F"/>
    <w:rsid w:val="00005C76"/>
    <w:rsid w:val="00005F5A"/>
    <w:rsid w:val="000060BE"/>
    <w:rsid w:val="00010362"/>
    <w:rsid w:val="0001164B"/>
    <w:rsid w:val="00011CCC"/>
    <w:rsid w:val="00012362"/>
    <w:rsid w:val="000124AE"/>
    <w:rsid w:val="00012711"/>
    <w:rsid w:val="000134AD"/>
    <w:rsid w:val="000144EC"/>
    <w:rsid w:val="0001464F"/>
    <w:rsid w:val="00014857"/>
    <w:rsid w:val="00016470"/>
    <w:rsid w:val="0001720D"/>
    <w:rsid w:val="00017E5D"/>
    <w:rsid w:val="00017F92"/>
    <w:rsid w:val="00021049"/>
    <w:rsid w:val="000213E6"/>
    <w:rsid w:val="00025825"/>
    <w:rsid w:val="000260E0"/>
    <w:rsid w:val="0002654C"/>
    <w:rsid w:val="000274AA"/>
    <w:rsid w:val="00027E41"/>
    <w:rsid w:val="000303DE"/>
    <w:rsid w:val="00031126"/>
    <w:rsid w:val="0003163F"/>
    <w:rsid w:val="0003203E"/>
    <w:rsid w:val="000320AB"/>
    <w:rsid w:val="0003334C"/>
    <w:rsid w:val="0003424C"/>
    <w:rsid w:val="000355CA"/>
    <w:rsid w:val="00035A59"/>
    <w:rsid w:val="00035BD4"/>
    <w:rsid w:val="000401F9"/>
    <w:rsid w:val="00040682"/>
    <w:rsid w:val="00040B7F"/>
    <w:rsid w:val="00042BDA"/>
    <w:rsid w:val="0004322C"/>
    <w:rsid w:val="00043548"/>
    <w:rsid w:val="000438BF"/>
    <w:rsid w:val="00043DC9"/>
    <w:rsid w:val="00044467"/>
    <w:rsid w:val="00044F4D"/>
    <w:rsid w:val="00045018"/>
    <w:rsid w:val="00045518"/>
    <w:rsid w:val="000457E6"/>
    <w:rsid w:val="00046721"/>
    <w:rsid w:val="000479B0"/>
    <w:rsid w:val="000502D8"/>
    <w:rsid w:val="00050377"/>
    <w:rsid w:val="00051895"/>
    <w:rsid w:val="00051B33"/>
    <w:rsid w:val="00051D75"/>
    <w:rsid w:val="000523B5"/>
    <w:rsid w:val="000544FB"/>
    <w:rsid w:val="000554EF"/>
    <w:rsid w:val="0005585A"/>
    <w:rsid w:val="000558D5"/>
    <w:rsid w:val="00056BC4"/>
    <w:rsid w:val="00057486"/>
    <w:rsid w:val="000574FA"/>
    <w:rsid w:val="000608FF"/>
    <w:rsid w:val="00060C61"/>
    <w:rsid w:val="0006130E"/>
    <w:rsid w:val="00061624"/>
    <w:rsid w:val="000622E4"/>
    <w:rsid w:val="00062ED5"/>
    <w:rsid w:val="0006373E"/>
    <w:rsid w:val="00063EA4"/>
    <w:rsid w:val="00063F56"/>
    <w:rsid w:val="0006432B"/>
    <w:rsid w:val="00065080"/>
    <w:rsid w:val="00065EDF"/>
    <w:rsid w:val="00065FD0"/>
    <w:rsid w:val="00067067"/>
    <w:rsid w:val="00067259"/>
    <w:rsid w:val="000674AF"/>
    <w:rsid w:val="00071990"/>
    <w:rsid w:val="00071F7B"/>
    <w:rsid w:val="00072855"/>
    <w:rsid w:val="00072A5A"/>
    <w:rsid w:val="000730E5"/>
    <w:rsid w:val="000745E5"/>
    <w:rsid w:val="00074EF4"/>
    <w:rsid w:val="00077499"/>
    <w:rsid w:val="00080D9E"/>
    <w:rsid w:val="00081152"/>
    <w:rsid w:val="00081CD1"/>
    <w:rsid w:val="00083443"/>
    <w:rsid w:val="00083B8E"/>
    <w:rsid w:val="0008520E"/>
    <w:rsid w:val="00086A19"/>
    <w:rsid w:val="00086A79"/>
    <w:rsid w:val="00087724"/>
    <w:rsid w:val="00087D67"/>
    <w:rsid w:val="0008AC93"/>
    <w:rsid w:val="000915B8"/>
    <w:rsid w:val="00092170"/>
    <w:rsid w:val="0009252A"/>
    <w:rsid w:val="00092623"/>
    <w:rsid w:val="0009337C"/>
    <w:rsid w:val="000935E3"/>
    <w:rsid w:val="0009364D"/>
    <w:rsid w:val="00094B5F"/>
    <w:rsid w:val="000953E6"/>
    <w:rsid w:val="00096288"/>
    <w:rsid w:val="000963A4"/>
    <w:rsid w:val="00096CCE"/>
    <w:rsid w:val="00096D83"/>
    <w:rsid w:val="000A01AC"/>
    <w:rsid w:val="000A1225"/>
    <w:rsid w:val="000A1D37"/>
    <w:rsid w:val="000A262A"/>
    <w:rsid w:val="000A2A89"/>
    <w:rsid w:val="000A3F57"/>
    <w:rsid w:val="000A52DD"/>
    <w:rsid w:val="000A5D73"/>
    <w:rsid w:val="000A6186"/>
    <w:rsid w:val="000A74DF"/>
    <w:rsid w:val="000B0837"/>
    <w:rsid w:val="000B234F"/>
    <w:rsid w:val="000B352D"/>
    <w:rsid w:val="000B35BD"/>
    <w:rsid w:val="000B37DC"/>
    <w:rsid w:val="000B3F6F"/>
    <w:rsid w:val="000B4D4B"/>
    <w:rsid w:val="000B566A"/>
    <w:rsid w:val="000B72FA"/>
    <w:rsid w:val="000B7A5A"/>
    <w:rsid w:val="000C0FD1"/>
    <w:rsid w:val="000C1205"/>
    <w:rsid w:val="000C2AEC"/>
    <w:rsid w:val="000C36E2"/>
    <w:rsid w:val="000C46FD"/>
    <w:rsid w:val="000C4906"/>
    <w:rsid w:val="000C4957"/>
    <w:rsid w:val="000C4CD1"/>
    <w:rsid w:val="000C53C8"/>
    <w:rsid w:val="000C5633"/>
    <w:rsid w:val="000C6964"/>
    <w:rsid w:val="000C6A14"/>
    <w:rsid w:val="000C6B4C"/>
    <w:rsid w:val="000C7D88"/>
    <w:rsid w:val="000D15D7"/>
    <w:rsid w:val="000D1A60"/>
    <w:rsid w:val="000D20D4"/>
    <w:rsid w:val="000D242A"/>
    <w:rsid w:val="000D283D"/>
    <w:rsid w:val="000D2C5A"/>
    <w:rsid w:val="000D3665"/>
    <w:rsid w:val="000D4405"/>
    <w:rsid w:val="000D4D6D"/>
    <w:rsid w:val="000D5356"/>
    <w:rsid w:val="000D5DCB"/>
    <w:rsid w:val="000D6004"/>
    <w:rsid w:val="000D74A0"/>
    <w:rsid w:val="000D7F55"/>
    <w:rsid w:val="000E0AC5"/>
    <w:rsid w:val="000E1200"/>
    <w:rsid w:val="000E15E2"/>
    <w:rsid w:val="000E15F8"/>
    <w:rsid w:val="000E2A51"/>
    <w:rsid w:val="000E2A7E"/>
    <w:rsid w:val="000E5487"/>
    <w:rsid w:val="000E5A9A"/>
    <w:rsid w:val="000E61FA"/>
    <w:rsid w:val="000E64D7"/>
    <w:rsid w:val="000E7142"/>
    <w:rsid w:val="000E783C"/>
    <w:rsid w:val="000E7F29"/>
    <w:rsid w:val="000E7F87"/>
    <w:rsid w:val="000F0CCC"/>
    <w:rsid w:val="000F2496"/>
    <w:rsid w:val="000F3995"/>
    <w:rsid w:val="000F48F5"/>
    <w:rsid w:val="000F4FA1"/>
    <w:rsid w:val="000F6608"/>
    <w:rsid w:val="000F7308"/>
    <w:rsid w:val="00100D63"/>
    <w:rsid w:val="001010CD"/>
    <w:rsid w:val="00101DD0"/>
    <w:rsid w:val="001021A6"/>
    <w:rsid w:val="001022B1"/>
    <w:rsid w:val="00102727"/>
    <w:rsid w:val="00102788"/>
    <w:rsid w:val="00102D04"/>
    <w:rsid w:val="001036D5"/>
    <w:rsid w:val="00103D18"/>
    <w:rsid w:val="001046B0"/>
    <w:rsid w:val="00104CBE"/>
    <w:rsid w:val="00106F06"/>
    <w:rsid w:val="00107956"/>
    <w:rsid w:val="001079A8"/>
    <w:rsid w:val="00110862"/>
    <w:rsid w:val="00110BCD"/>
    <w:rsid w:val="00110D54"/>
    <w:rsid w:val="00111B53"/>
    <w:rsid w:val="00113340"/>
    <w:rsid w:val="00114846"/>
    <w:rsid w:val="00114D75"/>
    <w:rsid w:val="00115EFC"/>
    <w:rsid w:val="0011637A"/>
    <w:rsid w:val="00116E1C"/>
    <w:rsid w:val="001170CB"/>
    <w:rsid w:val="00117402"/>
    <w:rsid w:val="00117848"/>
    <w:rsid w:val="00117E8E"/>
    <w:rsid w:val="00117F70"/>
    <w:rsid w:val="00120DF4"/>
    <w:rsid w:val="00121294"/>
    <w:rsid w:val="00121816"/>
    <w:rsid w:val="001219D9"/>
    <w:rsid w:val="00123075"/>
    <w:rsid w:val="001237B5"/>
    <w:rsid w:val="00124255"/>
    <w:rsid w:val="001255C8"/>
    <w:rsid w:val="00125E00"/>
    <w:rsid w:val="001270EF"/>
    <w:rsid w:val="00127251"/>
    <w:rsid w:val="00127D6D"/>
    <w:rsid w:val="0013024F"/>
    <w:rsid w:val="001308BE"/>
    <w:rsid w:val="0013386D"/>
    <w:rsid w:val="0013432E"/>
    <w:rsid w:val="001357C3"/>
    <w:rsid w:val="001401B5"/>
    <w:rsid w:val="00140537"/>
    <w:rsid w:val="00140671"/>
    <w:rsid w:val="00142225"/>
    <w:rsid w:val="00144109"/>
    <w:rsid w:val="00144CF7"/>
    <w:rsid w:val="00146504"/>
    <w:rsid w:val="00146C40"/>
    <w:rsid w:val="001476F2"/>
    <w:rsid w:val="00151249"/>
    <w:rsid w:val="001532A1"/>
    <w:rsid w:val="00153482"/>
    <w:rsid w:val="00153840"/>
    <w:rsid w:val="00153977"/>
    <w:rsid w:val="0015688D"/>
    <w:rsid w:val="00156FB3"/>
    <w:rsid w:val="00157D72"/>
    <w:rsid w:val="0016020C"/>
    <w:rsid w:val="001606EF"/>
    <w:rsid w:val="00160B08"/>
    <w:rsid w:val="00161DC2"/>
    <w:rsid w:val="00162C2F"/>
    <w:rsid w:val="0016302A"/>
    <w:rsid w:val="00163A7D"/>
    <w:rsid w:val="00163E8A"/>
    <w:rsid w:val="001643BE"/>
    <w:rsid w:val="001645D7"/>
    <w:rsid w:val="00164602"/>
    <w:rsid w:val="0016479E"/>
    <w:rsid w:val="00164823"/>
    <w:rsid w:val="00164865"/>
    <w:rsid w:val="00165420"/>
    <w:rsid w:val="00166117"/>
    <w:rsid w:val="00170D71"/>
    <w:rsid w:val="00171143"/>
    <w:rsid w:val="00171495"/>
    <w:rsid w:val="00171834"/>
    <w:rsid w:val="0017203F"/>
    <w:rsid w:val="001729A8"/>
    <w:rsid w:val="00172FE2"/>
    <w:rsid w:val="001747D0"/>
    <w:rsid w:val="001750F4"/>
    <w:rsid w:val="0017779B"/>
    <w:rsid w:val="00181573"/>
    <w:rsid w:val="00181B33"/>
    <w:rsid w:val="00181FB1"/>
    <w:rsid w:val="001826EF"/>
    <w:rsid w:val="001830E9"/>
    <w:rsid w:val="0018366A"/>
    <w:rsid w:val="001839DB"/>
    <w:rsid w:val="00183DB7"/>
    <w:rsid w:val="00184476"/>
    <w:rsid w:val="00184F3F"/>
    <w:rsid w:val="00184F88"/>
    <w:rsid w:val="0018539E"/>
    <w:rsid w:val="001860B8"/>
    <w:rsid w:val="001867E2"/>
    <w:rsid w:val="00187ECC"/>
    <w:rsid w:val="00190805"/>
    <w:rsid w:val="0019293A"/>
    <w:rsid w:val="001931B3"/>
    <w:rsid w:val="001935A8"/>
    <w:rsid w:val="00195033"/>
    <w:rsid w:val="001974DF"/>
    <w:rsid w:val="001A0FE8"/>
    <w:rsid w:val="001A12E2"/>
    <w:rsid w:val="001A2441"/>
    <w:rsid w:val="001A2D0E"/>
    <w:rsid w:val="001A3482"/>
    <w:rsid w:val="001A3BC5"/>
    <w:rsid w:val="001A3BF5"/>
    <w:rsid w:val="001A4010"/>
    <w:rsid w:val="001A4560"/>
    <w:rsid w:val="001A4FE9"/>
    <w:rsid w:val="001A59C9"/>
    <w:rsid w:val="001A5C96"/>
    <w:rsid w:val="001A5E6A"/>
    <w:rsid w:val="001A6F48"/>
    <w:rsid w:val="001A757F"/>
    <w:rsid w:val="001A79CB"/>
    <w:rsid w:val="001A7B8D"/>
    <w:rsid w:val="001A7CD7"/>
    <w:rsid w:val="001B05B0"/>
    <w:rsid w:val="001B0E9A"/>
    <w:rsid w:val="001B139D"/>
    <w:rsid w:val="001B23F1"/>
    <w:rsid w:val="001B2BB8"/>
    <w:rsid w:val="001B4A00"/>
    <w:rsid w:val="001B4CD5"/>
    <w:rsid w:val="001B53B2"/>
    <w:rsid w:val="001B5B99"/>
    <w:rsid w:val="001B6F90"/>
    <w:rsid w:val="001B7149"/>
    <w:rsid w:val="001C0773"/>
    <w:rsid w:val="001C07FD"/>
    <w:rsid w:val="001C100C"/>
    <w:rsid w:val="001C104D"/>
    <w:rsid w:val="001C1E9D"/>
    <w:rsid w:val="001C1E9F"/>
    <w:rsid w:val="001C20B2"/>
    <w:rsid w:val="001C3009"/>
    <w:rsid w:val="001C399B"/>
    <w:rsid w:val="001C3F2F"/>
    <w:rsid w:val="001C3FF2"/>
    <w:rsid w:val="001C4468"/>
    <w:rsid w:val="001C5EEF"/>
    <w:rsid w:val="001C62A7"/>
    <w:rsid w:val="001C7390"/>
    <w:rsid w:val="001D0CD1"/>
    <w:rsid w:val="001D138A"/>
    <w:rsid w:val="001D253E"/>
    <w:rsid w:val="001D2DD9"/>
    <w:rsid w:val="001D30C6"/>
    <w:rsid w:val="001D3C59"/>
    <w:rsid w:val="001D3FF5"/>
    <w:rsid w:val="001D44CE"/>
    <w:rsid w:val="001D4DB9"/>
    <w:rsid w:val="001D5279"/>
    <w:rsid w:val="001D5BEE"/>
    <w:rsid w:val="001D6F33"/>
    <w:rsid w:val="001D7356"/>
    <w:rsid w:val="001E0BD8"/>
    <w:rsid w:val="001E0CB2"/>
    <w:rsid w:val="001E1B11"/>
    <w:rsid w:val="001E2F83"/>
    <w:rsid w:val="001E4432"/>
    <w:rsid w:val="001E46D7"/>
    <w:rsid w:val="001E5251"/>
    <w:rsid w:val="001E6DE6"/>
    <w:rsid w:val="001F02B2"/>
    <w:rsid w:val="001F038B"/>
    <w:rsid w:val="001F05EE"/>
    <w:rsid w:val="001F1AF7"/>
    <w:rsid w:val="001F220D"/>
    <w:rsid w:val="001F3CF5"/>
    <w:rsid w:val="001F6CCA"/>
    <w:rsid w:val="0020025F"/>
    <w:rsid w:val="00201882"/>
    <w:rsid w:val="00201BDA"/>
    <w:rsid w:val="00201BE3"/>
    <w:rsid w:val="002021DB"/>
    <w:rsid w:val="0020223E"/>
    <w:rsid w:val="002026F9"/>
    <w:rsid w:val="00203073"/>
    <w:rsid w:val="0020367A"/>
    <w:rsid w:val="00204C93"/>
    <w:rsid w:val="00205FA8"/>
    <w:rsid w:val="00210964"/>
    <w:rsid w:val="002137CF"/>
    <w:rsid w:val="00213E3E"/>
    <w:rsid w:val="00214D05"/>
    <w:rsid w:val="00214E46"/>
    <w:rsid w:val="002160E4"/>
    <w:rsid w:val="00216B20"/>
    <w:rsid w:val="0021712D"/>
    <w:rsid w:val="00217ED8"/>
    <w:rsid w:val="002200FE"/>
    <w:rsid w:val="002210A8"/>
    <w:rsid w:val="00222BEB"/>
    <w:rsid w:val="00224459"/>
    <w:rsid w:val="002259E3"/>
    <w:rsid w:val="00226171"/>
    <w:rsid w:val="00226F33"/>
    <w:rsid w:val="002304B3"/>
    <w:rsid w:val="00230CE9"/>
    <w:rsid w:val="00231099"/>
    <w:rsid w:val="00231658"/>
    <w:rsid w:val="00231B14"/>
    <w:rsid w:val="002328F7"/>
    <w:rsid w:val="00232F11"/>
    <w:rsid w:val="00234B3D"/>
    <w:rsid w:val="00234F1C"/>
    <w:rsid w:val="00240094"/>
    <w:rsid w:val="002434AD"/>
    <w:rsid w:val="00243865"/>
    <w:rsid w:val="00244F3A"/>
    <w:rsid w:val="00245161"/>
    <w:rsid w:val="00245C03"/>
    <w:rsid w:val="00246E33"/>
    <w:rsid w:val="002476A9"/>
    <w:rsid w:val="002512D3"/>
    <w:rsid w:val="00251FE6"/>
    <w:rsid w:val="002527BC"/>
    <w:rsid w:val="00252B08"/>
    <w:rsid w:val="0025365D"/>
    <w:rsid w:val="0025370B"/>
    <w:rsid w:val="00253EB2"/>
    <w:rsid w:val="00255289"/>
    <w:rsid w:val="00255E1E"/>
    <w:rsid w:val="00256153"/>
    <w:rsid w:val="0025653D"/>
    <w:rsid w:val="00256783"/>
    <w:rsid w:val="00256BCE"/>
    <w:rsid w:val="00256FB5"/>
    <w:rsid w:val="00257180"/>
    <w:rsid w:val="002614E5"/>
    <w:rsid w:val="002644A7"/>
    <w:rsid w:val="002647D6"/>
    <w:rsid w:val="0026624A"/>
    <w:rsid w:val="00266D82"/>
    <w:rsid w:val="00270375"/>
    <w:rsid w:val="002717B0"/>
    <w:rsid w:val="0027626B"/>
    <w:rsid w:val="00277836"/>
    <w:rsid w:val="002811DC"/>
    <w:rsid w:val="00281822"/>
    <w:rsid w:val="00282320"/>
    <w:rsid w:val="00283B2E"/>
    <w:rsid w:val="0028477D"/>
    <w:rsid w:val="0028493D"/>
    <w:rsid w:val="002857EB"/>
    <w:rsid w:val="00290DD9"/>
    <w:rsid w:val="002917E7"/>
    <w:rsid w:val="00291B93"/>
    <w:rsid w:val="0029237B"/>
    <w:rsid w:val="0029251C"/>
    <w:rsid w:val="0029253A"/>
    <w:rsid w:val="00292CBA"/>
    <w:rsid w:val="002931CE"/>
    <w:rsid w:val="00294604"/>
    <w:rsid w:val="0029464A"/>
    <w:rsid w:val="002958AD"/>
    <w:rsid w:val="00297296"/>
    <w:rsid w:val="00297576"/>
    <w:rsid w:val="002A0594"/>
    <w:rsid w:val="002A117C"/>
    <w:rsid w:val="002A245E"/>
    <w:rsid w:val="002A2F5A"/>
    <w:rsid w:val="002A3675"/>
    <w:rsid w:val="002A45D9"/>
    <w:rsid w:val="002A465D"/>
    <w:rsid w:val="002A484A"/>
    <w:rsid w:val="002A4CC0"/>
    <w:rsid w:val="002A54B5"/>
    <w:rsid w:val="002A579A"/>
    <w:rsid w:val="002A5A99"/>
    <w:rsid w:val="002A5C90"/>
    <w:rsid w:val="002A5E09"/>
    <w:rsid w:val="002A7785"/>
    <w:rsid w:val="002B00E4"/>
    <w:rsid w:val="002B1EE0"/>
    <w:rsid w:val="002B2830"/>
    <w:rsid w:val="002B3E8C"/>
    <w:rsid w:val="002B406E"/>
    <w:rsid w:val="002B44AA"/>
    <w:rsid w:val="002B45DF"/>
    <w:rsid w:val="002B4682"/>
    <w:rsid w:val="002B4BD7"/>
    <w:rsid w:val="002B55A1"/>
    <w:rsid w:val="002B5704"/>
    <w:rsid w:val="002B57F2"/>
    <w:rsid w:val="002B5966"/>
    <w:rsid w:val="002B7E9B"/>
    <w:rsid w:val="002C0085"/>
    <w:rsid w:val="002C0304"/>
    <w:rsid w:val="002C078E"/>
    <w:rsid w:val="002C1269"/>
    <w:rsid w:val="002C2E28"/>
    <w:rsid w:val="002C3149"/>
    <w:rsid w:val="002C3781"/>
    <w:rsid w:val="002C40D4"/>
    <w:rsid w:val="002C4F82"/>
    <w:rsid w:val="002C59DA"/>
    <w:rsid w:val="002C6514"/>
    <w:rsid w:val="002C6AA1"/>
    <w:rsid w:val="002C70A0"/>
    <w:rsid w:val="002C7F12"/>
    <w:rsid w:val="002D1101"/>
    <w:rsid w:val="002D14C2"/>
    <w:rsid w:val="002D22A6"/>
    <w:rsid w:val="002D2AC6"/>
    <w:rsid w:val="002D2D17"/>
    <w:rsid w:val="002D38EE"/>
    <w:rsid w:val="002D3C25"/>
    <w:rsid w:val="002D48FF"/>
    <w:rsid w:val="002D57B1"/>
    <w:rsid w:val="002D66F5"/>
    <w:rsid w:val="002E0B93"/>
    <w:rsid w:val="002E10C2"/>
    <w:rsid w:val="002E10E4"/>
    <w:rsid w:val="002E1D8C"/>
    <w:rsid w:val="002E4403"/>
    <w:rsid w:val="002E55B8"/>
    <w:rsid w:val="002E5D81"/>
    <w:rsid w:val="002E683B"/>
    <w:rsid w:val="002E7160"/>
    <w:rsid w:val="002E75A8"/>
    <w:rsid w:val="002E7877"/>
    <w:rsid w:val="002E7C16"/>
    <w:rsid w:val="002F0D63"/>
    <w:rsid w:val="002F1577"/>
    <w:rsid w:val="002F1AF3"/>
    <w:rsid w:val="002F1B59"/>
    <w:rsid w:val="002F372B"/>
    <w:rsid w:val="002F4E06"/>
    <w:rsid w:val="002F632B"/>
    <w:rsid w:val="002F7018"/>
    <w:rsid w:val="002F751D"/>
    <w:rsid w:val="002F7D17"/>
    <w:rsid w:val="003001E4"/>
    <w:rsid w:val="00300D21"/>
    <w:rsid w:val="0030140D"/>
    <w:rsid w:val="00303189"/>
    <w:rsid w:val="00303DB1"/>
    <w:rsid w:val="00303F0A"/>
    <w:rsid w:val="003040C2"/>
    <w:rsid w:val="00304173"/>
    <w:rsid w:val="00305082"/>
    <w:rsid w:val="00305AC8"/>
    <w:rsid w:val="0030699B"/>
    <w:rsid w:val="00307465"/>
    <w:rsid w:val="00307B24"/>
    <w:rsid w:val="00307C51"/>
    <w:rsid w:val="0031028C"/>
    <w:rsid w:val="0031170B"/>
    <w:rsid w:val="003117C0"/>
    <w:rsid w:val="003120FE"/>
    <w:rsid w:val="00312A92"/>
    <w:rsid w:val="003133F8"/>
    <w:rsid w:val="0031346B"/>
    <w:rsid w:val="0031397D"/>
    <w:rsid w:val="00313C6E"/>
    <w:rsid w:val="003142FB"/>
    <w:rsid w:val="00314A0E"/>
    <w:rsid w:val="00314CB6"/>
    <w:rsid w:val="0032002F"/>
    <w:rsid w:val="0032159E"/>
    <w:rsid w:val="00322D8E"/>
    <w:rsid w:val="00323486"/>
    <w:rsid w:val="003237B3"/>
    <w:rsid w:val="003247DC"/>
    <w:rsid w:val="0032518C"/>
    <w:rsid w:val="00325680"/>
    <w:rsid w:val="00325B16"/>
    <w:rsid w:val="003269E3"/>
    <w:rsid w:val="003276FA"/>
    <w:rsid w:val="00331135"/>
    <w:rsid w:val="003313CA"/>
    <w:rsid w:val="0033393C"/>
    <w:rsid w:val="00333D3A"/>
    <w:rsid w:val="00334135"/>
    <w:rsid w:val="003349B3"/>
    <w:rsid w:val="00334BBB"/>
    <w:rsid w:val="00334D57"/>
    <w:rsid w:val="0033572F"/>
    <w:rsid w:val="003364E3"/>
    <w:rsid w:val="00336DB6"/>
    <w:rsid w:val="003379F5"/>
    <w:rsid w:val="0034239E"/>
    <w:rsid w:val="00342BFF"/>
    <w:rsid w:val="003432D4"/>
    <w:rsid w:val="00343B92"/>
    <w:rsid w:val="0034545A"/>
    <w:rsid w:val="00346458"/>
    <w:rsid w:val="00347B2F"/>
    <w:rsid w:val="00351588"/>
    <w:rsid w:val="00351F16"/>
    <w:rsid w:val="0035218D"/>
    <w:rsid w:val="0035344F"/>
    <w:rsid w:val="00354539"/>
    <w:rsid w:val="003549B8"/>
    <w:rsid w:val="00354EA4"/>
    <w:rsid w:val="00355A3F"/>
    <w:rsid w:val="00355FAF"/>
    <w:rsid w:val="003560B0"/>
    <w:rsid w:val="003600D7"/>
    <w:rsid w:val="00360803"/>
    <w:rsid w:val="00360FBC"/>
    <w:rsid w:val="003618B6"/>
    <w:rsid w:val="00361A1C"/>
    <w:rsid w:val="003621C8"/>
    <w:rsid w:val="00365A4E"/>
    <w:rsid w:val="00366F2A"/>
    <w:rsid w:val="0036726C"/>
    <w:rsid w:val="00367B67"/>
    <w:rsid w:val="00367DC7"/>
    <w:rsid w:val="003700C7"/>
    <w:rsid w:val="0037156D"/>
    <w:rsid w:val="00371698"/>
    <w:rsid w:val="00372456"/>
    <w:rsid w:val="003730DB"/>
    <w:rsid w:val="00373386"/>
    <w:rsid w:val="00376A85"/>
    <w:rsid w:val="00377823"/>
    <w:rsid w:val="00377D76"/>
    <w:rsid w:val="00380352"/>
    <w:rsid w:val="0038042C"/>
    <w:rsid w:val="00380A96"/>
    <w:rsid w:val="00380D17"/>
    <w:rsid w:val="00380E76"/>
    <w:rsid w:val="003817CC"/>
    <w:rsid w:val="00381991"/>
    <w:rsid w:val="003827A8"/>
    <w:rsid w:val="00382E2D"/>
    <w:rsid w:val="0038318B"/>
    <w:rsid w:val="003834B3"/>
    <w:rsid w:val="00383AE0"/>
    <w:rsid w:val="00384D4D"/>
    <w:rsid w:val="00384FFE"/>
    <w:rsid w:val="003853C2"/>
    <w:rsid w:val="00385402"/>
    <w:rsid w:val="0038580E"/>
    <w:rsid w:val="003858F6"/>
    <w:rsid w:val="00386339"/>
    <w:rsid w:val="00386562"/>
    <w:rsid w:val="0038772C"/>
    <w:rsid w:val="0039048A"/>
    <w:rsid w:val="00390890"/>
    <w:rsid w:val="003909A2"/>
    <w:rsid w:val="00391322"/>
    <w:rsid w:val="00392402"/>
    <w:rsid w:val="0039275C"/>
    <w:rsid w:val="00392EE6"/>
    <w:rsid w:val="003957F9"/>
    <w:rsid w:val="00396C87"/>
    <w:rsid w:val="00397742"/>
    <w:rsid w:val="003A0B5D"/>
    <w:rsid w:val="003A0B99"/>
    <w:rsid w:val="003A0BA8"/>
    <w:rsid w:val="003A19A9"/>
    <w:rsid w:val="003A2B62"/>
    <w:rsid w:val="003A32F8"/>
    <w:rsid w:val="003A3730"/>
    <w:rsid w:val="003A3C1A"/>
    <w:rsid w:val="003A57A9"/>
    <w:rsid w:val="003A5C1E"/>
    <w:rsid w:val="003A6181"/>
    <w:rsid w:val="003A6E2E"/>
    <w:rsid w:val="003A7C7B"/>
    <w:rsid w:val="003A7DD5"/>
    <w:rsid w:val="003B0DA1"/>
    <w:rsid w:val="003B1127"/>
    <w:rsid w:val="003B2607"/>
    <w:rsid w:val="003B2837"/>
    <w:rsid w:val="003B3FD0"/>
    <w:rsid w:val="003B46AC"/>
    <w:rsid w:val="003B652E"/>
    <w:rsid w:val="003B6A7D"/>
    <w:rsid w:val="003B7A66"/>
    <w:rsid w:val="003B7CCC"/>
    <w:rsid w:val="003C00FC"/>
    <w:rsid w:val="003C12DD"/>
    <w:rsid w:val="003C20BF"/>
    <w:rsid w:val="003C36AA"/>
    <w:rsid w:val="003C3C3F"/>
    <w:rsid w:val="003C3DA6"/>
    <w:rsid w:val="003C4568"/>
    <w:rsid w:val="003C490D"/>
    <w:rsid w:val="003C4915"/>
    <w:rsid w:val="003C5223"/>
    <w:rsid w:val="003C54E4"/>
    <w:rsid w:val="003C5B13"/>
    <w:rsid w:val="003C6D91"/>
    <w:rsid w:val="003C74E0"/>
    <w:rsid w:val="003C7620"/>
    <w:rsid w:val="003D0318"/>
    <w:rsid w:val="003D192B"/>
    <w:rsid w:val="003D1ECE"/>
    <w:rsid w:val="003D21F4"/>
    <w:rsid w:val="003D24F3"/>
    <w:rsid w:val="003D29E6"/>
    <w:rsid w:val="003D32B7"/>
    <w:rsid w:val="003D4136"/>
    <w:rsid w:val="003D4293"/>
    <w:rsid w:val="003D42F0"/>
    <w:rsid w:val="003D45A2"/>
    <w:rsid w:val="003D4C96"/>
    <w:rsid w:val="003D4EE8"/>
    <w:rsid w:val="003D7F2E"/>
    <w:rsid w:val="003E2799"/>
    <w:rsid w:val="003E284C"/>
    <w:rsid w:val="003E2B88"/>
    <w:rsid w:val="003E31D6"/>
    <w:rsid w:val="003E3789"/>
    <w:rsid w:val="003E41DB"/>
    <w:rsid w:val="003E5777"/>
    <w:rsid w:val="003E65E8"/>
    <w:rsid w:val="003E767E"/>
    <w:rsid w:val="003E7994"/>
    <w:rsid w:val="003E7EDF"/>
    <w:rsid w:val="003F04BF"/>
    <w:rsid w:val="003F11F6"/>
    <w:rsid w:val="003F1F43"/>
    <w:rsid w:val="003F2461"/>
    <w:rsid w:val="003F26B7"/>
    <w:rsid w:val="003F27A8"/>
    <w:rsid w:val="003F2DA9"/>
    <w:rsid w:val="00401B60"/>
    <w:rsid w:val="004022BF"/>
    <w:rsid w:val="0040241F"/>
    <w:rsid w:val="00403E7A"/>
    <w:rsid w:val="00404E59"/>
    <w:rsid w:val="0040601F"/>
    <w:rsid w:val="00407DFD"/>
    <w:rsid w:val="00411068"/>
    <w:rsid w:val="00411201"/>
    <w:rsid w:val="00411E6A"/>
    <w:rsid w:val="00411FB1"/>
    <w:rsid w:val="00411FED"/>
    <w:rsid w:val="00411FFE"/>
    <w:rsid w:val="004136CA"/>
    <w:rsid w:val="00414378"/>
    <w:rsid w:val="0041454B"/>
    <w:rsid w:val="00414904"/>
    <w:rsid w:val="004157DD"/>
    <w:rsid w:val="00416B3F"/>
    <w:rsid w:val="00416FC1"/>
    <w:rsid w:val="00417F3B"/>
    <w:rsid w:val="004200C8"/>
    <w:rsid w:val="00420612"/>
    <w:rsid w:val="00420EF6"/>
    <w:rsid w:val="00421643"/>
    <w:rsid w:val="00425039"/>
    <w:rsid w:val="004251D1"/>
    <w:rsid w:val="00425456"/>
    <w:rsid w:val="00425504"/>
    <w:rsid w:val="0042619A"/>
    <w:rsid w:val="00426599"/>
    <w:rsid w:val="00426B61"/>
    <w:rsid w:val="00426C36"/>
    <w:rsid w:val="00430705"/>
    <w:rsid w:val="0043242F"/>
    <w:rsid w:val="00433713"/>
    <w:rsid w:val="00434388"/>
    <w:rsid w:val="0043469A"/>
    <w:rsid w:val="004348BF"/>
    <w:rsid w:val="00435C26"/>
    <w:rsid w:val="00435D83"/>
    <w:rsid w:val="00437034"/>
    <w:rsid w:val="00437E6D"/>
    <w:rsid w:val="004410C6"/>
    <w:rsid w:val="004418A0"/>
    <w:rsid w:val="00443731"/>
    <w:rsid w:val="004442DD"/>
    <w:rsid w:val="004445CF"/>
    <w:rsid w:val="00444D3A"/>
    <w:rsid w:val="0044550B"/>
    <w:rsid w:val="00445768"/>
    <w:rsid w:val="004465C3"/>
    <w:rsid w:val="0044766C"/>
    <w:rsid w:val="00450A6A"/>
    <w:rsid w:val="00450C37"/>
    <w:rsid w:val="00451A84"/>
    <w:rsid w:val="0045438C"/>
    <w:rsid w:val="00454D55"/>
    <w:rsid w:val="00455842"/>
    <w:rsid w:val="00456732"/>
    <w:rsid w:val="00456C75"/>
    <w:rsid w:val="00456E40"/>
    <w:rsid w:val="00457BF2"/>
    <w:rsid w:val="004606EF"/>
    <w:rsid w:val="00460D21"/>
    <w:rsid w:val="004617B5"/>
    <w:rsid w:val="00461D12"/>
    <w:rsid w:val="004624F2"/>
    <w:rsid w:val="00462E2A"/>
    <w:rsid w:val="00463619"/>
    <w:rsid w:val="004637DA"/>
    <w:rsid w:val="004640E5"/>
    <w:rsid w:val="00466F8E"/>
    <w:rsid w:val="004670B7"/>
    <w:rsid w:val="00470374"/>
    <w:rsid w:val="004706B8"/>
    <w:rsid w:val="004710C8"/>
    <w:rsid w:val="004719D3"/>
    <w:rsid w:val="00471CD1"/>
    <w:rsid w:val="00471F82"/>
    <w:rsid w:val="00473E17"/>
    <w:rsid w:val="004746FA"/>
    <w:rsid w:val="0047482F"/>
    <w:rsid w:val="0047484B"/>
    <w:rsid w:val="0047558E"/>
    <w:rsid w:val="0047568A"/>
    <w:rsid w:val="00480450"/>
    <w:rsid w:val="00480FD5"/>
    <w:rsid w:val="0048148D"/>
    <w:rsid w:val="0048271E"/>
    <w:rsid w:val="0048376D"/>
    <w:rsid w:val="00483F5C"/>
    <w:rsid w:val="004845A1"/>
    <w:rsid w:val="004846E1"/>
    <w:rsid w:val="00484A18"/>
    <w:rsid w:val="00485159"/>
    <w:rsid w:val="00485513"/>
    <w:rsid w:val="00485D5B"/>
    <w:rsid w:val="00486686"/>
    <w:rsid w:val="004876A2"/>
    <w:rsid w:val="00487725"/>
    <w:rsid w:val="00490157"/>
    <w:rsid w:val="004912C9"/>
    <w:rsid w:val="00492CC0"/>
    <w:rsid w:val="0049406C"/>
    <w:rsid w:val="004952FE"/>
    <w:rsid w:val="00495640"/>
    <w:rsid w:val="00496D2E"/>
    <w:rsid w:val="00497155"/>
    <w:rsid w:val="00497378"/>
    <w:rsid w:val="004A0574"/>
    <w:rsid w:val="004A12FD"/>
    <w:rsid w:val="004A2035"/>
    <w:rsid w:val="004A2EE6"/>
    <w:rsid w:val="004A3BA2"/>
    <w:rsid w:val="004A480F"/>
    <w:rsid w:val="004A49A4"/>
    <w:rsid w:val="004A52AD"/>
    <w:rsid w:val="004A55CD"/>
    <w:rsid w:val="004A64F0"/>
    <w:rsid w:val="004A66FB"/>
    <w:rsid w:val="004A751D"/>
    <w:rsid w:val="004A7E36"/>
    <w:rsid w:val="004B04B8"/>
    <w:rsid w:val="004B0B36"/>
    <w:rsid w:val="004B2564"/>
    <w:rsid w:val="004B2748"/>
    <w:rsid w:val="004B2960"/>
    <w:rsid w:val="004B2C71"/>
    <w:rsid w:val="004B2E9F"/>
    <w:rsid w:val="004B3D27"/>
    <w:rsid w:val="004B3D9F"/>
    <w:rsid w:val="004B42FF"/>
    <w:rsid w:val="004B4447"/>
    <w:rsid w:val="004B4EB5"/>
    <w:rsid w:val="004B5F09"/>
    <w:rsid w:val="004C092F"/>
    <w:rsid w:val="004C0B0A"/>
    <w:rsid w:val="004C0DFE"/>
    <w:rsid w:val="004C11EF"/>
    <w:rsid w:val="004C1997"/>
    <w:rsid w:val="004C1EA1"/>
    <w:rsid w:val="004C21CA"/>
    <w:rsid w:val="004C2392"/>
    <w:rsid w:val="004C2DCA"/>
    <w:rsid w:val="004C34F9"/>
    <w:rsid w:val="004C418C"/>
    <w:rsid w:val="004C552B"/>
    <w:rsid w:val="004C6A08"/>
    <w:rsid w:val="004C6CCE"/>
    <w:rsid w:val="004C6ED5"/>
    <w:rsid w:val="004C7620"/>
    <w:rsid w:val="004C7E76"/>
    <w:rsid w:val="004D0013"/>
    <w:rsid w:val="004D04A4"/>
    <w:rsid w:val="004D0A3D"/>
    <w:rsid w:val="004D1CDF"/>
    <w:rsid w:val="004D30EC"/>
    <w:rsid w:val="004D3FB5"/>
    <w:rsid w:val="004D4BE3"/>
    <w:rsid w:val="004D5167"/>
    <w:rsid w:val="004D7543"/>
    <w:rsid w:val="004E0640"/>
    <w:rsid w:val="004E0724"/>
    <w:rsid w:val="004E11D8"/>
    <w:rsid w:val="004E17FE"/>
    <w:rsid w:val="004E2FAE"/>
    <w:rsid w:val="004E365B"/>
    <w:rsid w:val="004E3CA4"/>
    <w:rsid w:val="004E59CC"/>
    <w:rsid w:val="004E7A45"/>
    <w:rsid w:val="004F0403"/>
    <w:rsid w:val="004F17D3"/>
    <w:rsid w:val="004F1963"/>
    <w:rsid w:val="004F1CCC"/>
    <w:rsid w:val="004F2334"/>
    <w:rsid w:val="004F3726"/>
    <w:rsid w:val="004F3BBC"/>
    <w:rsid w:val="004F3F61"/>
    <w:rsid w:val="004F42C3"/>
    <w:rsid w:val="004F4928"/>
    <w:rsid w:val="004F6323"/>
    <w:rsid w:val="004F73BB"/>
    <w:rsid w:val="0050134E"/>
    <w:rsid w:val="00502084"/>
    <w:rsid w:val="00502492"/>
    <w:rsid w:val="005046EB"/>
    <w:rsid w:val="00504B30"/>
    <w:rsid w:val="00504ED3"/>
    <w:rsid w:val="0050795E"/>
    <w:rsid w:val="00507AAD"/>
    <w:rsid w:val="00507DD9"/>
    <w:rsid w:val="00510105"/>
    <w:rsid w:val="00510380"/>
    <w:rsid w:val="005119ED"/>
    <w:rsid w:val="00511A08"/>
    <w:rsid w:val="00511BAB"/>
    <w:rsid w:val="00511C5B"/>
    <w:rsid w:val="00511CAF"/>
    <w:rsid w:val="00512A01"/>
    <w:rsid w:val="00512E7F"/>
    <w:rsid w:val="00513BD7"/>
    <w:rsid w:val="00513D6C"/>
    <w:rsid w:val="0051464F"/>
    <w:rsid w:val="005149B6"/>
    <w:rsid w:val="00514B1A"/>
    <w:rsid w:val="00515218"/>
    <w:rsid w:val="005155AD"/>
    <w:rsid w:val="00515AC6"/>
    <w:rsid w:val="00515DD9"/>
    <w:rsid w:val="00516ABA"/>
    <w:rsid w:val="00520ED3"/>
    <w:rsid w:val="005229B1"/>
    <w:rsid w:val="005230C0"/>
    <w:rsid w:val="005233F5"/>
    <w:rsid w:val="005257E5"/>
    <w:rsid w:val="005259E4"/>
    <w:rsid w:val="005260BD"/>
    <w:rsid w:val="0052657C"/>
    <w:rsid w:val="00526D33"/>
    <w:rsid w:val="0053086B"/>
    <w:rsid w:val="00530B60"/>
    <w:rsid w:val="00530EE6"/>
    <w:rsid w:val="005312DF"/>
    <w:rsid w:val="00531491"/>
    <w:rsid w:val="005337AA"/>
    <w:rsid w:val="00533A8A"/>
    <w:rsid w:val="00534E83"/>
    <w:rsid w:val="00534EC6"/>
    <w:rsid w:val="00535915"/>
    <w:rsid w:val="00535993"/>
    <w:rsid w:val="005364CE"/>
    <w:rsid w:val="00536E6B"/>
    <w:rsid w:val="005372F0"/>
    <w:rsid w:val="005375AC"/>
    <w:rsid w:val="00537617"/>
    <w:rsid w:val="005376B3"/>
    <w:rsid w:val="00541DEA"/>
    <w:rsid w:val="00541F71"/>
    <w:rsid w:val="00543368"/>
    <w:rsid w:val="00544300"/>
    <w:rsid w:val="00544688"/>
    <w:rsid w:val="00545674"/>
    <w:rsid w:val="005458B7"/>
    <w:rsid w:val="0054753C"/>
    <w:rsid w:val="005475F7"/>
    <w:rsid w:val="00550066"/>
    <w:rsid w:val="0055012D"/>
    <w:rsid w:val="00551048"/>
    <w:rsid w:val="00551070"/>
    <w:rsid w:val="00551832"/>
    <w:rsid w:val="00552134"/>
    <w:rsid w:val="00553491"/>
    <w:rsid w:val="005542EC"/>
    <w:rsid w:val="0055505D"/>
    <w:rsid w:val="00556011"/>
    <w:rsid w:val="00556D8C"/>
    <w:rsid w:val="0055756C"/>
    <w:rsid w:val="00557BC4"/>
    <w:rsid w:val="00560C34"/>
    <w:rsid w:val="00561C25"/>
    <w:rsid w:val="00562C06"/>
    <w:rsid w:val="00563460"/>
    <w:rsid w:val="005640FE"/>
    <w:rsid w:val="00565594"/>
    <w:rsid w:val="0056572A"/>
    <w:rsid w:val="005663D6"/>
    <w:rsid w:val="005667AB"/>
    <w:rsid w:val="005676A2"/>
    <w:rsid w:val="005677B2"/>
    <w:rsid w:val="005700E2"/>
    <w:rsid w:val="00570535"/>
    <w:rsid w:val="0057209B"/>
    <w:rsid w:val="00572A18"/>
    <w:rsid w:val="00573077"/>
    <w:rsid w:val="00573693"/>
    <w:rsid w:val="00574A94"/>
    <w:rsid w:val="00575061"/>
    <w:rsid w:val="005764E9"/>
    <w:rsid w:val="0057658C"/>
    <w:rsid w:val="00576AD3"/>
    <w:rsid w:val="00577B42"/>
    <w:rsid w:val="00580432"/>
    <w:rsid w:val="0058220F"/>
    <w:rsid w:val="00582322"/>
    <w:rsid w:val="005832E5"/>
    <w:rsid w:val="0058332E"/>
    <w:rsid w:val="0058395D"/>
    <w:rsid w:val="00583D88"/>
    <w:rsid w:val="005847F0"/>
    <w:rsid w:val="00584D35"/>
    <w:rsid w:val="00585D85"/>
    <w:rsid w:val="005862BF"/>
    <w:rsid w:val="00586648"/>
    <w:rsid w:val="00591207"/>
    <w:rsid w:val="00591747"/>
    <w:rsid w:val="00592270"/>
    <w:rsid w:val="00592380"/>
    <w:rsid w:val="005931CA"/>
    <w:rsid w:val="005953DC"/>
    <w:rsid w:val="005A1965"/>
    <w:rsid w:val="005A1D87"/>
    <w:rsid w:val="005A202A"/>
    <w:rsid w:val="005A264D"/>
    <w:rsid w:val="005A26D1"/>
    <w:rsid w:val="005A570B"/>
    <w:rsid w:val="005A5A5C"/>
    <w:rsid w:val="005A6BE4"/>
    <w:rsid w:val="005A7531"/>
    <w:rsid w:val="005B015A"/>
    <w:rsid w:val="005B067B"/>
    <w:rsid w:val="005B1717"/>
    <w:rsid w:val="005B1E02"/>
    <w:rsid w:val="005B2146"/>
    <w:rsid w:val="005B2910"/>
    <w:rsid w:val="005B30A8"/>
    <w:rsid w:val="005B52C8"/>
    <w:rsid w:val="005B67F3"/>
    <w:rsid w:val="005B6833"/>
    <w:rsid w:val="005B75FD"/>
    <w:rsid w:val="005C00B8"/>
    <w:rsid w:val="005C0B23"/>
    <w:rsid w:val="005C0BE3"/>
    <w:rsid w:val="005C1B5B"/>
    <w:rsid w:val="005C24D6"/>
    <w:rsid w:val="005C2A25"/>
    <w:rsid w:val="005C2CD1"/>
    <w:rsid w:val="005C2D27"/>
    <w:rsid w:val="005C46AE"/>
    <w:rsid w:val="005C571E"/>
    <w:rsid w:val="005C5DD6"/>
    <w:rsid w:val="005C674E"/>
    <w:rsid w:val="005C69B6"/>
    <w:rsid w:val="005C735D"/>
    <w:rsid w:val="005C77D2"/>
    <w:rsid w:val="005C7D49"/>
    <w:rsid w:val="005D0279"/>
    <w:rsid w:val="005D0FC0"/>
    <w:rsid w:val="005D2294"/>
    <w:rsid w:val="005D2914"/>
    <w:rsid w:val="005D2FCA"/>
    <w:rsid w:val="005D4A36"/>
    <w:rsid w:val="005D4A79"/>
    <w:rsid w:val="005D5689"/>
    <w:rsid w:val="005D5BC2"/>
    <w:rsid w:val="005D627E"/>
    <w:rsid w:val="005D6FF2"/>
    <w:rsid w:val="005D78C7"/>
    <w:rsid w:val="005E225A"/>
    <w:rsid w:val="005E2265"/>
    <w:rsid w:val="005E28D4"/>
    <w:rsid w:val="005E33F4"/>
    <w:rsid w:val="005E3A6D"/>
    <w:rsid w:val="005E681D"/>
    <w:rsid w:val="005F0522"/>
    <w:rsid w:val="005F1162"/>
    <w:rsid w:val="005F25BD"/>
    <w:rsid w:val="005F2970"/>
    <w:rsid w:val="005F357D"/>
    <w:rsid w:val="005F577C"/>
    <w:rsid w:val="005F5C7E"/>
    <w:rsid w:val="005F65E9"/>
    <w:rsid w:val="005F6600"/>
    <w:rsid w:val="005F6BEF"/>
    <w:rsid w:val="005F6D4B"/>
    <w:rsid w:val="005F711A"/>
    <w:rsid w:val="005F72CD"/>
    <w:rsid w:val="0060142F"/>
    <w:rsid w:val="006018A2"/>
    <w:rsid w:val="00605DA4"/>
    <w:rsid w:val="00606B19"/>
    <w:rsid w:val="00607BAA"/>
    <w:rsid w:val="00607BF7"/>
    <w:rsid w:val="0061008A"/>
    <w:rsid w:val="00611341"/>
    <w:rsid w:val="00611451"/>
    <w:rsid w:val="006120AA"/>
    <w:rsid w:val="00612E53"/>
    <w:rsid w:val="006136AE"/>
    <w:rsid w:val="0061385D"/>
    <w:rsid w:val="00615FF5"/>
    <w:rsid w:val="00616C44"/>
    <w:rsid w:val="00620140"/>
    <w:rsid w:val="0062032F"/>
    <w:rsid w:val="006203C5"/>
    <w:rsid w:val="00620AB9"/>
    <w:rsid w:val="00620B2F"/>
    <w:rsid w:val="006211B3"/>
    <w:rsid w:val="0062172B"/>
    <w:rsid w:val="00621DA1"/>
    <w:rsid w:val="00622578"/>
    <w:rsid w:val="00624F09"/>
    <w:rsid w:val="0062553E"/>
    <w:rsid w:val="006266C9"/>
    <w:rsid w:val="00626FB6"/>
    <w:rsid w:val="0063078D"/>
    <w:rsid w:val="00630AD3"/>
    <w:rsid w:val="00631CAA"/>
    <w:rsid w:val="00632259"/>
    <w:rsid w:val="006324FA"/>
    <w:rsid w:val="00632D89"/>
    <w:rsid w:val="00633647"/>
    <w:rsid w:val="0063372A"/>
    <w:rsid w:val="00634713"/>
    <w:rsid w:val="00636AD6"/>
    <w:rsid w:val="00636D5B"/>
    <w:rsid w:val="00637371"/>
    <w:rsid w:val="006374D1"/>
    <w:rsid w:val="006406B3"/>
    <w:rsid w:val="00640D83"/>
    <w:rsid w:val="00643F39"/>
    <w:rsid w:val="00644AE6"/>
    <w:rsid w:val="006450E8"/>
    <w:rsid w:val="00645570"/>
    <w:rsid w:val="00645A3A"/>
    <w:rsid w:val="00645F0F"/>
    <w:rsid w:val="006469E2"/>
    <w:rsid w:val="00647824"/>
    <w:rsid w:val="006514CB"/>
    <w:rsid w:val="0065170E"/>
    <w:rsid w:val="00651950"/>
    <w:rsid w:val="00652224"/>
    <w:rsid w:val="006541C4"/>
    <w:rsid w:val="00654863"/>
    <w:rsid w:val="006577E6"/>
    <w:rsid w:val="0066084C"/>
    <w:rsid w:val="006608D2"/>
    <w:rsid w:val="006615E7"/>
    <w:rsid w:val="00661918"/>
    <w:rsid w:val="00661C7D"/>
    <w:rsid w:val="00662512"/>
    <w:rsid w:val="00662DBC"/>
    <w:rsid w:val="00664D4B"/>
    <w:rsid w:val="006650A8"/>
    <w:rsid w:val="00665A72"/>
    <w:rsid w:val="006664D1"/>
    <w:rsid w:val="006673CF"/>
    <w:rsid w:val="006677BC"/>
    <w:rsid w:val="00671294"/>
    <w:rsid w:val="006715AF"/>
    <w:rsid w:val="0067198C"/>
    <w:rsid w:val="00671E41"/>
    <w:rsid w:val="00672070"/>
    <w:rsid w:val="006725DB"/>
    <w:rsid w:val="00675D55"/>
    <w:rsid w:val="00675DF2"/>
    <w:rsid w:val="00675FC9"/>
    <w:rsid w:val="00680AD8"/>
    <w:rsid w:val="00680FF4"/>
    <w:rsid w:val="006810B9"/>
    <w:rsid w:val="00681644"/>
    <w:rsid w:val="00681975"/>
    <w:rsid w:val="00682219"/>
    <w:rsid w:val="00682659"/>
    <w:rsid w:val="00682881"/>
    <w:rsid w:val="00682AC1"/>
    <w:rsid w:val="006843A8"/>
    <w:rsid w:val="00685C71"/>
    <w:rsid w:val="00686A25"/>
    <w:rsid w:val="00686EFA"/>
    <w:rsid w:val="00687740"/>
    <w:rsid w:val="00687B57"/>
    <w:rsid w:val="006913DD"/>
    <w:rsid w:val="006914C5"/>
    <w:rsid w:val="00691666"/>
    <w:rsid w:val="00693DB5"/>
    <w:rsid w:val="00693EB6"/>
    <w:rsid w:val="006944D0"/>
    <w:rsid w:val="006946CD"/>
    <w:rsid w:val="00695BD9"/>
    <w:rsid w:val="00697AAF"/>
    <w:rsid w:val="006A0666"/>
    <w:rsid w:val="006A1142"/>
    <w:rsid w:val="006A1936"/>
    <w:rsid w:val="006A1993"/>
    <w:rsid w:val="006A1D51"/>
    <w:rsid w:val="006A2478"/>
    <w:rsid w:val="006A3B40"/>
    <w:rsid w:val="006A423A"/>
    <w:rsid w:val="006A5949"/>
    <w:rsid w:val="006A6142"/>
    <w:rsid w:val="006A6350"/>
    <w:rsid w:val="006A72F8"/>
    <w:rsid w:val="006A7494"/>
    <w:rsid w:val="006A762B"/>
    <w:rsid w:val="006B0571"/>
    <w:rsid w:val="006B0671"/>
    <w:rsid w:val="006B0903"/>
    <w:rsid w:val="006B153D"/>
    <w:rsid w:val="006B1972"/>
    <w:rsid w:val="006B19DE"/>
    <w:rsid w:val="006B27F1"/>
    <w:rsid w:val="006B31FA"/>
    <w:rsid w:val="006B4003"/>
    <w:rsid w:val="006B5D45"/>
    <w:rsid w:val="006B5F47"/>
    <w:rsid w:val="006B61A0"/>
    <w:rsid w:val="006B6A9C"/>
    <w:rsid w:val="006B71BC"/>
    <w:rsid w:val="006B78FF"/>
    <w:rsid w:val="006B7B0D"/>
    <w:rsid w:val="006C00ED"/>
    <w:rsid w:val="006C0666"/>
    <w:rsid w:val="006C178A"/>
    <w:rsid w:val="006C238A"/>
    <w:rsid w:val="006C2462"/>
    <w:rsid w:val="006C257D"/>
    <w:rsid w:val="006C28CA"/>
    <w:rsid w:val="006C2ACF"/>
    <w:rsid w:val="006C338A"/>
    <w:rsid w:val="006C3BFE"/>
    <w:rsid w:val="006C56BF"/>
    <w:rsid w:val="006C66DE"/>
    <w:rsid w:val="006C6742"/>
    <w:rsid w:val="006C695C"/>
    <w:rsid w:val="006C773B"/>
    <w:rsid w:val="006C7A77"/>
    <w:rsid w:val="006D01C3"/>
    <w:rsid w:val="006D099C"/>
    <w:rsid w:val="006D09B2"/>
    <w:rsid w:val="006D17DF"/>
    <w:rsid w:val="006D1BDC"/>
    <w:rsid w:val="006D2243"/>
    <w:rsid w:val="006D28C6"/>
    <w:rsid w:val="006D2EC5"/>
    <w:rsid w:val="006D41D2"/>
    <w:rsid w:val="006D45EB"/>
    <w:rsid w:val="006D4759"/>
    <w:rsid w:val="006D47D8"/>
    <w:rsid w:val="006D4F05"/>
    <w:rsid w:val="006D6479"/>
    <w:rsid w:val="006D7792"/>
    <w:rsid w:val="006D7853"/>
    <w:rsid w:val="006E10F9"/>
    <w:rsid w:val="006E136D"/>
    <w:rsid w:val="006E2232"/>
    <w:rsid w:val="006E2526"/>
    <w:rsid w:val="006E2721"/>
    <w:rsid w:val="006E2D29"/>
    <w:rsid w:val="006E2E43"/>
    <w:rsid w:val="006E35D7"/>
    <w:rsid w:val="006E3BCA"/>
    <w:rsid w:val="006E4D59"/>
    <w:rsid w:val="006E626A"/>
    <w:rsid w:val="006E6B5E"/>
    <w:rsid w:val="006E7883"/>
    <w:rsid w:val="006E7DF5"/>
    <w:rsid w:val="006F0935"/>
    <w:rsid w:val="006F1E8C"/>
    <w:rsid w:val="006F1EC8"/>
    <w:rsid w:val="006F2994"/>
    <w:rsid w:val="006F2EF3"/>
    <w:rsid w:val="006F38EC"/>
    <w:rsid w:val="006F400E"/>
    <w:rsid w:val="006F427A"/>
    <w:rsid w:val="006F49E6"/>
    <w:rsid w:val="006F4F26"/>
    <w:rsid w:val="006F565B"/>
    <w:rsid w:val="006F66EF"/>
    <w:rsid w:val="006F7445"/>
    <w:rsid w:val="006F746D"/>
    <w:rsid w:val="006F7922"/>
    <w:rsid w:val="006F7DC2"/>
    <w:rsid w:val="00700A11"/>
    <w:rsid w:val="007026EB"/>
    <w:rsid w:val="0070459C"/>
    <w:rsid w:val="00705086"/>
    <w:rsid w:val="007059C8"/>
    <w:rsid w:val="00710333"/>
    <w:rsid w:val="00712E26"/>
    <w:rsid w:val="0071338F"/>
    <w:rsid w:val="00713E64"/>
    <w:rsid w:val="00714302"/>
    <w:rsid w:val="00714FE9"/>
    <w:rsid w:val="00715153"/>
    <w:rsid w:val="00715386"/>
    <w:rsid w:val="00715916"/>
    <w:rsid w:val="007162C5"/>
    <w:rsid w:val="00716971"/>
    <w:rsid w:val="00717310"/>
    <w:rsid w:val="0071749E"/>
    <w:rsid w:val="00717A66"/>
    <w:rsid w:val="007206E6"/>
    <w:rsid w:val="00721435"/>
    <w:rsid w:val="007214C8"/>
    <w:rsid w:val="0072192A"/>
    <w:rsid w:val="00721E21"/>
    <w:rsid w:val="00722A73"/>
    <w:rsid w:val="00722E0D"/>
    <w:rsid w:val="007242C6"/>
    <w:rsid w:val="0072455F"/>
    <w:rsid w:val="0072509D"/>
    <w:rsid w:val="007253FC"/>
    <w:rsid w:val="00726295"/>
    <w:rsid w:val="007268B7"/>
    <w:rsid w:val="00727006"/>
    <w:rsid w:val="00727AAC"/>
    <w:rsid w:val="00728CC8"/>
    <w:rsid w:val="00730910"/>
    <w:rsid w:val="00730C21"/>
    <w:rsid w:val="00731542"/>
    <w:rsid w:val="00732031"/>
    <w:rsid w:val="007321AF"/>
    <w:rsid w:val="00732780"/>
    <w:rsid w:val="0073330D"/>
    <w:rsid w:val="00733762"/>
    <w:rsid w:val="00733BDA"/>
    <w:rsid w:val="00733D25"/>
    <w:rsid w:val="00734688"/>
    <w:rsid w:val="00734798"/>
    <w:rsid w:val="00734914"/>
    <w:rsid w:val="00734E4B"/>
    <w:rsid w:val="00735DBA"/>
    <w:rsid w:val="0073666D"/>
    <w:rsid w:val="007366E4"/>
    <w:rsid w:val="00736848"/>
    <w:rsid w:val="007373C3"/>
    <w:rsid w:val="007374ED"/>
    <w:rsid w:val="0073753E"/>
    <w:rsid w:val="00737ADC"/>
    <w:rsid w:val="0074094A"/>
    <w:rsid w:val="00740C95"/>
    <w:rsid w:val="00741237"/>
    <w:rsid w:val="00741702"/>
    <w:rsid w:val="00741CEB"/>
    <w:rsid w:val="00742B31"/>
    <w:rsid w:val="00742FD1"/>
    <w:rsid w:val="007434FB"/>
    <w:rsid w:val="00743EB9"/>
    <w:rsid w:val="007451E2"/>
    <w:rsid w:val="0074540F"/>
    <w:rsid w:val="00746D2B"/>
    <w:rsid w:val="00746DB3"/>
    <w:rsid w:val="00746ECF"/>
    <w:rsid w:val="007470CE"/>
    <w:rsid w:val="00750FA3"/>
    <w:rsid w:val="007522A2"/>
    <w:rsid w:val="007529CB"/>
    <w:rsid w:val="007534ED"/>
    <w:rsid w:val="00755ED5"/>
    <w:rsid w:val="00756581"/>
    <w:rsid w:val="00756A7F"/>
    <w:rsid w:val="007576BB"/>
    <w:rsid w:val="00757B9C"/>
    <w:rsid w:val="0076063A"/>
    <w:rsid w:val="007614FA"/>
    <w:rsid w:val="0076229E"/>
    <w:rsid w:val="00762567"/>
    <w:rsid w:val="00762BA3"/>
    <w:rsid w:val="00762CC3"/>
    <w:rsid w:val="0076338D"/>
    <w:rsid w:val="0076368D"/>
    <w:rsid w:val="00764002"/>
    <w:rsid w:val="0076405E"/>
    <w:rsid w:val="00764A41"/>
    <w:rsid w:val="00766519"/>
    <w:rsid w:val="00766A0E"/>
    <w:rsid w:val="007672AF"/>
    <w:rsid w:val="007672E0"/>
    <w:rsid w:val="00767695"/>
    <w:rsid w:val="007713CB"/>
    <w:rsid w:val="007720B7"/>
    <w:rsid w:val="0077262E"/>
    <w:rsid w:val="00774807"/>
    <w:rsid w:val="00774D71"/>
    <w:rsid w:val="007752E4"/>
    <w:rsid w:val="00775599"/>
    <w:rsid w:val="007758F5"/>
    <w:rsid w:val="007771B2"/>
    <w:rsid w:val="00777A70"/>
    <w:rsid w:val="00781755"/>
    <w:rsid w:val="00781873"/>
    <w:rsid w:val="00781CEB"/>
    <w:rsid w:val="007824EB"/>
    <w:rsid w:val="007831AB"/>
    <w:rsid w:val="00783DBD"/>
    <w:rsid w:val="007848D5"/>
    <w:rsid w:val="00784DCC"/>
    <w:rsid w:val="007858DD"/>
    <w:rsid w:val="00785C0D"/>
    <w:rsid w:val="007873B7"/>
    <w:rsid w:val="00787A93"/>
    <w:rsid w:val="00790F89"/>
    <w:rsid w:val="00791A99"/>
    <w:rsid w:val="00792082"/>
    <w:rsid w:val="00792BDB"/>
    <w:rsid w:val="00792FD8"/>
    <w:rsid w:val="00793347"/>
    <w:rsid w:val="00793EC3"/>
    <w:rsid w:val="00794C28"/>
    <w:rsid w:val="00796B59"/>
    <w:rsid w:val="00797536"/>
    <w:rsid w:val="007977C4"/>
    <w:rsid w:val="007A23D8"/>
    <w:rsid w:val="007A2CD1"/>
    <w:rsid w:val="007A35EB"/>
    <w:rsid w:val="007A42D9"/>
    <w:rsid w:val="007A438A"/>
    <w:rsid w:val="007A5316"/>
    <w:rsid w:val="007A54AB"/>
    <w:rsid w:val="007A68FE"/>
    <w:rsid w:val="007A7769"/>
    <w:rsid w:val="007B0FC3"/>
    <w:rsid w:val="007B199F"/>
    <w:rsid w:val="007B214A"/>
    <w:rsid w:val="007B225F"/>
    <w:rsid w:val="007B25D1"/>
    <w:rsid w:val="007B2F3D"/>
    <w:rsid w:val="007B300E"/>
    <w:rsid w:val="007B39A1"/>
    <w:rsid w:val="007B3D2F"/>
    <w:rsid w:val="007B4142"/>
    <w:rsid w:val="007B4412"/>
    <w:rsid w:val="007B5254"/>
    <w:rsid w:val="007B7716"/>
    <w:rsid w:val="007C04D2"/>
    <w:rsid w:val="007C0544"/>
    <w:rsid w:val="007C05D8"/>
    <w:rsid w:val="007C06CE"/>
    <w:rsid w:val="007C09A7"/>
    <w:rsid w:val="007C117E"/>
    <w:rsid w:val="007C2DF3"/>
    <w:rsid w:val="007C3334"/>
    <w:rsid w:val="007C3B49"/>
    <w:rsid w:val="007C5675"/>
    <w:rsid w:val="007C56F2"/>
    <w:rsid w:val="007C5BAC"/>
    <w:rsid w:val="007C71F6"/>
    <w:rsid w:val="007D0914"/>
    <w:rsid w:val="007D1B3C"/>
    <w:rsid w:val="007D2107"/>
    <w:rsid w:val="007D2F86"/>
    <w:rsid w:val="007D43A3"/>
    <w:rsid w:val="007D44F8"/>
    <w:rsid w:val="007D5684"/>
    <w:rsid w:val="007D5A63"/>
    <w:rsid w:val="007D5E38"/>
    <w:rsid w:val="007D624F"/>
    <w:rsid w:val="007D68EC"/>
    <w:rsid w:val="007D7305"/>
    <w:rsid w:val="007D738C"/>
    <w:rsid w:val="007E05C4"/>
    <w:rsid w:val="007E1186"/>
    <w:rsid w:val="007E13E8"/>
    <w:rsid w:val="007E1E91"/>
    <w:rsid w:val="007E33B3"/>
    <w:rsid w:val="007E3C82"/>
    <w:rsid w:val="007E454E"/>
    <w:rsid w:val="007E4637"/>
    <w:rsid w:val="007E64D8"/>
    <w:rsid w:val="007E76A2"/>
    <w:rsid w:val="007F09CB"/>
    <w:rsid w:val="007F0A22"/>
    <w:rsid w:val="007F0A47"/>
    <w:rsid w:val="007F0E1D"/>
    <w:rsid w:val="007F15B5"/>
    <w:rsid w:val="007F16DA"/>
    <w:rsid w:val="007F19D9"/>
    <w:rsid w:val="007F1B5D"/>
    <w:rsid w:val="007F214F"/>
    <w:rsid w:val="007F22BA"/>
    <w:rsid w:val="007F322A"/>
    <w:rsid w:val="007F5283"/>
    <w:rsid w:val="007F6229"/>
    <w:rsid w:val="007F631E"/>
    <w:rsid w:val="007F67C9"/>
    <w:rsid w:val="007F67E0"/>
    <w:rsid w:val="007F6C2A"/>
    <w:rsid w:val="007F71B9"/>
    <w:rsid w:val="007F7E8D"/>
    <w:rsid w:val="007F7F0F"/>
    <w:rsid w:val="008002BE"/>
    <w:rsid w:val="00801B82"/>
    <w:rsid w:val="008021F6"/>
    <w:rsid w:val="00802365"/>
    <w:rsid w:val="0080245D"/>
    <w:rsid w:val="00802997"/>
    <w:rsid w:val="0080322C"/>
    <w:rsid w:val="008036EE"/>
    <w:rsid w:val="00804DE3"/>
    <w:rsid w:val="0080635A"/>
    <w:rsid w:val="00806C6D"/>
    <w:rsid w:val="008075F7"/>
    <w:rsid w:val="00810EB0"/>
    <w:rsid w:val="00812C0C"/>
    <w:rsid w:val="00812C2F"/>
    <w:rsid w:val="00812D8C"/>
    <w:rsid w:val="008131EE"/>
    <w:rsid w:val="008143EA"/>
    <w:rsid w:val="00814663"/>
    <w:rsid w:val="008147DB"/>
    <w:rsid w:val="00814BEA"/>
    <w:rsid w:val="00814DF7"/>
    <w:rsid w:val="00815B52"/>
    <w:rsid w:val="00815D5A"/>
    <w:rsid w:val="008167F6"/>
    <w:rsid w:val="00816947"/>
    <w:rsid w:val="008172CC"/>
    <w:rsid w:val="00817383"/>
    <w:rsid w:val="0081746F"/>
    <w:rsid w:val="0082008D"/>
    <w:rsid w:val="0082041B"/>
    <w:rsid w:val="00821432"/>
    <w:rsid w:val="008229DD"/>
    <w:rsid w:val="00824357"/>
    <w:rsid w:val="008245FC"/>
    <w:rsid w:val="008254E7"/>
    <w:rsid w:val="00825CE6"/>
    <w:rsid w:val="00826BFE"/>
    <w:rsid w:val="0082745B"/>
    <w:rsid w:val="00827A14"/>
    <w:rsid w:val="008303E8"/>
    <w:rsid w:val="008306A0"/>
    <w:rsid w:val="008317E7"/>
    <w:rsid w:val="008329BA"/>
    <w:rsid w:val="00833036"/>
    <w:rsid w:val="00833385"/>
    <w:rsid w:val="00833962"/>
    <w:rsid w:val="008347C0"/>
    <w:rsid w:val="00834C4D"/>
    <w:rsid w:val="00834E46"/>
    <w:rsid w:val="00836B6E"/>
    <w:rsid w:val="00836CD8"/>
    <w:rsid w:val="00836EEF"/>
    <w:rsid w:val="00840B70"/>
    <w:rsid w:val="00842612"/>
    <w:rsid w:val="008431D4"/>
    <w:rsid w:val="00843791"/>
    <w:rsid w:val="0084674C"/>
    <w:rsid w:val="008477AA"/>
    <w:rsid w:val="00847F5A"/>
    <w:rsid w:val="008501E7"/>
    <w:rsid w:val="00850ECC"/>
    <w:rsid w:val="00851620"/>
    <w:rsid w:val="008528AE"/>
    <w:rsid w:val="008541DD"/>
    <w:rsid w:val="008561A7"/>
    <w:rsid w:val="0085719F"/>
    <w:rsid w:val="00857391"/>
    <w:rsid w:val="00860657"/>
    <w:rsid w:val="00860842"/>
    <w:rsid w:val="0086106F"/>
    <w:rsid w:val="0086112C"/>
    <w:rsid w:val="00862600"/>
    <w:rsid w:val="00862A22"/>
    <w:rsid w:val="00863E55"/>
    <w:rsid w:val="008648B5"/>
    <w:rsid w:val="0086507F"/>
    <w:rsid w:val="0086577B"/>
    <w:rsid w:val="00866052"/>
    <w:rsid w:val="00867C5C"/>
    <w:rsid w:val="008712ED"/>
    <w:rsid w:val="00871AAE"/>
    <w:rsid w:val="00872630"/>
    <w:rsid w:val="00872AFC"/>
    <w:rsid w:val="00873653"/>
    <w:rsid w:val="0087371F"/>
    <w:rsid w:val="008779B6"/>
    <w:rsid w:val="00882CCD"/>
    <w:rsid w:val="00882DBF"/>
    <w:rsid w:val="0088337C"/>
    <w:rsid w:val="00883DA6"/>
    <w:rsid w:val="008840EA"/>
    <w:rsid w:val="00885A9A"/>
    <w:rsid w:val="00885DC9"/>
    <w:rsid w:val="0088724D"/>
    <w:rsid w:val="00887B2B"/>
    <w:rsid w:val="00887CEF"/>
    <w:rsid w:val="00890D85"/>
    <w:rsid w:val="008916BC"/>
    <w:rsid w:val="00891AB9"/>
    <w:rsid w:val="00892567"/>
    <w:rsid w:val="0089299C"/>
    <w:rsid w:val="00893484"/>
    <w:rsid w:val="008944CF"/>
    <w:rsid w:val="00894CA3"/>
    <w:rsid w:val="00894D4D"/>
    <w:rsid w:val="008950BC"/>
    <w:rsid w:val="0089551A"/>
    <w:rsid w:val="008A0535"/>
    <w:rsid w:val="008A2B89"/>
    <w:rsid w:val="008A2DD3"/>
    <w:rsid w:val="008A30FB"/>
    <w:rsid w:val="008A3C11"/>
    <w:rsid w:val="008A3CD3"/>
    <w:rsid w:val="008A3F8B"/>
    <w:rsid w:val="008A46EB"/>
    <w:rsid w:val="008A4984"/>
    <w:rsid w:val="008A49FF"/>
    <w:rsid w:val="008A4B90"/>
    <w:rsid w:val="008A4E21"/>
    <w:rsid w:val="008A4EF6"/>
    <w:rsid w:val="008A56D7"/>
    <w:rsid w:val="008A586E"/>
    <w:rsid w:val="008A5D24"/>
    <w:rsid w:val="008A61A7"/>
    <w:rsid w:val="008A6990"/>
    <w:rsid w:val="008A7B18"/>
    <w:rsid w:val="008B0472"/>
    <w:rsid w:val="008B08B3"/>
    <w:rsid w:val="008B138D"/>
    <w:rsid w:val="008B7AC2"/>
    <w:rsid w:val="008B7FB2"/>
    <w:rsid w:val="008C0365"/>
    <w:rsid w:val="008C08E6"/>
    <w:rsid w:val="008C0A1C"/>
    <w:rsid w:val="008C133A"/>
    <w:rsid w:val="008C3479"/>
    <w:rsid w:val="008C4239"/>
    <w:rsid w:val="008C4FD7"/>
    <w:rsid w:val="008C5527"/>
    <w:rsid w:val="008C6D3A"/>
    <w:rsid w:val="008C6DDC"/>
    <w:rsid w:val="008C71A4"/>
    <w:rsid w:val="008C76B4"/>
    <w:rsid w:val="008C77D8"/>
    <w:rsid w:val="008D33FF"/>
    <w:rsid w:val="008D3C59"/>
    <w:rsid w:val="008D4356"/>
    <w:rsid w:val="008D5BF4"/>
    <w:rsid w:val="008D695F"/>
    <w:rsid w:val="008D700F"/>
    <w:rsid w:val="008E09DE"/>
    <w:rsid w:val="008E2DFC"/>
    <w:rsid w:val="008E3630"/>
    <w:rsid w:val="008E4B28"/>
    <w:rsid w:val="008E51B7"/>
    <w:rsid w:val="008E5872"/>
    <w:rsid w:val="008E5A27"/>
    <w:rsid w:val="008E5DE5"/>
    <w:rsid w:val="008E72BE"/>
    <w:rsid w:val="008E7905"/>
    <w:rsid w:val="008F088C"/>
    <w:rsid w:val="008F165E"/>
    <w:rsid w:val="008F1A48"/>
    <w:rsid w:val="008F21BF"/>
    <w:rsid w:val="008F32C5"/>
    <w:rsid w:val="008F4876"/>
    <w:rsid w:val="008F4FBD"/>
    <w:rsid w:val="008F513E"/>
    <w:rsid w:val="008F5743"/>
    <w:rsid w:val="008F63BE"/>
    <w:rsid w:val="008F69F4"/>
    <w:rsid w:val="009004B8"/>
    <w:rsid w:val="009009AC"/>
    <w:rsid w:val="00900B7A"/>
    <w:rsid w:val="009012FC"/>
    <w:rsid w:val="00901835"/>
    <w:rsid w:val="00901F5C"/>
    <w:rsid w:val="009020F8"/>
    <w:rsid w:val="00903362"/>
    <w:rsid w:val="009045BC"/>
    <w:rsid w:val="00905C75"/>
    <w:rsid w:val="00906770"/>
    <w:rsid w:val="00906A63"/>
    <w:rsid w:val="00907618"/>
    <w:rsid w:val="009102B5"/>
    <w:rsid w:val="009109D3"/>
    <w:rsid w:val="0091145E"/>
    <w:rsid w:val="0091258F"/>
    <w:rsid w:val="00912C89"/>
    <w:rsid w:val="0091520B"/>
    <w:rsid w:val="00916064"/>
    <w:rsid w:val="0091678E"/>
    <w:rsid w:val="009169E4"/>
    <w:rsid w:val="0092031B"/>
    <w:rsid w:val="00920873"/>
    <w:rsid w:val="00920ACC"/>
    <w:rsid w:val="00921A1B"/>
    <w:rsid w:val="00921B74"/>
    <w:rsid w:val="00921EAF"/>
    <w:rsid w:val="00922309"/>
    <w:rsid w:val="00922A0B"/>
    <w:rsid w:val="00922D35"/>
    <w:rsid w:val="00924B7D"/>
    <w:rsid w:val="00926391"/>
    <w:rsid w:val="0092648E"/>
    <w:rsid w:val="0092664B"/>
    <w:rsid w:val="00926ADC"/>
    <w:rsid w:val="00930684"/>
    <w:rsid w:val="0093099A"/>
    <w:rsid w:val="00930A91"/>
    <w:rsid w:val="009325BA"/>
    <w:rsid w:val="0093560D"/>
    <w:rsid w:val="00936F29"/>
    <w:rsid w:val="009374C5"/>
    <w:rsid w:val="00943025"/>
    <w:rsid w:val="009434F7"/>
    <w:rsid w:val="009438F2"/>
    <w:rsid w:val="009441BC"/>
    <w:rsid w:val="0094480B"/>
    <w:rsid w:val="00945D32"/>
    <w:rsid w:val="009470B4"/>
    <w:rsid w:val="00947DF7"/>
    <w:rsid w:val="00950314"/>
    <w:rsid w:val="009503FD"/>
    <w:rsid w:val="00951BB6"/>
    <w:rsid w:val="00952FE5"/>
    <w:rsid w:val="0095302E"/>
    <w:rsid w:val="00953930"/>
    <w:rsid w:val="00954354"/>
    <w:rsid w:val="009548FA"/>
    <w:rsid w:val="00955166"/>
    <w:rsid w:val="00955816"/>
    <w:rsid w:val="00955984"/>
    <w:rsid w:val="00955F2C"/>
    <w:rsid w:val="009564A9"/>
    <w:rsid w:val="009565E1"/>
    <w:rsid w:val="009576D3"/>
    <w:rsid w:val="0095781B"/>
    <w:rsid w:val="0095798B"/>
    <w:rsid w:val="00957CD1"/>
    <w:rsid w:val="00957D01"/>
    <w:rsid w:val="00960339"/>
    <w:rsid w:val="009603EA"/>
    <w:rsid w:val="00961843"/>
    <w:rsid w:val="009619B5"/>
    <w:rsid w:val="00961F7A"/>
    <w:rsid w:val="009624D0"/>
    <w:rsid w:val="0096268F"/>
    <w:rsid w:val="00963D5F"/>
    <w:rsid w:val="00964945"/>
    <w:rsid w:val="00966671"/>
    <w:rsid w:val="00966C42"/>
    <w:rsid w:val="00967059"/>
    <w:rsid w:val="00971649"/>
    <w:rsid w:val="00972621"/>
    <w:rsid w:val="0097265B"/>
    <w:rsid w:val="00972C5E"/>
    <w:rsid w:val="0097307D"/>
    <w:rsid w:val="00974218"/>
    <w:rsid w:val="00974ECA"/>
    <w:rsid w:val="009753BA"/>
    <w:rsid w:val="009756F3"/>
    <w:rsid w:val="009765EC"/>
    <w:rsid w:val="009766F8"/>
    <w:rsid w:val="00976BB3"/>
    <w:rsid w:val="0097725A"/>
    <w:rsid w:val="00977B1B"/>
    <w:rsid w:val="00980C61"/>
    <w:rsid w:val="0098117A"/>
    <w:rsid w:val="00981484"/>
    <w:rsid w:val="009822BB"/>
    <w:rsid w:val="0098376C"/>
    <w:rsid w:val="0098415C"/>
    <w:rsid w:val="00984612"/>
    <w:rsid w:val="00984D99"/>
    <w:rsid w:val="00986397"/>
    <w:rsid w:val="009878C2"/>
    <w:rsid w:val="00987E90"/>
    <w:rsid w:val="00990571"/>
    <w:rsid w:val="00990F94"/>
    <w:rsid w:val="009916C2"/>
    <w:rsid w:val="009925B1"/>
    <w:rsid w:val="00992A62"/>
    <w:rsid w:val="00995274"/>
    <w:rsid w:val="00995FAB"/>
    <w:rsid w:val="0099601B"/>
    <w:rsid w:val="00997DDD"/>
    <w:rsid w:val="009A0187"/>
    <w:rsid w:val="009A410E"/>
    <w:rsid w:val="009A44EC"/>
    <w:rsid w:val="009A4973"/>
    <w:rsid w:val="009A4DEA"/>
    <w:rsid w:val="009A5159"/>
    <w:rsid w:val="009A51D7"/>
    <w:rsid w:val="009A5992"/>
    <w:rsid w:val="009A6D23"/>
    <w:rsid w:val="009A7DCB"/>
    <w:rsid w:val="009B0346"/>
    <w:rsid w:val="009B15A5"/>
    <w:rsid w:val="009B30E6"/>
    <w:rsid w:val="009B3478"/>
    <w:rsid w:val="009B36E5"/>
    <w:rsid w:val="009B3C0B"/>
    <w:rsid w:val="009B4208"/>
    <w:rsid w:val="009B5642"/>
    <w:rsid w:val="009B576F"/>
    <w:rsid w:val="009B6C25"/>
    <w:rsid w:val="009B7EC2"/>
    <w:rsid w:val="009C04FB"/>
    <w:rsid w:val="009C07C4"/>
    <w:rsid w:val="009C109E"/>
    <w:rsid w:val="009C123D"/>
    <w:rsid w:val="009C1B46"/>
    <w:rsid w:val="009C1D92"/>
    <w:rsid w:val="009C2866"/>
    <w:rsid w:val="009C2DE7"/>
    <w:rsid w:val="009C4B66"/>
    <w:rsid w:val="009C4C7B"/>
    <w:rsid w:val="009C7B7C"/>
    <w:rsid w:val="009D0887"/>
    <w:rsid w:val="009D13B7"/>
    <w:rsid w:val="009D1879"/>
    <w:rsid w:val="009D18F8"/>
    <w:rsid w:val="009D2190"/>
    <w:rsid w:val="009D2251"/>
    <w:rsid w:val="009D2382"/>
    <w:rsid w:val="009D2A63"/>
    <w:rsid w:val="009D2AA9"/>
    <w:rsid w:val="009D2C05"/>
    <w:rsid w:val="009D3BD6"/>
    <w:rsid w:val="009D3E58"/>
    <w:rsid w:val="009D59BB"/>
    <w:rsid w:val="009D5BF2"/>
    <w:rsid w:val="009D66AF"/>
    <w:rsid w:val="009D784E"/>
    <w:rsid w:val="009E02AF"/>
    <w:rsid w:val="009E0CF0"/>
    <w:rsid w:val="009E1565"/>
    <w:rsid w:val="009E1931"/>
    <w:rsid w:val="009E1A0A"/>
    <w:rsid w:val="009E1A36"/>
    <w:rsid w:val="009E1FF2"/>
    <w:rsid w:val="009E240F"/>
    <w:rsid w:val="009E2454"/>
    <w:rsid w:val="009E2F38"/>
    <w:rsid w:val="009E3A1A"/>
    <w:rsid w:val="009E56AF"/>
    <w:rsid w:val="009E67B6"/>
    <w:rsid w:val="009E69B4"/>
    <w:rsid w:val="009E7BDF"/>
    <w:rsid w:val="009E7E18"/>
    <w:rsid w:val="009E7F79"/>
    <w:rsid w:val="009F0677"/>
    <w:rsid w:val="009F0E4C"/>
    <w:rsid w:val="009F10CC"/>
    <w:rsid w:val="009F1F38"/>
    <w:rsid w:val="009F2EF4"/>
    <w:rsid w:val="009F448D"/>
    <w:rsid w:val="009F47AB"/>
    <w:rsid w:val="009F4B99"/>
    <w:rsid w:val="009F5093"/>
    <w:rsid w:val="009F68E4"/>
    <w:rsid w:val="009F7354"/>
    <w:rsid w:val="009F7D7D"/>
    <w:rsid w:val="00A00523"/>
    <w:rsid w:val="00A03292"/>
    <w:rsid w:val="00A041EF"/>
    <w:rsid w:val="00A049CE"/>
    <w:rsid w:val="00A04DC3"/>
    <w:rsid w:val="00A0571B"/>
    <w:rsid w:val="00A05D74"/>
    <w:rsid w:val="00A05F7F"/>
    <w:rsid w:val="00A103AD"/>
    <w:rsid w:val="00A1045D"/>
    <w:rsid w:val="00A1114D"/>
    <w:rsid w:val="00A12419"/>
    <w:rsid w:val="00A137A6"/>
    <w:rsid w:val="00A13B3B"/>
    <w:rsid w:val="00A157DF"/>
    <w:rsid w:val="00A15893"/>
    <w:rsid w:val="00A1663A"/>
    <w:rsid w:val="00A16799"/>
    <w:rsid w:val="00A1759F"/>
    <w:rsid w:val="00A17CC5"/>
    <w:rsid w:val="00A22499"/>
    <w:rsid w:val="00A22727"/>
    <w:rsid w:val="00A228AE"/>
    <w:rsid w:val="00A22EFF"/>
    <w:rsid w:val="00A2447B"/>
    <w:rsid w:val="00A25E54"/>
    <w:rsid w:val="00A30712"/>
    <w:rsid w:val="00A3201F"/>
    <w:rsid w:val="00A320A5"/>
    <w:rsid w:val="00A32461"/>
    <w:rsid w:val="00A32DE5"/>
    <w:rsid w:val="00A32E5C"/>
    <w:rsid w:val="00A33DFB"/>
    <w:rsid w:val="00A34EC7"/>
    <w:rsid w:val="00A35B7F"/>
    <w:rsid w:val="00A35F62"/>
    <w:rsid w:val="00A36105"/>
    <w:rsid w:val="00A40091"/>
    <w:rsid w:val="00A40616"/>
    <w:rsid w:val="00A416FE"/>
    <w:rsid w:val="00A42AF1"/>
    <w:rsid w:val="00A43BF7"/>
    <w:rsid w:val="00A4424C"/>
    <w:rsid w:val="00A457A8"/>
    <w:rsid w:val="00A45B92"/>
    <w:rsid w:val="00A45DCC"/>
    <w:rsid w:val="00A466E4"/>
    <w:rsid w:val="00A4719A"/>
    <w:rsid w:val="00A473B0"/>
    <w:rsid w:val="00A47744"/>
    <w:rsid w:val="00A50CCB"/>
    <w:rsid w:val="00A5123A"/>
    <w:rsid w:val="00A513B0"/>
    <w:rsid w:val="00A518EB"/>
    <w:rsid w:val="00A52289"/>
    <w:rsid w:val="00A5274A"/>
    <w:rsid w:val="00A52E41"/>
    <w:rsid w:val="00A54054"/>
    <w:rsid w:val="00A55B4B"/>
    <w:rsid w:val="00A568D9"/>
    <w:rsid w:val="00A56C89"/>
    <w:rsid w:val="00A57298"/>
    <w:rsid w:val="00A577AE"/>
    <w:rsid w:val="00A60375"/>
    <w:rsid w:val="00A61A60"/>
    <w:rsid w:val="00A61E5C"/>
    <w:rsid w:val="00A62846"/>
    <w:rsid w:val="00A62CBC"/>
    <w:rsid w:val="00A64269"/>
    <w:rsid w:val="00A6542B"/>
    <w:rsid w:val="00A65C62"/>
    <w:rsid w:val="00A66324"/>
    <w:rsid w:val="00A66B1C"/>
    <w:rsid w:val="00A67E6C"/>
    <w:rsid w:val="00A71936"/>
    <w:rsid w:val="00A72D23"/>
    <w:rsid w:val="00A74DC9"/>
    <w:rsid w:val="00A7552B"/>
    <w:rsid w:val="00A76A72"/>
    <w:rsid w:val="00A76CC6"/>
    <w:rsid w:val="00A7714F"/>
    <w:rsid w:val="00A77318"/>
    <w:rsid w:val="00A77CBA"/>
    <w:rsid w:val="00A77F50"/>
    <w:rsid w:val="00A80D19"/>
    <w:rsid w:val="00A817AA"/>
    <w:rsid w:val="00A8363B"/>
    <w:rsid w:val="00A83B0F"/>
    <w:rsid w:val="00A83B67"/>
    <w:rsid w:val="00A84C5A"/>
    <w:rsid w:val="00A84EA1"/>
    <w:rsid w:val="00A84FA0"/>
    <w:rsid w:val="00A84FF7"/>
    <w:rsid w:val="00A8501D"/>
    <w:rsid w:val="00A85300"/>
    <w:rsid w:val="00A85D91"/>
    <w:rsid w:val="00A8707B"/>
    <w:rsid w:val="00A873C2"/>
    <w:rsid w:val="00A9142F"/>
    <w:rsid w:val="00A92F0A"/>
    <w:rsid w:val="00A9420B"/>
    <w:rsid w:val="00A94C91"/>
    <w:rsid w:val="00A94CF4"/>
    <w:rsid w:val="00A960D2"/>
    <w:rsid w:val="00A96840"/>
    <w:rsid w:val="00A97C31"/>
    <w:rsid w:val="00A97C84"/>
    <w:rsid w:val="00A97CDA"/>
    <w:rsid w:val="00AA0704"/>
    <w:rsid w:val="00AA173B"/>
    <w:rsid w:val="00AA1A22"/>
    <w:rsid w:val="00AA23E8"/>
    <w:rsid w:val="00AA2853"/>
    <w:rsid w:val="00AA2D1B"/>
    <w:rsid w:val="00AA3CDC"/>
    <w:rsid w:val="00AA44F4"/>
    <w:rsid w:val="00AA5433"/>
    <w:rsid w:val="00AA55D3"/>
    <w:rsid w:val="00AA6DF0"/>
    <w:rsid w:val="00AA7F3F"/>
    <w:rsid w:val="00AB035B"/>
    <w:rsid w:val="00AB163C"/>
    <w:rsid w:val="00AB16E6"/>
    <w:rsid w:val="00AB2B3D"/>
    <w:rsid w:val="00AB33DA"/>
    <w:rsid w:val="00AB3E76"/>
    <w:rsid w:val="00AB6CF5"/>
    <w:rsid w:val="00AB6FBC"/>
    <w:rsid w:val="00AB7340"/>
    <w:rsid w:val="00AC08E1"/>
    <w:rsid w:val="00AC0AB2"/>
    <w:rsid w:val="00AC1131"/>
    <w:rsid w:val="00AC18FB"/>
    <w:rsid w:val="00AC1C1A"/>
    <w:rsid w:val="00AC230B"/>
    <w:rsid w:val="00AC2E0B"/>
    <w:rsid w:val="00AC3C28"/>
    <w:rsid w:val="00AC48CE"/>
    <w:rsid w:val="00AC4B3A"/>
    <w:rsid w:val="00AC4E68"/>
    <w:rsid w:val="00AC52B0"/>
    <w:rsid w:val="00AC6C49"/>
    <w:rsid w:val="00AC7AA6"/>
    <w:rsid w:val="00AC7F4C"/>
    <w:rsid w:val="00AD02EE"/>
    <w:rsid w:val="00AD035A"/>
    <w:rsid w:val="00AD0790"/>
    <w:rsid w:val="00AD1036"/>
    <w:rsid w:val="00AD1560"/>
    <w:rsid w:val="00AD1F09"/>
    <w:rsid w:val="00AD25FE"/>
    <w:rsid w:val="00AD4933"/>
    <w:rsid w:val="00AD4F4B"/>
    <w:rsid w:val="00AD5609"/>
    <w:rsid w:val="00AD5D1F"/>
    <w:rsid w:val="00AD6AD9"/>
    <w:rsid w:val="00AD7903"/>
    <w:rsid w:val="00AE05B7"/>
    <w:rsid w:val="00AE1D9C"/>
    <w:rsid w:val="00AE1EB1"/>
    <w:rsid w:val="00AE254C"/>
    <w:rsid w:val="00AE28CA"/>
    <w:rsid w:val="00AE32B7"/>
    <w:rsid w:val="00AE45B9"/>
    <w:rsid w:val="00AE5395"/>
    <w:rsid w:val="00AE62E3"/>
    <w:rsid w:val="00AE6395"/>
    <w:rsid w:val="00AE63E5"/>
    <w:rsid w:val="00AE7E36"/>
    <w:rsid w:val="00AF0275"/>
    <w:rsid w:val="00AF0879"/>
    <w:rsid w:val="00AF230C"/>
    <w:rsid w:val="00AF3D5E"/>
    <w:rsid w:val="00AF4F63"/>
    <w:rsid w:val="00AF5484"/>
    <w:rsid w:val="00AF654F"/>
    <w:rsid w:val="00AF6A34"/>
    <w:rsid w:val="00AF7EBF"/>
    <w:rsid w:val="00B0022D"/>
    <w:rsid w:val="00B01839"/>
    <w:rsid w:val="00B02E98"/>
    <w:rsid w:val="00B037AA"/>
    <w:rsid w:val="00B065FE"/>
    <w:rsid w:val="00B06708"/>
    <w:rsid w:val="00B06978"/>
    <w:rsid w:val="00B10FB4"/>
    <w:rsid w:val="00B117A7"/>
    <w:rsid w:val="00B13D84"/>
    <w:rsid w:val="00B13FA5"/>
    <w:rsid w:val="00B149DA"/>
    <w:rsid w:val="00B14E8C"/>
    <w:rsid w:val="00B15C46"/>
    <w:rsid w:val="00B16D58"/>
    <w:rsid w:val="00B20964"/>
    <w:rsid w:val="00B20F82"/>
    <w:rsid w:val="00B21FBC"/>
    <w:rsid w:val="00B22BD8"/>
    <w:rsid w:val="00B23023"/>
    <w:rsid w:val="00B237CF"/>
    <w:rsid w:val="00B240BA"/>
    <w:rsid w:val="00B25093"/>
    <w:rsid w:val="00B250DA"/>
    <w:rsid w:val="00B25E44"/>
    <w:rsid w:val="00B26713"/>
    <w:rsid w:val="00B267D9"/>
    <w:rsid w:val="00B26997"/>
    <w:rsid w:val="00B27B94"/>
    <w:rsid w:val="00B31E72"/>
    <w:rsid w:val="00B3211F"/>
    <w:rsid w:val="00B325D7"/>
    <w:rsid w:val="00B34737"/>
    <w:rsid w:val="00B34F83"/>
    <w:rsid w:val="00B351F5"/>
    <w:rsid w:val="00B35827"/>
    <w:rsid w:val="00B35E14"/>
    <w:rsid w:val="00B361F8"/>
    <w:rsid w:val="00B41A2B"/>
    <w:rsid w:val="00B420EA"/>
    <w:rsid w:val="00B4269A"/>
    <w:rsid w:val="00B44202"/>
    <w:rsid w:val="00B44384"/>
    <w:rsid w:val="00B44C87"/>
    <w:rsid w:val="00B52865"/>
    <w:rsid w:val="00B53010"/>
    <w:rsid w:val="00B5332A"/>
    <w:rsid w:val="00B53691"/>
    <w:rsid w:val="00B53E53"/>
    <w:rsid w:val="00B54AA9"/>
    <w:rsid w:val="00B54E7D"/>
    <w:rsid w:val="00B55346"/>
    <w:rsid w:val="00B55373"/>
    <w:rsid w:val="00B5640E"/>
    <w:rsid w:val="00B61625"/>
    <w:rsid w:val="00B620FB"/>
    <w:rsid w:val="00B62380"/>
    <w:rsid w:val="00B62730"/>
    <w:rsid w:val="00B656BB"/>
    <w:rsid w:val="00B65E30"/>
    <w:rsid w:val="00B65FAD"/>
    <w:rsid w:val="00B67911"/>
    <w:rsid w:val="00B71085"/>
    <w:rsid w:val="00B714B6"/>
    <w:rsid w:val="00B718AD"/>
    <w:rsid w:val="00B71E0B"/>
    <w:rsid w:val="00B72435"/>
    <w:rsid w:val="00B73071"/>
    <w:rsid w:val="00B7348C"/>
    <w:rsid w:val="00B73DFF"/>
    <w:rsid w:val="00B756AC"/>
    <w:rsid w:val="00B75E98"/>
    <w:rsid w:val="00B75F61"/>
    <w:rsid w:val="00B766BD"/>
    <w:rsid w:val="00B77E26"/>
    <w:rsid w:val="00B77E7B"/>
    <w:rsid w:val="00B801BC"/>
    <w:rsid w:val="00B801E5"/>
    <w:rsid w:val="00B80293"/>
    <w:rsid w:val="00B80351"/>
    <w:rsid w:val="00B80BB4"/>
    <w:rsid w:val="00B81DE6"/>
    <w:rsid w:val="00B81FB4"/>
    <w:rsid w:val="00B82F7B"/>
    <w:rsid w:val="00B832D9"/>
    <w:rsid w:val="00B83BE9"/>
    <w:rsid w:val="00B83C90"/>
    <w:rsid w:val="00B8582F"/>
    <w:rsid w:val="00B85D71"/>
    <w:rsid w:val="00B86EF1"/>
    <w:rsid w:val="00B900BE"/>
    <w:rsid w:val="00B91E4D"/>
    <w:rsid w:val="00B924A3"/>
    <w:rsid w:val="00B92E71"/>
    <w:rsid w:val="00B93501"/>
    <w:rsid w:val="00B93A1F"/>
    <w:rsid w:val="00B93C36"/>
    <w:rsid w:val="00B9466C"/>
    <w:rsid w:val="00B94925"/>
    <w:rsid w:val="00B94D5E"/>
    <w:rsid w:val="00B96158"/>
    <w:rsid w:val="00B967BC"/>
    <w:rsid w:val="00BA076F"/>
    <w:rsid w:val="00BA5619"/>
    <w:rsid w:val="00BA66DD"/>
    <w:rsid w:val="00BA704C"/>
    <w:rsid w:val="00BB0C02"/>
    <w:rsid w:val="00BB1BDF"/>
    <w:rsid w:val="00BB422B"/>
    <w:rsid w:val="00BB4FA0"/>
    <w:rsid w:val="00BB6E34"/>
    <w:rsid w:val="00BB7DEB"/>
    <w:rsid w:val="00BC0083"/>
    <w:rsid w:val="00BC0195"/>
    <w:rsid w:val="00BC04C1"/>
    <w:rsid w:val="00BC0C19"/>
    <w:rsid w:val="00BC0F78"/>
    <w:rsid w:val="00BC2B54"/>
    <w:rsid w:val="00BC2D36"/>
    <w:rsid w:val="00BC3BCD"/>
    <w:rsid w:val="00BC48AF"/>
    <w:rsid w:val="00BC5E9C"/>
    <w:rsid w:val="00BC6080"/>
    <w:rsid w:val="00BC7008"/>
    <w:rsid w:val="00BC7C52"/>
    <w:rsid w:val="00BD0038"/>
    <w:rsid w:val="00BD1129"/>
    <w:rsid w:val="00BD1327"/>
    <w:rsid w:val="00BD1AC9"/>
    <w:rsid w:val="00BD3594"/>
    <w:rsid w:val="00BD3A24"/>
    <w:rsid w:val="00BD4A53"/>
    <w:rsid w:val="00BD4FA2"/>
    <w:rsid w:val="00BD520A"/>
    <w:rsid w:val="00BD6344"/>
    <w:rsid w:val="00BD736B"/>
    <w:rsid w:val="00BD7B7A"/>
    <w:rsid w:val="00BE0857"/>
    <w:rsid w:val="00BE153D"/>
    <w:rsid w:val="00BE2B39"/>
    <w:rsid w:val="00BE33B4"/>
    <w:rsid w:val="00BE419F"/>
    <w:rsid w:val="00BE4454"/>
    <w:rsid w:val="00BE4E64"/>
    <w:rsid w:val="00BE5868"/>
    <w:rsid w:val="00BE618A"/>
    <w:rsid w:val="00BF0749"/>
    <w:rsid w:val="00BF09B5"/>
    <w:rsid w:val="00BF1702"/>
    <w:rsid w:val="00BF1B22"/>
    <w:rsid w:val="00BF2C88"/>
    <w:rsid w:val="00BF3AAA"/>
    <w:rsid w:val="00BF42BA"/>
    <w:rsid w:val="00BF564E"/>
    <w:rsid w:val="00BF5A61"/>
    <w:rsid w:val="00BF5B39"/>
    <w:rsid w:val="00BF6F28"/>
    <w:rsid w:val="00BF729D"/>
    <w:rsid w:val="00BF7311"/>
    <w:rsid w:val="00C00FD1"/>
    <w:rsid w:val="00C046A7"/>
    <w:rsid w:val="00C04AF9"/>
    <w:rsid w:val="00C0518A"/>
    <w:rsid w:val="00C0543F"/>
    <w:rsid w:val="00C0579C"/>
    <w:rsid w:val="00C059AC"/>
    <w:rsid w:val="00C0688C"/>
    <w:rsid w:val="00C06F5E"/>
    <w:rsid w:val="00C07154"/>
    <w:rsid w:val="00C112B9"/>
    <w:rsid w:val="00C11854"/>
    <w:rsid w:val="00C12D8F"/>
    <w:rsid w:val="00C13352"/>
    <w:rsid w:val="00C1348E"/>
    <w:rsid w:val="00C14A07"/>
    <w:rsid w:val="00C15353"/>
    <w:rsid w:val="00C154ED"/>
    <w:rsid w:val="00C1553E"/>
    <w:rsid w:val="00C165B3"/>
    <w:rsid w:val="00C17CFB"/>
    <w:rsid w:val="00C20091"/>
    <w:rsid w:val="00C20957"/>
    <w:rsid w:val="00C217D7"/>
    <w:rsid w:val="00C2450D"/>
    <w:rsid w:val="00C25998"/>
    <w:rsid w:val="00C262A7"/>
    <w:rsid w:val="00C307CE"/>
    <w:rsid w:val="00C3231A"/>
    <w:rsid w:val="00C33023"/>
    <w:rsid w:val="00C33A63"/>
    <w:rsid w:val="00C3519C"/>
    <w:rsid w:val="00C3559E"/>
    <w:rsid w:val="00C3577C"/>
    <w:rsid w:val="00C360A9"/>
    <w:rsid w:val="00C36990"/>
    <w:rsid w:val="00C36A0C"/>
    <w:rsid w:val="00C37B48"/>
    <w:rsid w:val="00C40346"/>
    <w:rsid w:val="00C405E0"/>
    <w:rsid w:val="00C40D33"/>
    <w:rsid w:val="00C41AFB"/>
    <w:rsid w:val="00C41D90"/>
    <w:rsid w:val="00C44245"/>
    <w:rsid w:val="00C442F4"/>
    <w:rsid w:val="00C47BC5"/>
    <w:rsid w:val="00C47EE6"/>
    <w:rsid w:val="00C502CE"/>
    <w:rsid w:val="00C513D6"/>
    <w:rsid w:val="00C519F7"/>
    <w:rsid w:val="00C53170"/>
    <w:rsid w:val="00C545FC"/>
    <w:rsid w:val="00C5491B"/>
    <w:rsid w:val="00C55638"/>
    <w:rsid w:val="00C55719"/>
    <w:rsid w:val="00C55987"/>
    <w:rsid w:val="00C56D62"/>
    <w:rsid w:val="00C56ED4"/>
    <w:rsid w:val="00C60F24"/>
    <w:rsid w:val="00C61CCD"/>
    <w:rsid w:val="00C63366"/>
    <w:rsid w:val="00C64574"/>
    <w:rsid w:val="00C65805"/>
    <w:rsid w:val="00C65ED0"/>
    <w:rsid w:val="00C66247"/>
    <w:rsid w:val="00C66597"/>
    <w:rsid w:val="00C6690A"/>
    <w:rsid w:val="00C66918"/>
    <w:rsid w:val="00C674F7"/>
    <w:rsid w:val="00C67B2A"/>
    <w:rsid w:val="00C701A8"/>
    <w:rsid w:val="00C71437"/>
    <w:rsid w:val="00C71B89"/>
    <w:rsid w:val="00C73181"/>
    <w:rsid w:val="00C7407B"/>
    <w:rsid w:val="00C75AA9"/>
    <w:rsid w:val="00C75CB2"/>
    <w:rsid w:val="00C7792A"/>
    <w:rsid w:val="00C80B04"/>
    <w:rsid w:val="00C80CD3"/>
    <w:rsid w:val="00C81129"/>
    <w:rsid w:val="00C82189"/>
    <w:rsid w:val="00C84102"/>
    <w:rsid w:val="00C849D5"/>
    <w:rsid w:val="00C860F4"/>
    <w:rsid w:val="00C861FD"/>
    <w:rsid w:val="00C863D1"/>
    <w:rsid w:val="00C867C6"/>
    <w:rsid w:val="00C86E31"/>
    <w:rsid w:val="00C87768"/>
    <w:rsid w:val="00C87A2A"/>
    <w:rsid w:val="00C87B64"/>
    <w:rsid w:val="00C90C99"/>
    <w:rsid w:val="00C9182F"/>
    <w:rsid w:val="00C9205C"/>
    <w:rsid w:val="00C9243B"/>
    <w:rsid w:val="00C92CB3"/>
    <w:rsid w:val="00C93C80"/>
    <w:rsid w:val="00C959EE"/>
    <w:rsid w:val="00CA07BA"/>
    <w:rsid w:val="00CA08AD"/>
    <w:rsid w:val="00CA0C60"/>
    <w:rsid w:val="00CA0C72"/>
    <w:rsid w:val="00CA1797"/>
    <w:rsid w:val="00CA35B3"/>
    <w:rsid w:val="00CA4B3B"/>
    <w:rsid w:val="00CA4B69"/>
    <w:rsid w:val="00CA50D7"/>
    <w:rsid w:val="00CA5290"/>
    <w:rsid w:val="00CA5C60"/>
    <w:rsid w:val="00CA6B27"/>
    <w:rsid w:val="00CA7929"/>
    <w:rsid w:val="00CB0A29"/>
    <w:rsid w:val="00CB0CD6"/>
    <w:rsid w:val="00CB1A28"/>
    <w:rsid w:val="00CB257E"/>
    <w:rsid w:val="00CB2C7D"/>
    <w:rsid w:val="00CB3204"/>
    <w:rsid w:val="00CB3219"/>
    <w:rsid w:val="00CB33FD"/>
    <w:rsid w:val="00CB4506"/>
    <w:rsid w:val="00CB4A49"/>
    <w:rsid w:val="00CB4DD2"/>
    <w:rsid w:val="00CB71C5"/>
    <w:rsid w:val="00CB78DB"/>
    <w:rsid w:val="00CB7B25"/>
    <w:rsid w:val="00CC12B3"/>
    <w:rsid w:val="00CC130C"/>
    <w:rsid w:val="00CC1BBE"/>
    <w:rsid w:val="00CC1CD1"/>
    <w:rsid w:val="00CC29AE"/>
    <w:rsid w:val="00CC2A94"/>
    <w:rsid w:val="00CC3D97"/>
    <w:rsid w:val="00CC473B"/>
    <w:rsid w:val="00CC4E9E"/>
    <w:rsid w:val="00CC5EEC"/>
    <w:rsid w:val="00CC7054"/>
    <w:rsid w:val="00CC71D0"/>
    <w:rsid w:val="00CC77DE"/>
    <w:rsid w:val="00CC7E11"/>
    <w:rsid w:val="00CD0051"/>
    <w:rsid w:val="00CD0185"/>
    <w:rsid w:val="00CD0433"/>
    <w:rsid w:val="00CD1F14"/>
    <w:rsid w:val="00CD3010"/>
    <w:rsid w:val="00CD39F2"/>
    <w:rsid w:val="00CD3ADF"/>
    <w:rsid w:val="00CD3C0A"/>
    <w:rsid w:val="00CD6447"/>
    <w:rsid w:val="00CD70E7"/>
    <w:rsid w:val="00CE0115"/>
    <w:rsid w:val="00CE088C"/>
    <w:rsid w:val="00CE159F"/>
    <w:rsid w:val="00CE1B3E"/>
    <w:rsid w:val="00CE2E4A"/>
    <w:rsid w:val="00CE34C1"/>
    <w:rsid w:val="00CE40B6"/>
    <w:rsid w:val="00CE5E13"/>
    <w:rsid w:val="00CE5E53"/>
    <w:rsid w:val="00CF045F"/>
    <w:rsid w:val="00CF162D"/>
    <w:rsid w:val="00CF1CA0"/>
    <w:rsid w:val="00CF2680"/>
    <w:rsid w:val="00CF67A2"/>
    <w:rsid w:val="00D00762"/>
    <w:rsid w:val="00D019A1"/>
    <w:rsid w:val="00D01E63"/>
    <w:rsid w:val="00D02CB2"/>
    <w:rsid w:val="00D02FDA"/>
    <w:rsid w:val="00D03C31"/>
    <w:rsid w:val="00D046D2"/>
    <w:rsid w:val="00D05ADB"/>
    <w:rsid w:val="00D07331"/>
    <w:rsid w:val="00D10956"/>
    <w:rsid w:val="00D11763"/>
    <w:rsid w:val="00D11A05"/>
    <w:rsid w:val="00D12DAE"/>
    <w:rsid w:val="00D136C4"/>
    <w:rsid w:val="00D1379E"/>
    <w:rsid w:val="00D13FB8"/>
    <w:rsid w:val="00D1416C"/>
    <w:rsid w:val="00D15550"/>
    <w:rsid w:val="00D158C8"/>
    <w:rsid w:val="00D16226"/>
    <w:rsid w:val="00D17070"/>
    <w:rsid w:val="00D17AF0"/>
    <w:rsid w:val="00D20E4A"/>
    <w:rsid w:val="00D21D84"/>
    <w:rsid w:val="00D227B7"/>
    <w:rsid w:val="00D22814"/>
    <w:rsid w:val="00D22DBE"/>
    <w:rsid w:val="00D22F08"/>
    <w:rsid w:val="00D23CB5"/>
    <w:rsid w:val="00D23DB7"/>
    <w:rsid w:val="00D24F1C"/>
    <w:rsid w:val="00D25B75"/>
    <w:rsid w:val="00D25C2A"/>
    <w:rsid w:val="00D27D7B"/>
    <w:rsid w:val="00D30B11"/>
    <w:rsid w:val="00D3333F"/>
    <w:rsid w:val="00D335EF"/>
    <w:rsid w:val="00D33ADF"/>
    <w:rsid w:val="00D33B7A"/>
    <w:rsid w:val="00D342BB"/>
    <w:rsid w:val="00D34657"/>
    <w:rsid w:val="00D346DC"/>
    <w:rsid w:val="00D3484B"/>
    <w:rsid w:val="00D3490B"/>
    <w:rsid w:val="00D34C37"/>
    <w:rsid w:val="00D352F8"/>
    <w:rsid w:val="00D354CB"/>
    <w:rsid w:val="00D3586E"/>
    <w:rsid w:val="00D374E1"/>
    <w:rsid w:val="00D40ACB"/>
    <w:rsid w:val="00D40DEF"/>
    <w:rsid w:val="00D40F04"/>
    <w:rsid w:val="00D4383C"/>
    <w:rsid w:val="00D44C30"/>
    <w:rsid w:val="00D44D6E"/>
    <w:rsid w:val="00D45181"/>
    <w:rsid w:val="00D45A4E"/>
    <w:rsid w:val="00D4628D"/>
    <w:rsid w:val="00D465B8"/>
    <w:rsid w:val="00D4672C"/>
    <w:rsid w:val="00D47292"/>
    <w:rsid w:val="00D47CC2"/>
    <w:rsid w:val="00D47E78"/>
    <w:rsid w:val="00D4E752"/>
    <w:rsid w:val="00D505C3"/>
    <w:rsid w:val="00D5210B"/>
    <w:rsid w:val="00D522BC"/>
    <w:rsid w:val="00D52F00"/>
    <w:rsid w:val="00D53089"/>
    <w:rsid w:val="00D53B0C"/>
    <w:rsid w:val="00D54923"/>
    <w:rsid w:val="00D5512D"/>
    <w:rsid w:val="00D56195"/>
    <w:rsid w:val="00D56597"/>
    <w:rsid w:val="00D56F1B"/>
    <w:rsid w:val="00D57B6F"/>
    <w:rsid w:val="00D610A4"/>
    <w:rsid w:val="00D62058"/>
    <w:rsid w:val="00D63083"/>
    <w:rsid w:val="00D633E8"/>
    <w:rsid w:val="00D633EF"/>
    <w:rsid w:val="00D65D0C"/>
    <w:rsid w:val="00D66208"/>
    <w:rsid w:val="00D6649D"/>
    <w:rsid w:val="00D668B4"/>
    <w:rsid w:val="00D66A6F"/>
    <w:rsid w:val="00D71A25"/>
    <w:rsid w:val="00D73169"/>
    <w:rsid w:val="00D75E04"/>
    <w:rsid w:val="00D76010"/>
    <w:rsid w:val="00D778D7"/>
    <w:rsid w:val="00D77D5E"/>
    <w:rsid w:val="00D77DC2"/>
    <w:rsid w:val="00D77F3C"/>
    <w:rsid w:val="00D80731"/>
    <w:rsid w:val="00D80AA0"/>
    <w:rsid w:val="00D8115E"/>
    <w:rsid w:val="00D8165C"/>
    <w:rsid w:val="00D8231F"/>
    <w:rsid w:val="00D836FB"/>
    <w:rsid w:val="00D83890"/>
    <w:rsid w:val="00D846FD"/>
    <w:rsid w:val="00D853EC"/>
    <w:rsid w:val="00D87859"/>
    <w:rsid w:val="00D9036B"/>
    <w:rsid w:val="00D90C74"/>
    <w:rsid w:val="00D91885"/>
    <w:rsid w:val="00D91E47"/>
    <w:rsid w:val="00D92D31"/>
    <w:rsid w:val="00D94FDE"/>
    <w:rsid w:val="00D96746"/>
    <w:rsid w:val="00D967E4"/>
    <w:rsid w:val="00D96F15"/>
    <w:rsid w:val="00D97503"/>
    <w:rsid w:val="00DA057E"/>
    <w:rsid w:val="00DA0D18"/>
    <w:rsid w:val="00DA13CA"/>
    <w:rsid w:val="00DA2135"/>
    <w:rsid w:val="00DA3343"/>
    <w:rsid w:val="00DA352D"/>
    <w:rsid w:val="00DA3E68"/>
    <w:rsid w:val="00DA5532"/>
    <w:rsid w:val="00DA5B30"/>
    <w:rsid w:val="00DA7006"/>
    <w:rsid w:val="00DA74F1"/>
    <w:rsid w:val="00DA7785"/>
    <w:rsid w:val="00DA7CD5"/>
    <w:rsid w:val="00DB1B46"/>
    <w:rsid w:val="00DB1C03"/>
    <w:rsid w:val="00DB30D6"/>
    <w:rsid w:val="00DB3DC1"/>
    <w:rsid w:val="00DB3F56"/>
    <w:rsid w:val="00DB454C"/>
    <w:rsid w:val="00DB4C35"/>
    <w:rsid w:val="00DB5725"/>
    <w:rsid w:val="00DB58D6"/>
    <w:rsid w:val="00DC0217"/>
    <w:rsid w:val="00DC0CD9"/>
    <w:rsid w:val="00DC2310"/>
    <w:rsid w:val="00DC3A72"/>
    <w:rsid w:val="00DC51F5"/>
    <w:rsid w:val="00DC5C0A"/>
    <w:rsid w:val="00DC7D93"/>
    <w:rsid w:val="00DD040A"/>
    <w:rsid w:val="00DD198F"/>
    <w:rsid w:val="00DD1D1B"/>
    <w:rsid w:val="00DD2B5C"/>
    <w:rsid w:val="00DD2E74"/>
    <w:rsid w:val="00DD3C93"/>
    <w:rsid w:val="00DD48F8"/>
    <w:rsid w:val="00DD49ED"/>
    <w:rsid w:val="00DD56C3"/>
    <w:rsid w:val="00DD5743"/>
    <w:rsid w:val="00DD5C09"/>
    <w:rsid w:val="00DD5FE2"/>
    <w:rsid w:val="00DD60CD"/>
    <w:rsid w:val="00DD70F0"/>
    <w:rsid w:val="00DD73CC"/>
    <w:rsid w:val="00DD73D4"/>
    <w:rsid w:val="00DD76AA"/>
    <w:rsid w:val="00DD7736"/>
    <w:rsid w:val="00DD7765"/>
    <w:rsid w:val="00DD7FB5"/>
    <w:rsid w:val="00DE4629"/>
    <w:rsid w:val="00DE4B24"/>
    <w:rsid w:val="00DE5145"/>
    <w:rsid w:val="00DE648E"/>
    <w:rsid w:val="00DF05DE"/>
    <w:rsid w:val="00DF0E24"/>
    <w:rsid w:val="00DF1D02"/>
    <w:rsid w:val="00DF2620"/>
    <w:rsid w:val="00DF2943"/>
    <w:rsid w:val="00DF3252"/>
    <w:rsid w:val="00DF38BC"/>
    <w:rsid w:val="00DF4DDA"/>
    <w:rsid w:val="00DF58EC"/>
    <w:rsid w:val="00DF5EE3"/>
    <w:rsid w:val="00DF7550"/>
    <w:rsid w:val="00DF7820"/>
    <w:rsid w:val="00E00079"/>
    <w:rsid w:val="00E00233"/>
    <w:rsid w:val="00E00360"/>
    <w:rsid w:val="00E01016"/>
    <w:rsid w:val="00E013FA"/>
    <w:rsid w:val="00E014E0"/>
    <w:rsid w:val="00E02B1C"/>
    <w:rsid w:val="00E03C4B"/>
    <w:rsid w:val="00E05230"/>
    <w:rsid w:val="00E05E07"/>
    <w:rsid w:val="00E06521"/>
    <w:rsid w:val="00E06E2C"/>
    <w:rsid w:val="00E070F9"/>
    <w:rsid w:val="00E07F6B"/>
    <w:rsid w:val="00E10BF7"/>
    <w:rsid w:val="00E11C6C"/>
    <w:rsid w:val="00E125B8"/>
    <w:rsid w:val="00E125E1"/>
    <w:rsid w:val="00E12A86"/>
    <w:rsid w:val="00E13D8A"/>
    <w:rsid w:val="00E14973"/>
    <w:rsid w:val="00E14DAD"/>
    <w:rsid w:val="00E15333"/>
    <w:rsid w:val="00E1595D"/>
    <w:rsid w:val="00E159BF"/>
    <w:rsid w:val="00E15AC4"/>
    <w:rsid w:val="00E15BAE"/>
    <w:rsid w:val="00E15C9A"/>
    <w:rsid w:val="00E1684C"/>
    <w:rsid w:val="00E16C2C"/>
    <w:rsid w:val="00E17190"/>
    <w:rsid w:val="00E17935"/>
    <w:rsid w:val="00E20EB9"/>
    <w:rsid w:val="00E20FD4"/>
    <w:rsid w:val="00E213FD"/>
    <w:rsid w:val="00E2149B"/>
    <w:rsid w:val="00E22408"/>
    <w:rsid w:val="00E22EA4"/>
    <w:rsid w:val="00E23152"/>
    <w:rsid w:val="00E255AC"/>
    <w:rsid w:val="00E25E96"/>
    <w:rsid w:val="00E2605A"/>
    <w:rsid w:val="00E26A33"/>
    <w:rsid w:val="00E26D80"/>
    <w:rsid w:val="00E30325"/>
    <w:rsid w:val="00E30C3E"/>
    <w:rsid w:val="00E31045"/>
    <w:rsid w:val="00E330D2"/>
    <w:rsid w:val="00E3452C"/>
    <w:rsid w:val="00E35918"/>
    <w:rsid w:val="00E368C6"/>
    <w:rsid w:val="00E37DC2"/>
    <w:rsid w:val="00E40142"/>
    <w:rsid w:val="00E4044A"/>
    <w:rsid w:val="00E40F84"/>
    <w:rsid w:val="00E42546"/>
    <w:rsid w:val="00E43102"/>
    <w:rsid w:val="00E441FB"/>
    <w:rsid w:val="00E44739"/>
    <w:rsid w:val="00E45E9C"/>
    <w:rsid w:val="00E46225"/>
    <w:rsid w:val="00E468EE"/>
    <w:rsid w:val="00E46FC9"/>
    <w:rsid w:val="00E47496"/>
    <w:rsid w:val="00E4AD91"/>
    <w:rsid w:val="00E50778"/>
    <w:rsid w:val="00E52160"/>
    <w:rsid w:val="00E52D8F"/>
    <w:rsid w:val="00E54946"/>
    <w:rsid w:val="00E54D9D"/>
    <w:rsid w:val="00E54E26"/>
    <w:rsid w:val="00E5528F"/>
    <w:rsid w:val="00E55690"/>
    <w:rsid w:val="00E56C63"/>
    <w:rsid w:val="00E57B42"/>
    <w:rsid w:val="00E62EE3"/>
    <w:rsid w:val="00E62FD0"/>
    <w:rsid w:val="00E63C02"/>
    <w:rsid w:val="00E650E7"/>
    <w:rsid w:val="00E65F59"/>
    <w:rsid w:val="00E66D22"/>
    <w:rsid w:val="00E675DC"/>
    <w:rsid w:val="00E67EEF"/>
    <w:rsid w:val="00E6B366"/>
    <w:rsid w:val="00E711DD"/>
    <w:rsid w:val="00E71438"/>
    <w:rsid w:val="00E71894"/>
    <w:rsid w:val="00E71F96"/>
    <w:rsid w:val="00E72099"/>
    <w:rsid w:val="00E73430"/>
    <w:rsid w:val="00E745DE"/>
    <w:rsid w:val="00E75028"/>
    <w:rsid w:val="00E76358"/>
    <w:rsid w:val="00E765F7"/>
    <w:rsid w:val="00E76C24"/>
    <w:rsid w:val="00E76E1B"/>
    <w:rsid w:val="00E76FDA"/>
    <w:rsid w:val="00E81160"/>
    <w:rsid w:val="00E811B1"/>
    <w:rsid w:val="00E81503"/>
    <w:rsid w:val="00E81F21"/>
    <w:rsid w:val="00E826E4"/>
    <w:rsid w:val="00E832F2"/>
    <w:rsid w:val="00E84C98"/>
    <w:rsid w:val="00E84F86"/>
    <w:rsid w:val="00E85170"/>
    <w:rsid w:val="00E8545A"/>
    <w:rsid w:val="00E855C1"/>
    <w:rsid w:val="00E86D0F"/>
    <w:rsid w:val="00E87918"/>
    <w:rsid w:val="00E87CEF"/>
    <w:rsid w:val="00E87F6B"/>
    <w:rsid w:val="00E90128"/>
    <w:rsid w:val="00E90FE4"/>
    <w:rsid w:val="00E9139A"/>
    <w:rsid w:val="00E92DBA"/>
    <w:rsid w:val="00E93150"/>
    <w:rsid w:val="00E93838"/>
    <w:rsid w:val="00E94799"/>
    <w:rsid w:val="00E94887"/>
    <w:rsid w:val="00E94A0E"/>
    <w:rsid w:val="00E94FBA"/>
    <w:rsid w:val="00E9523F"/>
    <w:rsid w:val="00E95F4A"/>
    <w:rsid w:val="00E960DE"/>
    <w:rsid w:val="00E9D6E0"/>
    <w:rsid w:val="00EA1041"/>
    <w:rsid w:val="00EA12C4"/>
    <w:rsid w:val="00EA2460"/>
    <w:rsid w:val="00EA48F9"/>
    <w:rsid w:val="00EA4948"/>
    <w:rsid w:val="00EA6867"/>
    <w:rsid w:val="00EA6BF5"/>
    <w:rsid w:val="00EB1E95"/>
    <w:rsid w:val="00EB3B80"/>
    <w:rsid w:val="00EB3FE8"/>
    <w:rsid w:val="00EB4C95"/>
    <w:rsid w:val="00EB4CC1"/>
    <w:rsid w:val="00EB5BD2"/>
    <w:rsid w:val="00EB6D1B"/>
    <w:rsid w:val="00EB7214"/>
    <w:rsid w:val="00EC0C58"/>
    <w:rsid w:val="00EC2B5C"/>
    <w:rsid w:val="00EC47A8"/>
    <w:rsid w:val="00EC47D6"/>
    <w:rsid w:val="00EC5A2E"/>
    <w:rsid w:val="00EC5EB2"/>
    <w:rsid w:val="00EC7D1E"/>
    <w:rsid w:val="00ED0BB4"/>
    <w:rsid w:val="00ED0CF2"/>
    <w:rsid w:val="00ED0DDD"/>
    <w:rsid w:val="00ED19F6"/>
    <w:rsid w:val="00ED1D9A"/>
    <w:rsid w:val="00ED20F2"/>
    <w:rsid w:val="00ED2691"/>
    <w:rsid w:val="00ED2B92"/>
    <w:rsid w:val="00ED3B1E"/>
    <w:rsid w:val="00ED3EDD"/>
    <w:rsid w:val="00ED40F3"/>
    <w:rsid w:val="00ED43B1"/>
    <w:rsid w:val="00ED4C4B"/>
    <w:rsid w:val="00ED5779"/>
    <w:rsid w:val="00ED5F77"/>
    <w:rsid w:val="00ED62DB"/>
    <w:rsid w:val="00ED685B"/>
    <w:rsid w:val="00ED76EE"/>
    <w:rsid w:val="00EE0015"/>
    <w:rsid w:val="00EE1DA6"/>
    <w:rsid w:val="00EE253B"/>
    <w:rsid w:val="00EE3076"/>
    <w:rsid w:val="00EE412C"/>
    <w:rsid w:val="00EE752C"/>
    <w:rsid w:val="00EF06F7"/>
    <w:rsid w:val="00EF2870"/>
    <w:rsid w:val="00EF34BB"/>
    <w:rsid w:val="00EF641F"/>
    <w:rsid w:val="00EF65CB"/>
    <w:rsid w:val="00EF6C07"/>
    <w:rsid w:val="00EF6CF7"/>
    <w:rsid w:val="00EF6D95"/>
    <w:rsid w:val="00EF7E2C"/>
    <w:rsid w:val="00EF7E4A"/>
    <w:rsid w:val="00EF7E78"/>
    <w:rsid w:val="00EF7F83"/>
    <w:rsid w:val="00F0088C"/>
    <w:rsid w:val="00F02241"/>
    <w:rsid w:val="00F02A49"/>
    <w:rsid w:val="00F02FD4"/>
    <w:rsid w:val="00F03C78"/>
    <w:rsid w:val="00F04122"/>
    <w:rsid w:val="00F049EF"/>
    <w:rsid w:val="00F051A4"/>
    <w:rsid w:val="00F05423"/>
    <w:rsid w:val="00F100B5"/>
    <w:rsid w:val="00F143D7"/>
    <w:rsid w:val="00F14C4C"/>
    <w:rsid w:val="00F15182"/>
    <w:rsid w:val="00F151A2"/>
    <w:rsid w:val="00F174B5"/>
    <w:rsid w:val="00F202C0"/>
    <w:rsid w:val="00F20DEE"/>
    <w:rsid w:val="00F20F5C"/>
    <w:rsid w:val="00F22CCB"/>
    <w:rsid w:val="00F23F4D"/>
    <w:rsid w:val="00F259A0"/>
    <w:rsid w:val="00F2661B"/>
    <w:rsid w:val="00F2669B"/>
    <w:rsid w:val="00F269C9"/>
    <w:rsid w:val="00F26AD5"/>
    <w:rsid w:val="00F30250"/>
    <w:rsid w:val="00F30700"/>
    <w:rsid w:val="00F315FE"/>
    <w:rsid w:val="00F316AA"/>
    <w:rsid w:val="00F31871"/>
    <w:rsid w:val="00F31DB6"/>
    <w:rsid w:val="00F3256B"/>
    <w:rsid w:val="00F33580"/>
    <w:rsid w:val="00F33C58"/>
    <w:rsid w:val="00F34D00"/>
    <w:rsid w:val="00F3541D"/>
    <w:rsid w:val="00F3568F"/>
    <w:rsid w:val="00F3670F"/>
    <w:rsid w:val="00F367D4"/>
    <w:rsid w:val="00F371CC"/>
    <w:rsid w:val="00F37A98"/>
    <w:rsid w:val="00F40863"/>
    <w:rsid w:val="00F41498"/>
    <w:rsid w:val="00F416A9"/>
    <w:rsid w:val="00F42543"/>
    <w:rsid w:val="00F430AC"/>
    <w:rsid w:val="00F43C8F"/>
    <w:rsid w:val="00F43F51"/>
    <w:rsid w:val="00F444E6"/>
    <w:rsid w:val="00F44F20"/>
    <w:rsid w:val="00F45047"/>
    <w:rsid w:val="00F46956"/>
    <w:rsid w:val="00F47490"/>
    <w:rsid w:val="00F4754F"/>
    <w:rsid w:val="00F47D60"/>
    <w:rsid w:val="00F47ED3"/>
    <w:rsid w:val="00F50A02"/>
    <w:rsid w:val="00F50FF5"/>
    <w:rsid w:val="00F51850"/>
    <w:rsid w:val="00F5268C"/>
    <w:rsid w:val="00F54667"/>
    <w:rsid w:val="00F54A5A"/>
    <w:rsid w:val="00F5518C"/>
    <w:rsid w:val="00F576D9"/>
    <w:rsid w:val="00F57729"/>
    <w:rsid w:val="00F60139"/>
    <w:rsid w:val="00F602D2"/>
    <w:rsid w:val="00F618F5"/>
    <w:rsid w:val="00F62000"/>
    <w:rsid w:val="00F62B2B"/>
    <w:rsid w:val="00F62C47"/>
    <w:rsid w:val="00F63112"/>
    <w:rsid w:val="00F670CA"/>
    <w:rsid w:val="00F67ECA"/>
    <w:rsid w:val="00F70813"/>
    <w:rsid w:val="00F70C69"/>
    <w:rsid w:val="00F70DB2"/>
    <w:rsid w:val="00F71BE4"/>
    <w:rsid w:val="00F730A1"/>
    <w:rsid w:val="00F73C94"/>
    <w:rsid w:val="00F75665"/>
    <w:rsid w:val="00F75898"/>
    <w:rsid w:val="00F768FC"/>
    <w:rsid w:val="00F8038A"/>
    <w:rsid w:val="00F8101C"/>
    <w:rsid w:val="00F81B23"/>
    <w:rsid w:val="00F82886"/>
    <w:rsid w:val="00F835D7"/>
    <w:rsid w:val="00F838E3"/>
    <w:rsid w:val="00F84E2E"/>
    <w:rsid w:val="00F86539"/>
    <w:rsid w:val="00F901A0"/>
    <w:rsid w:val="00F918F1"/>
    <w:rsid w:val="00F91E0B"/>
    <w:rsid w:val="00F92039"/>
    <w:rsid w:val="00F922AB"/>
    <w:rsid w:val="00F946B0"/>
    <w:rsid w:val="00F94965"/>
    <w:rsid w:val="00F957A1"/>
    <w:rsid w:val="00F95BCE"/>
    <w:rsid w:val="00F968F5"/>
    <w:rsid w:val="00F96AA7"/>
    <w:rsid w:val="00F97C57"/>
    <w:rsid w:val="00FA0E4E"/>
    <w:rsid w:val="00FA156F"/>
    <w:rsid w:val="00FA2637"/>
    <w:rsid w:val="00FA321F"/>
    <w:rsid w:val="00FA3462"/>
    <w:rsid w:val="00FA500E"/>
    <w:rsid w:val="00FA5A09"/>
    <w:rsid w:val="00FA7267"/>
    <w:rsid w:val="00FA7F65"/>
    <w:rsid w:val="00FB0125"/>
    <w:rsid w:val="00FB0630"/>
    <w:rsid w:val="00FB098C"/>
    <w:rsid w:val="00FB0BB4"/>
    <w:rsid w:val="00FB2253"/>
    <w:rsid w:val="00FB2D5A"/>
    <w:rsid w:val="00FB3C30"/>
    <w:rsid w:val="00FB3F7E"/>
    <w:rsid w:val="00FB43EE"/>
    <w:rsid w:val="00FB5DF3"/>
    <w:rsid w:val="00FB6F38"/>
    <w:rsid w:val="00FB7576"/>
    <w:rsid w:val="00FC0E41"/>
    <w:rsid w:val="00FC1B30"/>
    <w:rsid w:val="00FC20DE"/>
    <w:rsid w:val="00FC2AAB"/>
    <w:rsid w:val="00FC2ADA"/>
    <w:rsid w:val="00FC30D4"/>
    <w:rsid w:val="00FC3306"/>
    <w:rsid w:val="00FC4E92"/>
    <w:rsid w:val="00FC5203"/>
    <w:rsid w:val="00FC6A62"/>
    <w:rsid w:val="00FC74E2"/>
    <w:rsid w:val="00FC798A"/>
    <w:rsid w:val="00FC7993"/>
    <w:rsid w:val="00FC7D78"/>
    <w:rsid w:val="00FD0C64"/>
    <w:rsid w:val="00FD0D42"/>
    <w:rsid w:val="00FD13D5"/>
    <w:rsid w:val="00FD1D0C"/>
    <w:rsid w:val="00FD202C"/>
    <w:rsid w:val="00FD5005"/>
    <w:rsid w:val="00FD583B"/>
    <w:rsid w:val="00FD5CB4"/>
    <w:rsid w:val="00FD5F56"/>
    <w:rsid w:val="00FD60A8"/>
    <w:rsid w:val="00FD66EE"/>
    <w:rsid w:val="00FD715D"/>
    <w:rsid w:val="00FD7C14"/>
    <w:rsid w:val="00FE0157"/>
    <w:rsid w:val="00FE082F"/>
    <w:rsid w:val="00FE0E70"/>
    <w:rsid w:val="00FE1261"/>
    <w:rsid w:val="00FE2013"/>
    <w:rsid w:val="00FE2D76"/>
    <w:rsid w:val="00FE3649"/>
    <w:rsid w:val="00FE4094"/>
    <w:rsid w:val="00FE5009"/>
    <w:rsid w:val="00FE5C5A"/>
    <w:rsid w:val="00FE6112"/>
    <w:rsid w:val="00FE67B5"/>
    <w:rsid w:val="00FE6F20"/>
    <w:rsid w:val="00FE7370"/>
    <w:rsid w:val="00FF0CD0"/>
    <w:rsid w:val="00FF11B6"/>
    <w:rsid w:val="00FF1BA7"/>
    <w:rsid w:val="00FF1D42"/>
    <w:rsid w:val="00FF1D7D"/>
    <w:rsid w:val="00FF29AB"/>
    <w:rsid w:val="00FF3369"/>
    <w:rsid w:val="00FF483F"/>
    <w:rsid w:val="00FF4A25"/>
    <w:rsid w:val="00FF4EC5"/>
    <w:rsid w:val="00FF50AC"/>
    <w:rsid w:val="00FF67B6"/>
    <w:rsid w:val="00FF6DAF"/>
    <w:rsid w:val="00FF7E5C"/>
    <w:rsid w:val="01311E01"/>
    <w:rsid w:val="0131A6E6"/>
    <w:rsid w:val="014390CD"/>
    <w:rsid w:val="01538D72"/>
    <w:rsid w:val="01554630"/>
    <w:rsid w:val="015A150C"/>
    <w:rsid w:val="016B01CB"/>
    <w:rsid w:val="0172869C"/>
    <w:rsid w:val="01CE0C61"/>
    <w:rsid w:val="0209C895"/>
    <w:rsid w:val="02152F30"/>
    <w:rsid w:val="0227DF85"/>
    <w:rsid w:val="022DB09F"/>
    <w:rsid w:val="027A8AF7"/>
    <w:rsid w:val="0289A92D"/>
    <w:rsid w:val="02C1BF3A"/>
    <w:rsid w:val="02C46102"/>
    <w:rsid w:val="02CC1E15"/>
    <w:rsid w:val="02EBE1AB"/>
    <w:rsid w:val="030299CF"/>
    <w:rsid w:val="031357D2"/>
    <w:rsid w:val="0318364A"/>
    <w:rsid w:val="034423BA"/>
    <w:rsid w:val="0347A76F"/>
    <w:rsid w:val="0352EF6F"/>
    <w:rsid w:val="0362316F"/>
    <w:rsid w:val="036E70D4"/>
    <w:rsid w:val="0370F13A"/>
    <w:rsid w:val="038F6FE8"/>
    <w:rsid w:val="039A8D55"/>
    <w:rsid w:val="03BE3B71"/>
    <w:rsid w:val="0434C499"/>
    <w:rsid w:val="0443A49B"/>
    <w:rsid w:val="04503C20"/>
    <w:rsid w:val="04650129"/>
    <w:rsid w:val="04879ED7"/>
    <w:rsid w:val="04AD4893"/>
    <w:rsid w:val="04CD4E71"/>
    <w:rsid w:val="04D632F3"/>
    <w:rsid w:val="04FC5AB1"/>
    <w:rsid w:val="050F3568"/>
    <w:rsid w:val="05118666"/>
    <w:rsid w:val="0536AF3B"/>
    <w:rsid w:val="055511A2"/>
    <w:rsid w:val="055F0BF3"/>
    <w:rsid w:val="058ABC78"/>
    <w:rsid w:val="05F357E6"/>
    <w:rsid w:val="05FE439B"/>
    <w:rsid w:val="0615C86C"/>
    <w:rsid w:val="0624C0A9"/>
    <w:rsid w:val="06301B5E"/>
    <w:rsid w:val="066B21E9"/>
    <w:rsid w:val="0671B501"/>
    <w:rsid w:val="067AB87B"/>
    <w:rsid w:val="06892F99"/>
    <w:rsid w:val="06C9A132"/>
    <w:rsid w:val="06D7EBEC"/>
    <w:rsid w:val="06E3F43B"/>
    <w:rsid w:val="06E924D7"/>
    <w:rsid w:val="06FFF1CE"/>
    <w:rsid w:val="0706E4CA"/>
    <w:rsid w:val="0709ADCD"/>
    <w:rsid w:val="0723FB71"/>
    <w:rsid w:val="0728B8DD"/>
    <w:rsid w:val="0753A176"/>
    <w:rsid w:val="076F560F"/>
    <w:rsid w:val="07887185"/>
    <w:rsid w:val="07AA7E80"/>
    <w:rsid w:val="07CB90FD"/>
    <w:rsid w:val="07EC665F"/>
    <w:rsid w:val="07FAC1DB"/>
    <w:rsid w:val="080D2F72"/>
    <w:rsid w:val="0889CCAF"/>
    <w:rsid w:val="08CC1E83"/>
    <w:rsid w:val="08DA831B"/>
    <w:rsid w:val="090B465B"/>
    <w:rsid w:val="0914C63B"/>
    <w:rsid w:val="091B234C"/>
    <w:rsid w:val="094F53C9"/>
    <w:rsid w:val="09607DB1"/>
    <w:rsid w:val="09912938"/>
    <w:rsid w:val="099DCD01"/>
    <w:rsid w:val="09B904EA"/>
    <w:rsid w:val="09C2ED4E"/>
    <w:rsid w:val="09D2D3FA"/>
    <w:rsid w:val="0A01C63B"/>
    <w:rsid w:val="0A6F5C21"/>
    <w:rsid w:val="0AA8069F"/>
    <w:rsid w:val="0AB7E800"/>
    <w:rsid w:val="0AEF6BD5"/>
    <w:rsid w:val="0AF2F8E6"/>
    <w:rsid w:val="0AF43AAA"/>
    <w:rsid w:val="0B1845F9"/>
    <w:rsid w:val="0B3EABD9"/>
    <w:rsid w:val="0B40FBA1"/>
    <w:rsid w:val="0B771E62"/>
    <w:rsid w:val="0BA3AC2E"/>
    <w:rsid w:val="0BB04E99"/>
    <w:rsid w:val="0BC02893"/>
    <w:rsid w:val="0BFE6F64"/>
    <w:rsid w:val="0BFFF935"/>
    <w:rsid w:val="0C06A5F0"/>
    <w:rsid w:val="0C309528"/>
    <w:rsid w:val="0C3162B3"/>
    <w:rsid w:val="0C34C891"/>
    <w:rsid w:val="0C433C16"/>
    <w:rsid w:val="0C4FEBFC"/>
    <w:rsid w:val="0CD0A429"/>
    <w:rsid w:val="0CE31BA1"/>
    <w:rsid w:val="0CF475B2"/>
    <w:rsid w:val="0CF8ED38"/>
    <w:rsid w:val="0D2D72E2"/>
    <w:rsid w:val="0D4F0FDA"/>
    <w:rsid w:val="0D6BC6B8"/>
    <w:rsid w:val="0D93B688"/>
    <w:rsid w:val="0D98C623"/>
    <w:rsid w:val="0DA3D27E"/>
    <w:rsid w:val="0DDC2D3B"/>
    <w:rsid w:val="0E0885A1"/>
    <w:rsid w:val="0E0CC205"/>
    <w:rsid w:val="0E17CE55"/>
    <w:rsid w:val="0E35D60C"/>
    <w:rsid w:val="0E535F32"/>
    <w:rsid w:val="0E70D9F7"/>
    <w:rsid w:val="0E8025AD"/>
    <w:rsid w:val="0EA3844B"/>
    <w:rsid w:val="0EB7EC3D"/>
    <w:rsid w:val="0F0E2070"/>
    <w:rsid w:val="0F4F77FA"/>
    <w:rsid w:val="0F6173A5"/>
    <w:rsid w:val="0FA5142F"/>
    <w:rsid w:val="0FD4E6D5"/>
    <w:rsid w:val="0FDD5FDE"/>
    <w:rsid w:val="0FE03F4E"/>
    <w:rsid w:val="102B5C83"/>
    <w:rsid w:val="105CB5E3"/>
    <w:rsid w:val="10853FD8"/>
    <w:rsid w:val="10A1A7E3"/>
    <w:rsid w:val="10A396BE"/>
    <w:rsid w:val="10A7F4B3"/>
    <w:rsid w:val="10C098CB"/>
    <w:rsid w:val="10DE1DB8"/>
    <w:rsid w:val="11063F32"/>
    <w:rsid w:val="1150EA4A"/>
    <w:rsid w:val="1155A4CB"/>
    <w:rsid w:val="1166F775"/>
    <w:rsid w:val="1183E3DE"/>
    <w:rsid w:val="122CB781"/>
    <w:rsid w:val="12520484"/>
    <w:rsid w:val="126325EA"/>
    <w:rsid w:val="1264FC87"/>
    <w:rsid w:val="1267F241"/>
    <w:rsid w:val="1282C57B"/>
    <w:rsid w:val="128CF7B1"/>
    <w:rsid w:val="1291B7CB"/>
    <w:rsid w:val="1295FECD"/>
    <w:rsid w:val="12AA00A1"/>
    <w:rsid w:val="12E0882A"/>
    <w:rsid w:val="1308BC70"/>
    <w:rsid w:val="1314801F"/>
    <w:rsid w:val="132B7394"/>
    <w:rsid w:val="132FBB8F"/>
    <w:rsid w:val="133795CC"/>
    <w:rsid w:val="133D02EE"/>
    <w:rsid w:val="13443BBF"/>
    <w:rsid w:val="13511766"/>
    <w:rsid w:val="1368B913"/>
    <w:rsid w:val="1375E8AD"/>
    <w:rsid w:val="1398DEA8"/>
    <w:rsid w:val="13BBEA9F"/>
    <w:rsid w:val="13BDC22E"/>
    <w:rsid w:val="13D7F41D"/>
    <w:rsid w:val="13EC17FE"/>
    <w:rsid w:val="13FF54BF"/>
    <w:rsid w:val="1410E456"/>
    <w:rsid w:val="1441AE7A"/>
    <w:rsid w:val="144605C8"/>
    <w:rsid w:val="1451CE39"/>
    <w:rsid w:val="1461732E"/>
    <w:rsid w:val="147913FA"/>
    <w:rsid w:val="147C153C"/>
    <w:rsid w:val="14D74278"/>
    <w:rsid w:val="1539E9ED"/>
    <w:rsid w:val="154F37CA"/>
    <w:rsid w:val="155A826B"/>
    <w:rsid w:val="158BC60D"/>
    <w:rsid w:val="159A8792"/>
    <w:rsid w:val="159F8FF9"/>
    <w:rsid w:val="15C13DF5"/>
    <w:rsid w:val="15D3F171"/>
    <w:rsid w:val="16078FD1"/>
    <w:rsid w:val="16152357"/>
    <w:rsid w:val="1650E856"/>
    <w:rsid w:val="165C0FBC"/>
    <w:rsid w:val="16691127"/>
    <w:rsid w:val="168F9919"/>
    <w:rsid w:val="169796F9"/>
    <w:rsid w:val="169DF940"/>
    <w:rsid w:val="16A2427C"/>
    <w:rsid w:val="16DFC786"/>
    <w:rsid w:val="17286EEB"/>
    <w:rsid w:val="17372168"/>
    <w:rsid w:val="173758FF"/>
    <w:rsid w:val="17513992"/>
    <w:rsid w:val="175A4F34"/>
    <w:rsid w:val="17708648"/>
    <w:rsid w:val="178DB05D"/>
    <w:rsid w:val="17C8A6A1"/>
    <w:rsid w:val="17DAC09E"/>
    <w:rsid w:val="181E3C88"/>
    <w:rsid w:val="1849F058"/>
    <w:rsid w:val="18A07E2D"/>
    <w:rsid w:val="18AD2EFE"/>
    <w:rsid w:val="18B1CE55"/>
    <w:rsid w:val="191BD43E"/>
    <w:rsid w:val="1923DABD"/>
    <w:rsid w:val="1935AE9B"/>
    <w:rsid w:val="193EDFE0"/>
    <w:rsid w:val="1962DE28"/>
    <w:rsid w:val="19986B29"/>
    <w:rsid w:val="19ED11B1"/>
    <w:rsid w:val="1A0F7A58"/>
    <w:rsid w:val="1A197252"/>
    <w:rsid w:val="1A1AD610"/>
    <w:rsid w:val="1A1E3A4F"/>
    <w:rsid w:val="1A20B353"/>
    <w:rsid w:val="1A49AB6E"/>
    <w:rsid w:val="1A7D4F53"/>
    <w:rsid w:val="1A7FE826"/>
    <w:rsid w:val="1AB159BF"/>
    <w:rsid w:val="1AB5ABE9"/>
    <w:rsid w:val="1AE46ECC"/>
    <w:rsid w:val="1B2725DF"/>
    <w:rsid w:val="1B437C5C"/>
    <w:rsid w:val="1B68F7AE"/>
    <w:rsid w:val="1BB260FD"/>
    <w:rsid w:val="1BB46B6C"/>
    <w:rsid w:val="1BCCA4EA"/>
    <w:rsid w:val="1BCF903B"/>
    <w:rsid w:val="1BF75049"/>
    <w:rsid w:val="1C12DC5E"/>
    <w:rsid w:val="1C34CCEE"/>
    <w:rsid w:val="1C6104AC"/>
    <w:rsid w:val="1C809D9C"/>
    <w:rsid w:val="1CA8F52C"/>
    <w:rsid w:val="1CFA38FB"/>
    <w:rsid w:val="1CFA9C28"/>
    <w:rsid w:val="1D0AA9EB"/>
    <w:rsid w:val="1D4D0B20"/>
    <w:rsid w:val="1D5337CB"/>
    <w:rsid w:val="1D54456B"/>
    <w:rsid w:val="1D6D2D7C"/>
    <w:rsid w:val="1DA2F840"/>
    <w:rsid w:val="1DA8EBCE"/>
    <w:rsid w:val="1DE0CDF5"/>
    <w:rsid w:val="1E08337C"/>
    <w:rsid w:val="1E2AB101"/>
    <w:rsid w:val="1E541529"/>
    <w:rsid w:val="1E5A5A32"/>
    <w:rsid w:val="1E971479"/>
    <w:rsid w:val="1EAEE568"/>
    <w:rsid w:val="1EB81E9B"/>
    <w:rsid w:val="1EBD0309"/>
    <w:rsid w:val="1EFB6409"/>
    <w:rsid w:val="1EFD514B"/>
    <w:rsid w:val="1F2CFFA3"/>
    <w:rsid w:val="1F30A349"/>
    <w:rsid w:val="1F385A2D"/>
    <w:rsid w:val="1F7E2395"/>
    <w:rsid w:val="1F9C1352"/>
    <w:rsid w:val="1FE0CC29"/>
    <w:rsid w:val="202F5E3D"/>
    <w:rsid w:val="2036FBF8"/>
    <w:rsid w:val="2042FFEC"/>
    <w:rsid w:val="2046CF5B"/>
    <w:rsid w:val="205C15F4"/>
    <w:rsid w:val="205F8DE0"/>
    <w:rsid w:val="206533F5"/>
    <w:rsid w:val="20769CD1"/>
    <w:rsid w:val="207A17D3"/>
    <w:rsid w:val="209CA342"/>
    <w:rsid w:val="209FEF8F"/>
    <w:rsid w:val="20C111D2"/>
    <w:rsid w:val="20C4B0EA"/>
    <w:rsid w:val="210E00CB"/>
    <w:rsid w:val="214CFD46"/>
    <w:rsid w:val="2150A21F"/>
    <w:rsid w:val="21BFCFA6"/>
    <w:rsid w:val="21C58034"/>
    <w:rsid w:val="21D1E56A"/>
    <w:rsid w:val="21E2642B"/>
    <w:rsid w:val="21ECA5C6"/>
    <w:rsid w:val="21F10D02"/>
    <w:rsid w:val="222A21F4"/>
    <w:rsid w:val="22320F59"/>
    <w:rsid w:val="226C0AAB"/>
    <w:rsid w:val="226FF9A7"/>
    <w:rsid w:val="2273F123"/>
    <w:rsid w:val="22875C6E"/>
    <w:rsid w:val="229B880F"/>
    <w:rsid w:val="229CC80A"/>
    <w:rsid w:val="22A5C591"/>
    <w:rsid w:val="22CBFBC3"/>
    <w:rsid w:val="22F5A7D9"/>
    <w:rsid w:val="22FC83D4"/>
    <w:rsid w:val="2303C693"/>
    <w:rsid w:val="2327AE4F"/>
    <w:rsid w:val="2350577B"/>
    <w:rsid w:val="235807A5"/>
    <w:rsid w:val="2360F508"/>
    <w:rsid w:val="238114A2"/>
    <w:rsid w:val="23B18FE6"/>
    <w:rsid w:val="23FF77F8"/>
    <w:rsid w:val="247AA452"/>
    <w:rsid w:val="2481FD7F"/>
    <w:rsid w:val="248FF679"/>
    <w:rsid w:val="24ADF23B"/>
    <w:rsid w:val="24B1DDA5"/>
    <w:rsid w:val="24B9F003"/>
    <w:rsid w:val="24C47F91"/>
    <w:rsid w:val="24EC6996"/>
    <w:rsid w:val="25075FDD"/>
    <w:rsid w:val="2516E6DE"/>
    <w:rsid w:val="252CAD7B"/>
    <w:rsid w:val="255C22A5"/>
    <w:rsid w:val="255F4200"/>
    <w:rsid w:val="25615D28"/>
    <w:rsid w:val="256F71AB"/>
    <w:rsid w:val="258F847C"/>
    <w:rsid w:val="2594CF06"/>
    <w:rsid w:val="259EE1E6"/>
    <w:rsid w:val="25A9D7F5"/>
    <w:rsid w:val="25D2BDB4"/>
    <w:rsid w:val="2610675E"/>
    <w:rsid w:val="2627A190"/>
    <w:rsid w:val="2639F279"/>
    <w:rsid w:val="264A13E1"/>
    <w:rsid w:val="268AD27A"/>
    <w:rsid w:val="26955120"/>
    <w:rsid w:val="26A481F0"/>
    <w:rsid w:val="26D76044"/>
    <w:rsid w:val="26DE08ED"/>
    <w:rsid w:val="26EC5FF1"/>
    <w:rsid w:val="26FF4C72"/>
    <w:rsid w:val="270115AA"/>
    <w:rsid w:val="270DBFA1"/>
    <w:rsid w:val="270EE93E"/>
    <w:rsid w:val="2743D124"/>
    <w:rsid w:val="27619D94"/>
    <w:rsid w:val="27632B20"/>
    <w:rsid w:val="27A87BCA"/>
    <w:rsid w:val="27E57034"/>
    <w:rsid w:val="28540B54"/>
    <w:rsid w:val="2859BCA6"/>
    <w:rsid w:val="2891D814"/>
    <w:rsid w:val="28C8A961"/>
    <w:rsid w:val="28CE142B"/>
    <w:rsid w:val="28D58D3D"/>
    <w:rsid w:val="28D65FA0"/>
    <w:rsid w:val="28D9E66D"/>
    <w:rsid w:val="28F77089"/>
    <w:rsid w:val="292F8A92"/>
    <w:rsid w:val="29351DF7"/>
    <w:rsid w:val="2938441C"/>
    <w:rsid w:val="295348B1"/>
    <w:rsid w:val="29629510"/>
    <w:rsid w:val="2973E04B"/>
    <w:rsid w:val="29895C5F"/>
    <w:rsid w:val="299E48F7"/>
    <w:rsid w:val="29B3A053"/>
    <w:rsid w:val="29BEE2BA"/>
    <w:rsid w:val="29C2A32F"/>
    <w:rsid w:val="2A01BBCF"/>
    <w:rsid w:val="2A04C1B3"/>
    <w:rsid w:val="2A10F382"/>
    <w:rsid w:val="2A19E291"/>
    <w:rsid w:val="2A1D3FDB"/>
    <w:rsid w:val="2A3AB295"/>
    <w:rsid w:val="2A42E7D3"/>
    <w:rsid w:val="2A56A879"/>
    <w:rsid w:val="2A56B68B"/>
    <w:rsid w:val="2A91B22C"/>
    <w:rsid w:val="2AAEDC54"/>
    <w:rsid w:val="2AD1E7B4"/>
    <w:rsid w:val="2AF3F64F"/>
    <w:rsid w:val="2B09BC3C"/>
    <w:rsid w:val="2B0D1222"/>
    <w:rsid w:val="2B0FD550"/>
    <w:rsid w:val="2B2EEB00"/>
    <w:rsid w:val="2B3C68FC"/>
    <w:rsid w:val="2B7F21ED"/>
    <w:rsid w:val="2C124C31"/>
    <w:rsid w:val="2C1387FA"/>
    <w:rsid w:val="2C6BE386"/>
    <w:rsid w:val="2C7E6D12"/>
    <w:rsid w:val="2C87379C"/>
    <w:rsid w:val="2C8DD6E7"/>
    <w:rsid w:val="2C9C7D22"/>
    <w:rsid w:val="2CBE6A14"/>
    <w:rsid w:val="2CD34EA9"/>
    <w:rsid w:val="2CE25B54"/>
    <w:rsid w:val="2D1313B7"/>
    <w:rsid w:val="2D209FF0"/>
    <w:rsid w:val="2D753824"/>
    <w:rsid w:val="2D850273"/>
    <w:rsid w:val="2D933A70"/>
    <w:rsid w:val="2DA1D3BE"/>
    <w:rsid w:val="2DAF09D8"/>
    <w:rsid w:val="2DCB58E9"/>
    <w:rsid w:val="2E087E52"/>
    <w:rsid w:val="2E334D17"/>
    <w:rsid w:val="2E3BF6D8"/>
    <w:rsid w:val="2E8B687F"/>
    <w:rsid w:val="2F072F0F"/>
    <w:rsid w:val="2F236C5E"/>
    <w:rsid w:val="2F8F7432"/>
    <w:rsid w:val="30120CF8"/>
    <w:rsid w:val="3056C63C"/>
    <w:rsid w:val="306B04F4"/>
    <w:rsid w:val="30747FEA"/>
    <w:rsid w:val="3086CF70"/>
    <w:rsid w:val="30898AD9"/>
    <w:rsid w:val="30F0E47F"/>
    <w:rsid w:val="312FCEB8"/>
    <w:rsid w:val="3167290C"/>
    <w:rsid w:val="31765291"/>
    <w:rsid w:val="3184C76A"/>
    <w:rsid w:val="3189FF80"/>
    <w:rsid w:val="31A28FEB"/>
    <w:rsid w:val="31D7BA83"/>
    <w:rsid w:val="32093620"/>
    <w:rsid w:val="3257ADDE"/>
    <w:rsid w:val="32760541"/>
    <w:rsid w:val="3282B2AC"/>
    <w:rsid w:val="329120F9"/>
    <w:rsid w:val="3292E23E"/>
    <w:rsid w:val="32AE1BC4"/>
    <w:rsid w:val="32E0A631"/>
    <w:rsid w:val="32E317A5"/>
    <w:rsid w:val="33059D0C"/>
    <w:rsid w:val="33224459"/>
    <w:rsid w:val="333148F4"/>
    <w:rsid w:val="333919E2"/>
    <w:rsid w:val="3354D691"/>
    <w:rsid w:val="3361DD26"/>
    <w:rsid w:val="336BAC0A"/>
    <w:rsid w:val="33872E75"/>
    <w:rsid w:val="33BAC5A4"/>
    <w:rsid w:val="33C64DA8"/>
    <w:rsid w:val="33FFFCF7"/>
    <w:rsid w:val="341B5BEB"/>
    <w:rsid w:val="342AB2E5"/>
    <w:rsid w:val="342F24AD"/>
    <w:rsid w:val="343417C3"/>
    <w:rsid w:val="345F38BE"/>
    <w:rsid w:val="34867F31"/>
    <w:rsid w:val="3498C904"/>
    <w:rsid w:val="34D0758A"/>
    <w:rsid w:val="34F19C7A"/>
    <w:rsid w:val="3513EA15"/>
    <w:rsid w:val="3525DF3C"/>
    <w:rsid w:val="354851A1"/>
    <w:rsid w:val="35521EA0"/>
    <w:rsid w:val="35570B60"/>
    <w:rsid w:val="35AAED95"/>
    <w:rsid w:val="35F5E2E5"/>
    <w:rsid w:val="3610D69B"/>
    <w:rsid w:val="3684266F"/>
    <w:rsid w:val="368F806D"/>
    <w:rsid w:val="36A33F28"/>
    <w:rsid w:val="36AACC08"/>
    <w:rsid w:val="36F023AC"/>
    <w:rsid w:val="373747EB"/>
    <w:rsid w:val="3739E59D"/>
    <w:rsid w:val="376E6E6D"/>
    <w:rsid w:val="378B64AC"/>
    <w:rsid w:val="378EAD26"/>
    <w:rsid w:val="37A99BDB"/>
    <w:rsid w:val="37BA2978"/>
    <w:rsid w:val="37BB0F42"/>
    <w:rsid w:val="37E3DB6A"/>
    <w:rsid w:val="37E55737"/>
    <w:rsid w:val="3822E24B"/>
    <w:rsid w:val="383EB5D7"/>
    <w:rsid w:val="389514A9"/>
    <w:rsid w:val="389C17AE"/>
    <w:rsid w:val="38A30A74"/>
    <w:rsid w:val="38D35FA1"/>
    <w:rsid w:val="38ECF22D"/>
    <w:rsid w:val="38FEFFCF"/>
    <w:rsid w:val="391CC8B6"/>
    <w:rsid w:val="3945EE08"/>
    <w:rsid w:val="3954A16D"/>
    <w:rsid w:val="396C3868"/>
    <w:rsid w:val="396F380E"/>
    <w:rsid w:val="39787AC2"/>
    <w:rsid w:val="398380E7"/>
    <w:rsid w:val="3995A58C"/>
    <w:rsid w:val="39988909"/>
    <w:rsid w:val="39BA8960"/>
    <w:rsid w:val="3A0EF67A"/>
    <w:rsid w:val="3A661BB8"/>
    <w:rsid w:val="3A795F88"/>
    <w:rsid w:val="3A85D320"/>
    <w:rsid w:val="3A88BE52"/>
    <w:rsid w:val="3AD1AE72"/>
    <w:rsid w:val="3B0565F5"/>
    <w:rsid w:val="3B07ADE4"/>
    <w:rsid w:val="3B15B653"/>
    <w:rsid w:val="3B359B60"/>
    <w:rsid w:val="3B68A0FD"/>
    <w:rsid w:val="3BAED5E9"/>
    <w:rsid w:val="3BC322D0"/>
    <w:rsid w:val="3BE3C04F"/>
    <w:rsid w:val="3C0CCCE4"/>
    <w:rsid w:val="3C51B0CF"/>
    <w:rsid w:val="3CAB03A3"/>
    <w:rsid w:val="3CEBAAF1"/>
    <w:rsid w:val="3D2072F3"/>
    <w:rsid w:val="3D34F92D"/>
    <w:rsid w:val="3D954FA5"/>
    <w:rsid w:val="3DD98642"/>
    <w:rsid w:val="3DEB23DB"/>
    <w:rsid w:val="3DF90E40"/>
    <w:rsid w:val="3DFDF343"/>
    <w:rsid w:val="3E0DFA01"/>
    <w:rsid w:val="3E0F282E"/>
    <w:rsid w:val="3E2BA702"/>
    <w:rsid w:val="3E3A909B"/>
    <w:rsid w:val="3E434F2B"/>
    <w:rsid w:val="3E608C40"/>
    <w:rsid w:val="3E6E0E17"/>
    <w:rsid w:val="3E88049D"/>
    <w:rsid w:val="3EBD2A37"/>
    <w:rsid w:val="3EC774FD"/>
    <w:rsid w:val="3ECC81B3"/>
    <w:rsid w:val="3ED4B542"/>
    <w:rsid w:val="3EDE6F84"/>
    <w:rsid w:val="3F11CC00"/>
    <w:rsid w:val="3F12F69E"/>
    <w:rsid w:val="3F3F5F65"/>
    <w:rsid w:val="3F774B92"/>
    <w:rsid w:val="3F8A45B9"/>
    <w:rsid w:val="3F902C61"/>
    <w:rsid w:val="3FCE47E5"/>
    <w:rsid w:val="3FF93D1B"/>
    <w:rsid w:val="3FFF0416"/>
    <w:rsid w:val="3FFFF77F"/>
    <w:rsid w:val="4005CFDA"/>
    <w:rsid w:val="40154832"/>
    <w:rsid w:val="404321E7"/>
    <w:rsid w:val="408EE50D"/>
    <w:rsid w:val="40A8F54C"/>
    <w:rsid w:val="40E1DED7"/>
    <w:rsid w:val="40F188EE"/>
    <w:rsid w:val="410A874E"/>
    <w:rsid w:val="41282F05"/>
    <w:rsid w:val="4147C9F5"/>
    <w:rsid w:val="4154A990"/>
    <w:rsid w:val="416155AD"/>
    <w:rsid w:val="417AE855"/>
    <w:rsid w:val="41A5F303"/>
    <w:rsid w:val="41AD050A"/>
    <w:rsid w:val="41AFBDC0"/>
    <w:rsid w:val="41DD9E70"/>
    <w:rsid w:val="41E3E65B"/>
    <w:rsid w:val="41E6800A"/>
    <w:rsid w:val="420A3317"/>
    <w:rsid w:val="421C6B11"/>
    <w:rsid w:val="426EE818"/>
    <w:rsid w:val="42A1235D"/>
    <w:rsid w:val="42C4A7FC"/>
    <w:rsid w:val="42D2DD7A"/>
    <w:rsid w:val="42F5D833"/>
    <w:rsid w:val="433A8E46"/>
    <w:rsid w:val="433C3B33"/>
    <w:rsid w:val="43420D48"/>
    <w:rsid w:val="435DCDBB"/>
    <w:rsid w:val="4370342A"/>
    <w:rsid w:val="43773986"/>
    <w:rsid w:val="4388EDFE"/>
    <w:rsid w:val="439B2E06"/>
    <w:rsid w:val="43BFBAAD"/>
    <w:rsid w:val="43C0196B"/>
    <w:rsid w:val="43D0D06E"/>
    <w:rsid w:val="43DDE9D7"/>
    <w:rsid w:val="43E144AA"/>
    <w:rsid w:val="4430FB0E"/>
    <w:rsid w:val="4446DCB6"/>
    <w:rsid w:val="444EC389"/>
    <w:rsid w:val="4494E6A0"/>
    <w:rsid w:val="449B18BA"/>
    <w:rsid w:val="44B33E15"/>
    <w:rsid w:val="44BD0888"/>
    <w:rsid w:val="44C41DD2"/>
    <w:rsid w:val="4517A81A"/>
    <w:rsid w:val="455DB434"/>
    <w:rsid w:val="4572DFF9"/>
    <w:rsid w:val="45800335"/>
    <w:rsid w:val="45B92686"/>
    <w:rsid w:val="45BC6170"/>
    <w:rsid w:val="45C3160B"/>
    <w:rsid w:val="45D1BD36"/>
    <w:rsid w:val="45F7A582"/>
    <w:rsid w:val="460C04D4"/>
    <w:rsid w:val="46148937"/>
    <w:rsid w:val="461A675A"/>
    <w:rsid w:val="4660E767"/>
    <w:rsid w:val="46753F23"/>
    <w:rsid w:val="469D526B"/>
    <w:rsid w:val="46E83D07"/>
    <w:rsid w:val="46EADAB6"/>
    <w:rsid w:val="46FB9201"/>
    <w:rsid w:val="47172186"/>
    <w:rsid w:val="47304C3F"/>
    <w:rsid w:val="4731950F"/>
    <w:rsid w:val="47456088"/>
    <w:rsid w:val="4784E730"/>
    <w:rsid w:val="47AAC3C5"/>
    <w:rsid w:val="47BC80DA"/>
    <w:rsid w:val="480267F1"/>
    <w:rsid w:val="4804D26D"/>
    <w:rsid w:val="487CDF33"/>
    <w:rsid w:val="48B19B63"/>
    <w:rsid w:val="48BA42E5"/>
    <w:rsid w:val="48C4232F"/>
    <w:rsid w:val="48FF9121"/>
    <w:rsid w:val="493308E4"/>
    <w:rsid w:val="4952D9B8"/>
    <w:rsid w:val="49877FD0"/>
    <w:rsid w:val="49A10F79"/>
    <w:rsid w:val="49A549B0"/>
    <w:rsid w:val="49C4886F"/>
    <w:rsid w:val="49D96A32"/>
    <w:rsid w:val="49EB8B9A"/>
    <w:rsid w:val="4A0CD42C"/>
    <w:rsid w:val="4A0D34B0"/>
    <w:rsid w:val="4A11606B"/>
    <w:rsid w:val="4A54638C"/>
    <w:rsid w:val="4A9B56B6"/>
    <w:rsid w:val="4A9D0DC9"/>
    <w:rsid w:val="4AA40FAF"/>
    <w:rsid w:val="4AB0E4CE"/>
    <w:rsid w:val="4AB4A07C"/>
    <w:rsid w:val="4AE9027A"/>
    <w:rsid w:val="4AEAF3F6"/>
    <w:rsid w:val="4AF83128"/>
    <w:rsid w:val="4AFA8EE3"/>
    <w:rsid w:val="4B128466"/>
    <w:rsid w:val="4B316841"/>
    <w:rsid w:val="4BAD0E71"/>
    <w:rsid w:val="4BB0E58B"/>
    <w:rsid w:val="4BE5CA23"/>
    <w:rsid w:val="4BF2221B"/>
    <w:rsid w:val="4BF5B8FD"/>
    <w:rsid w:val="4C282729"/>
    <w:rsid w:val="4C37AFC0"/>
    <w:rsid w:val="4C69D540"/>
    <w:rsid w:val="4C9C220A"/>
    <w:rsid w:val="4CA7EF65"/>
    <w:rsid w:val="4CC18AE7"/>
    <w:rsid w:val="4CDB7473"/>
    <w:rsid w:val="4CFDB9FA"/>
    <w:rsid w:val="4D14BF03"/>
    <w:rsid w:val="4D24080C"/>
    <w:rsid w:val="4D44F810"/>
    <w:rsid w:val="4D537E1C"/>
    <w:rsid w:val="4D613F12"/>
    <w:rsid w:val="4D7D9FE7"/>
    <w:rsid w:val="4D8CF897"/>
    <w:rsid w:val="4DA3F12B"/>
    <w:rsid w:val="4DA693AD"/>
    <w:rsid w:val="4DC671C9"/>
    <w:rsid w:val="4DDAE5CC"/>
    <w:rsid w:val="4DF6C316"/>
    <w:rsid w:val="4DF8D742"/>
    <w:rsid w:val="4E00686E"/>
    <w:rsid w:val="4E158A5A"/>
    <w:rsid w:val="4E2B3DA0"/>
    <w:rsid w:val="4E2D9CDC"/>
    <w:rsid w:val="4E38D620"/>
    <w:rsid w:val="4E50047F"/>
    <w:rsid w:val="4E7397D8"/>
    <w:rsid w:val="4EA324D3"/>
    <w:rsid w:val="4EC77BA6"/>
    <w:rsid w:val="4ECC7BFF"/>
    <w:rsid w:val="4F0B7F9A"/>
    <w:rsid w:val="4F312AE8"/>
    <w:rsid w:val="4FFB7F86"/>
    <w:rsid w:val="502B5C03"/>
    <w:rsid w:val="50321797"/>
    <w:rsid w:val="503A6B73"/>
    <w:rsid w:val="506392E6"/>
    <w:rsid w:val="507AA560"/>
    <w:rsid w:val="5095FD47"/>
    <w:rsid w:val="5096AD5A"/>
    <w:rsid w:val="50BEA06E"/>
    <w:rsid w:val="50EDC7ED"/>
    <w:rsid w:val="510D37E7"/>
    <w:rsid w:val="512AE5B6"/>
    <w:rsid w:val="512E2FB1"/>
    <w:rsid w:val="517273A5"/>
    <w:rsid w:val="51790ECD"/>
    <w:rsid w:val="51A7C238"/>
    <w:rsid w:val="51BF7D5D"/>
    <w:rsid w:val="51CDEADF"/>
    <w:rsid w:val="51D19423"/>
    <w:rsid w:val="51DAD2A2"/>
    <w:rsid w:val="520ED2F3"/>
    <w:rsid w:val="526D755E"/>
    <w:rsid w:val="526FF56F"/>
    <w:rsid w:val="5279758A"/>
    <w:rsid w:val="529BC01F"/>
    <w:rsid w:val="52A583A0"/>
    <w:rsid w:val="52B92235"/>
    <w:rsid w:val="52D0CCF9"/>
    <w:rsid w:val="52E2C863"/>
    <w:rsid w:val="53293B3A"/>
    <w:rsid w:val="53482D2F"/>
    <w:rsid w:val="53856A82"/>
    <w:rsid w:val="53A0F82A"/>
    <w:rsid w:val="53DA2C93"/>
    <w:rsid w:val="542EC6A2"/>
    <w:rsid w:val="5438CF9B"/>
    <w:rsid w:val="544A7CA3"/>
    <w:rsid w:val="545E20D4"/>
    <w:rsid w:val="5467E33D"/>
    <w:rsid w:val="546942C7"/>
    <w:rsid w:val="54981747"/>
    <w:rsid w:val="54E41E0E"/>
    <w:rsid w:val="54FFC59E"/>
    <w:rsid w:val="554EF6D7"/>
    <w:rsid w:val="557D3C01"/>
    <w:rsid w:val="5588F973"/>
    <w:rsid w:val="55FC6B95"/>
    <w:rsid w:val="560674C3"/>
    <w:rsid w:val="56239223"/>
    <w:rsid w:val="562F5F55"/>
    <w:rsid w:val="5646CE34"/>
    <w:rsid w:val="56987D29"/>
    <w:rsid w:val="56E97987"/>
    <w:rsid w:val="56ED7AE9"/>
    <w:rsid w:val="571205F6"/>
    <w:rsid w:val="57267050"/>
    <w:rsid w:val="5747C6FA"/>
    <w:rsid w:val="577A1FDE"/>
    <w:rsid w:val="5783B831"/>
    <w:rsid w:val="57C05E17"/>
    <w:rsid w:val="57F0F79C"/>
    <w:rsid w:val="57FAB2B8"/>
    <w:rsid w:val="582C750E"/>
    <w:rsid w:val="582ED207"/>
    <w:rsid w:val="583F78F1"/>
    <w:rsid w:val="58527462"/>
    <w:rsid w:val="585CD89A"/>
    <w:rsid w:val="586A9507"/>
    <w:rsid w:val="587AFD3A"/>
    <w:rsid w:val="5889A85C"/>
    <w:rsid w:val="588E5EB7"/>
    <w:rsid w:val="58A63C18"/>
    <w:rsid w:val="58B8844B"/>
    <w:rsid w:val="58CD9C87"/>
    <w:rsid w:val="59127401"/>
    <w:rsid w:val="59207BE5"/>
    <w:rsid w:val="5932B900"/>
    <w:rsid w:val="593B4B72"/>
    <w:rsid w:val="594AD26A"/>
    <w:rsid w:val="596608F7"/>
    <w:rsid w:val="59E7924F"/>
    <w:rsid w:val="5A31E9C3"/>
    <w:rsid w:val="5A73CB0B"/>
    <w:rsid w:val="5A73CF07"/>
    <w:rsid w:val="5A73D2A4"/>
    <w:rsid w:val="5A79936B"/>
    <w:rsid w:val="5A9F88FC"/>
    <w:rsid w:val="5AFA90BA"/>
    <w:rsid w:val="5B3894F0"/>
    <w:rsid w:val="5B451789"/>
    <w:rsid w:val="5B4C9961"/>
    <w:rsid w:val="5B7C2324"/>
    <w:rsid w:val="5B8F5CA6"/>
    <w:rsid w:val="5BB01111"/>
    <w:rsid w:val="5BBABD97"/>
    <w:rsid w:val="5BBC6D75"/>
    <w:rsid w:val="5BCC6D1A"/>
    <w:rsid w:val="5BCF1514"/>
    <w:rsid w:val="5BDD9C99"/>
    <w:rsid w:val="5BF68731"/>
    <w:rsid w:val="5C253D7A"/>
    <w:rsid w:val="5C303BC4"/>
    <w:rsid w:val="5C32F747"/>
    <w:rsid w:val="5C879211"/>
    <w:rsid w:val="5C89C1C9"/>
    <w:rsid w:val="5D12E9ED"/>
    <w:rsid w:val="5D1A0462"/>
    <w:rsid w:val="5D207B47"/>
    <w:rsid w:val="5D5E34D3"/>
    <w:rsid w:val="5D776A9E"/>
    <w:rsid w:val="5D7B82D1"/>
    <w:rsid w:val="5D7F3284"/>
    <w:rsid w:val="5D86F9EB"/>
    <w:rsid w:val="5DA3B330"/>
    <w:rsid w:val="5DB6C258"/>
    <w:rsid w:val="5DCBAE25"/>
    <w:rsid w:val="5DEC6B38"/>
    <w:rsid w:val="5DF1FDC1"/>
    <w:rsid w:val="5E3F63EF"/>
    <w:rsid w:val="5E845D3E"/>
    <w:rsid w:val="5F20783D"/>
    <w:rsid w:val="5F20A662"/>
    <w:rsid w:val="5F27D8E1"/>
    <w:rsid w:val="5F8659AA"/>
    <w:rsid w:val="5F989B33"/>
    <w:rsid w:val="5FAC1269"/>
    <w:rsid w:val="5FFCD67C"/>
    <w:rsid w:val="6053773D"/>
    <w:rsid w:val="605BE4DA"/>
    <w:rsid w:val="608A34DB"/>
    <w:rsid w:val="60966BBE"/>
    <w:rsid w:val="60AC23C9"/>
    <w:rsid w:val="60E7F837"/>
    <w:rsid w:val="6126F863"/>
    <w:rsid w:val="6128AF64"/>
    <w:rsid w:val="61316B22"/>
    <w:rsid w:val="6131D837"/>
    <w:rsid w:val="6150D4E6"/>
    <w:rsid w:val="61688E8B"/>
    <w:rsid w:val="616F3740"/>
    <w:rsid w:val="6172F872"/>
    <w:rsid w:val="61BF8FC5"/>
    <w:rsid w:val="61D8B270"/>
    <w:rsid w:val="61E79FB1"/>
    <w:rsid w:val="61EEA09D"/>
    <w:rsid w:val="620294A0"/>
    <w:rsid w:val="6204D1AC"/>
    <w:rsid w:val="622844ED"/>
    <w:rsid w:val="623FF42A"/>
    <w:rsid w:val="6247A52B"/>
    <w:rsid w:val="62561501"/>
    <w:rsid w:val="627BC021"/>
    <w:rsid w:val="62BE366D"/>
    <w:rsid w:val="62C21104"/>
    <w:rsid w:val="62CDA050"/>
    <w:rsid w:val="62CF9B0F"/>
    <w:rsid w:val="62E89617"/>
    <w:rsid w:val="62EC1BFE"/>
    <w:rsid w:val="63403DA1"/>
    <w:rsid w:val="6391CE33"/>
    <w:rsid w:val="6398A955"/>
    <w:rsid w:val="63AA6ED0"/>
    <w:rsid w:val="63AC7248"/>
    <w:rsid w:val="63EAD924"/>
    <w:rsid w:val="644F25CE"/>
    <w:rsid w:val="64857708"/>
    <w:rsid w:val="64B5EDAE"/>
    <w:rsid w:val="64F8EFFB"/>
    <w:rsid w:val="651E6751"/>
    <w:rsid w:val="651E70BE"/>
    <w:rsid w:val="6522D6E2"/>
    <w:rsid w:val="6555ED01"/>
    <w:rsid w:val="655C1572"/>
    <w:rsid w:val="6569E66E"/>
    <w:rsid w:val="656A55C4"/>
    <w:rsid w:val="658F7C54"/>
    <w:rsid w:val="65C30ADB"/>
    <w:rsid w:val="65D05008"/>
    <w:rsid w:val="65D45513"/>
    <w:rsid w:val="65EF8481"/>
    <w:rsid w:val="66182DC9"/>
    <w:rsid w:val="662A6DFE"/>
    <w:rsid w:val="668BED73"/>
    <w:rsid w:val="66997B75"/>
    <w:rsid w:val="66A70B6D"/>
    <w:rsid w:val="66C58432"/>
    <w:rsid w:val="66FDCD96"/>
    <w:rsid w:val="671357E1"/>
    <w:rsid w:val="6730C052"/>
    <w:rsid w:val="6745D3C5"/>
    <w:rsid w:val="67631587"/>
    <w:rsid w:val="676A4AF0"/>
    <w:rsid w:val="676D9554"/>
    <w:rsid w:val="67A6A6EB"/>
    <w:rsid w:val="67B06CB1"/>
    <w:rsid w:val="67F8C2B7"/>
    <w:rsid w:val="684180CB"/>
    <w:rsid w:val="6881FB8E"/>
    <w:rsid w:val="689B1B56"/>
    <w:rsid w:val="68A0CB16"/>
    <w:rsid w:val="68C5BA3A"/>
    <w:rsid w:val="691AFCA9"/>
    <w:rsid w:val="6928740A"/>
    <w:rsid w:val="6961DDF9"/>
    <w:rsid w:val="698C94A7"/>
    <w:rsid w:val="69EE005C"/>
    <w:rsid w:val="69F3F941"/>
    <w:rsid w:val="6A2E93F1"/>
    <w:rsid w:val="6A3A413E"/>
    <w:rsid w:val="6A3F9C20"/>
    <w:rsid w:val="6A5661ED"/>
    <w:rsid w:val="6A6E14CB"/>
    <w:rsid w:val="6AB9CA00"/>
    <w:rsid w:val="6AD30B5C"/>
    <w:rsid w:val="6B3120F9"/>
    <w:rsid w:val="6B933A2A"/>
    <w:rsid w:val="6BAD82D6"/>
    <w:rsid w:val="6BC4830C"/>
    <w:rsid w:val="6BE03B68"/>
    <w:rsid w:val="6BEBE7A5"/>
    <w:rsid w:val="6BF59B38"/>
    <w:rsid w:val="6BF69BC5"/>
    <w:rsid w:val="6BFCF20E"/>
    <w:rsid w:val="6C099134"/>
    <w:rsid w:val="6C202188"/>
    <w:rsid w:val="6C205789"/>
    <w:rsid w:val="6C23CD15"/>
    <w:rsid w:val="6C37A9AB"/>
    <w:rsid w:val="6C47A14F"/>
    <w:rsid w:val="6C5125BA"/>
    <w:rsid w:val="6C80C5B4"/>
    <w:rsid w:val="6C88C3BB"/>
    <w:rsid w:val="6C895407"/>
    <w:rsid w:val="6CC8B629"/>
    <w:rsid w:val="6CCB8790"/>
    <w:rsid w:val="6CCCE18A"/>
    <w:rsid w:val="6CD25153"/>
    <w:rsid w:val="6CF4D5EB"/>
    <w:rsid w:val="6D0FC886"/>
    <w:rsid w:val="6D5816DD"/>
    <w:rsid w:val="6D585CD4"/>
    <w:rsid w:val="6D626541"/>
    <w:rsid w:val="6D6A9E5F"/>
    <w:rsid w:val="6D8188DD"/>
    <w:rsid w:val="6DB7C3CB"/>
    <w:rsid w:val="6DCAAB45"/>
    <w:rsid w:val="6E031EE2"/>
    <w:rsid w:val="6E193DB6"/>
    <w:rsid w:val="6E1FF883"/>
    <w:rsid w:val="6E2F1DA5"/>
    <w:rsid w:val="6E328C80"/>
    <w:rsid w:val="6E39AA1A"/>
    <w:rsid w:val="6E424A96"/>
    <w:rsid w:val="6E50A507"/>
    <w:rsid w:val="6E5648AE"/>
    <w:rsid w:val="6E664D61"/>
    <w:rsid w:val="6E6C30B2"/>
    <w:rsid w:val="6E790AA3"/>
    <w:rsid w:val="6F04D57F"/>
    <w:rsid w:val="6F0AFEB8"/>
    <w:rsid w:val="6F8889B3"/>
    <w:rsid w:val="6F9D5064"/>
    <w:rsid w:val="6FA5ED45"/>
    <w:rsid w:val="6FB8136A"/>
    <w:rsid w:val="6FF1CB9C"/>
    <w:rsid w:val="700DA0A5"/>
    <w:rsid w:val="70107735"/>
    <w:rsid w:val="702CA105"/>
    <w:rsid w:val="7036D21C"/>
    <w:rsid w:val="70AC5D59"/>
    <w:rsid w:val="70D649F3"/>
    <w:rsid w:val="70E2CCDA"/>
    <w:rsid w:val="715E8BA0"/>
    <w:rsid w:val="716B899A"/>
    <w:rsid w:val="718FA845"/>
    <w:rsid w:val="719C0D56"/>
    <w:rsid w:val="71A19CBB"/>
    <w:rsid w:val="71C0119A"/>
    <w:rsid w:val="71DAC8C2"/>
    <w:rsid w:val="71FA338C"/>
    <w:rsid w:val="7224C5D7"/>
    <w:rsid w:val="724E414D"/>
    <w:rsid w:val="7258033C"/>
    <w:rsid w:val="726D9D83"/>
    <w:rsid w:val="726FC327"/>
    <w:rsid w:val="7284C5F9"/>
    <w:rsid w:val="72C26642"/>
    <w:rsid w:val="72C780CF"/>
    <w:rsid w:val="72C8AFA4"/>
    <w:rsid w:val="72DD3857"/>
    <w:rsid w:val="7319272D"/>
    <w:rsid w:val="73214775"/>
    <w:rsid w:val="7324EA32"/>
    <w:rsid w:val="733E2F21"/>
    <w:rsid w:val="73420128"/>
    <w:rsid w:val="736F9648"/>
    <w:rsid w:val="738364B8"/>
    <w:rsid w:val="738FC575"/>
    <w:rsid w:val="73D833D0"/>
    <w:rsid w:val="73F64A45"/>
    <w:rsid w:val="7428B1BE"/>
    <w:rsid w:val="746D8126"/>
    <w:rsid w:val="7476B8B9"/>
    <w:rsid w:val="749392E3"/>
    <w:rsid w:val="74950BDC"/>
    <w:rsid w:val="7495BF29"/>
    <w:rsid w:val="749CD936"/>
    <w:rsid w:val="74EA7DD9"/>
    <w:rsid w:val="7503B2CC"/>
    <w:rsid w:val="753C536E"/>
    <w:rsid w:val="7569F5C7"/>
    <w:rsid w:val="7578CF6E"/>
    <w:rsid w:val="757A0900"/>
    <w:rsid w:val="758BDB59"/>
    <w:rsid w:val="75CA0FB6"/>
    <w:rsid w:val="75CF4326"/>
    <w:rsid w:val="761F1642"/>
    <w:rsid w:val="7628A5F4"/>
    <w:rsid w:val="764B80D7"/>
    <w:rsid w:val="7679FD58"/>
    <w:rsid w:val="768B28B9"/>
    <w:rsid w:val="76B9AFD9"/>
    <w:rsid w:val="76F6E07F"/>
    <w:rsid w:val="770443A4"/>
    <w:rsid w:val="77168CA1"/>
    <w:rsid w:val="774E49ED"/>
    <w:rsid w:val="77557268"/>
    <w:rsid w:val="7770D3F3"/>
    <w:rsid w:val="77937118"/>
    <w:rsid w:val="7794899C"/>
    <w:rsid w:val="779A9206"/>
    <w:rsid w:val="77C66FF3"/>
    <w:rsid w:val="77C82274"/>
    <w:rsid w:val="77DF7BFB"/>
    <w:rsid w:val="77E64FB5"/>
    <w:rsid w:val="77F9AA8A"/>
    <w:rsid w:val="7829A6E9"/>
    <w:rsid w:val="7837D80B"/>
    <w:rsid w:val="786D39A5"/>
    <w:rsid w:val="78761B5D"/>
    <w:rsid w:val="787D1359"/>
    <w:rsid w:val="7889F868"/>
    <w:rsid w:val="78936370"/>
    <w:rsid w:val="78CDD24B"/>
    <w:rsid w:val="78E489E5"/>
    <w:rsid w:val="79136D7C"/>
    <w:rsid w:val="7934DE8C"/>
    <w:rsid w:val="7943CC38"/>
    <w:rsid w:val="7945C813"/>
    <w:rsid w:val="7946932A"/>
    <w:rsid w:val="79659537"/>
    <w:rsid w:val="79976967"/>
    <w:rsid w:val="7A8C349A"/>
    <w:rsid w:val="7AF2345A"/>
    <w:rsid w:val="7AFD27BC"/>
    <w:rsid w:val="7B076155"/>
    <w:rsid w:val="7B5C0ECD"/>
    <w:rsid w:val="7B77ADB3"/>
    <w:rsid w:val="7B8A6925"/>
    <w:rsid w:val="7BA5C059"/>
    <w:rsid w:val="7BAAD083"/>
    <w:rsid w:val="7BDCD0D1"/>
    <w:rsid w:val="7BEB55CC"/>
    <w:rsid w:val="7C0730E0"/>
    <w:rsid w:val="7C1F409A"/>
    <w:rsid w:val="7C2B9AD4"/>
    <w:rsid w:val="7C4E3D88"/>
    <w:rsid w:val="7C4F1B30"/>
    <w:rsid w:val="7C6132BA"/>
    <w:rsid w:val="7C7FE08B"/>
    <w:rsid w:val="7CAF205B"/>
    <w:rsid w:val="7CB45060"/>
    <w:rsid w:val="7D1F1127"/>
    <w:rsid w:val="7D291FB5"/>
    <w:rsid w:val="7D2CD448"/>
    <w:rsid w:val="7D568A92"/>
    <w:rsid w:val="7D8FF8DF"/>
    <w:rsid w:val="7D9A30CE"/>
    <w:rsid w:val="7DBA7F19"/>
    <w:rsid w:val="7DD4FEEC"/>
    <w:rsid w:val="7E0491CA"/>
    <w:rsid w:val="7E332956"/>
    <w:rsid w:val="7E893FC9"/>
    <w:rsid w:val="7E8E4869"/>
    <w:rsid w:val="7E901545"/>
    <w:rsid w:val="7EAA184B"/>
    <w:rsid w:val="7EC08606"/>
    <w:rsid w:val="7ED2F0EF"/>
    <w:rsid w:val="7ED3C500"/>
    <w:rsid w:val="7ED94496"/>
    <w:rsid w:val="7EDB3C22"/>
    <w:rsid w:val="7F050D16"/>
    <w:rsid w:val="7F10BDA9"/>
    <w:rsid w:val="7F1716CE"/>
    <w:rsid w:val="7F2570C2"/>
    <w:rsid w:val="7F3F9B40"/>
    <w:rsid w:val="7F46D022"/>
    <w:rsid w:val="7F4D87A8"/>
    <w:rsid w:val="7F53E443"/>
    <w:rsid w:val="7F636BAC"/>
    <w:rsid w:val="7F815DFC"/>
    <w:rsid w:val="7F8A86B5"/>
    <w:rsid w:val="7F9502D9"/>
    <w:rsid w:val="7FB39FF7"/>
    <w:rsid w:val="7FB7AC7C"/>
    <w:rsid w:val="7FBF8F24"/>
    <w:rsid w:val="7FC21CE1"/>
    <w:rsid w:val="7FDDD6E3"/>
    <w:rsid w:val="7FF490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4CBD5"/>
  <w15:chartTrackingRefBased/>
  <w15:docId w15:val="{018D0D14-C6DC-4416-BA37-20939C5E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4799"/>
    <w:pPr>
      <w:spacing w:after="0" w:line="240" w:lineRule="auto"/>
    </w:pPr>
    <w:rPr>
      <w:rFonts w:ascii="Calibri" w:hAnsi="Calibri" w:cs="Calibri"/>
      <w:kern w:val="0"/>
      <w14:ligatures w14:val="none"/>
    </w:rPr>
  </w:style>
  <w:style w:type="paragraph" w:styleId="Heading1">
    <w:name w:val="heading 1"/>
    <w:basedOn w:val="Normal"/>
    <w:next w:val="Normal"/>
    <w:link w:val="Heading1Char"/>
    <w:uiPriority w:val="9"/>
    <w:qFormat/>
    <w:rsid w:val="0039275C"/>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E26D80"/>
    <w:pPr>
      <w:keepNext/>
      <w:keepLines/>
      <w:spacing w:before="160" w:after="80"/>
      <w:outlineLvl w:val="1"/>
    </w:pPr>
    <w:rPr>
      <w:rFonts w:eastAsiaTheme="majorEastAsia" w:cstheme="majorBidi"/>
      <w:b/>
      <w:color w:val="0F4761" w:themeColor="accent1" w:themeShade="BF"/>
      <w:sz w:val="24"/>
      <w:szCs w:val="32"/>
    </w:rPr>
  </w:style>
  <w:style w:type="paragraph" w:styleId="Heading3">
    <w:name w:val="heading 3"/>
    <w:basedOn w:val="Normal"/>
    <w:next w:val="Normal"/>
    <w:link w:val="Heading3Char"/>
    <w:uiPriority w:val="9"/>
    <w:unhideWhenUsed/>
    <w:qFormat/>
    <w:rsid w:val="00F60139"/>
    <w:pPr>
      <w:keepNext/>
      <w:keepLines/>
      <w:spacing w:before="160" w:after="80"/>
      <w:outlineLvl w:val="2"/>
    </w:pPr>
    <w:rPr>
      <w:rFonts w:eastAsiaTheme="majorEastAsia" w:cstheme="majorBidi"/>
      <w:color w:val="0F4761" w:themeColor="accent1" w:themeShade="BF"/>
      <w:sz w:val="24"/>
      <w:szCs w:val="28"/>
    </w:rPr>
  </w:style>
  <w:style w:type="paragraph" w:styleId="Heading4">
    <w:name w:val="heading 4"/>
    <w:basedOn w:val="Normal"/>
    <w:next w:val="Normal"/>
    <w:link w:val="Heading4Char"/>
    <w:uiPriority w:val="9"/>
    <w:unhideWhenUsed/>
    <w:qFormat/>
    <w:rsid w:val="00E947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947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7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7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7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799"/>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Style2" w:customStyle="1">
    <w:name w:val="Style2"/>
    <w:basedOn w:val="TableNormal"/>
    <w:uiPriority w:val="99"/>
    <w:rsid w:val="001A7B8D"/>
    <w:pPr>
      <w:spacing w:after="0" w:line="240" w:lineRule="auto"/>
    </w:pPr>
    <w:tblPr>
      <w:tblStyleRowBandSize w:val="1"/>
      <w:tblBorders>
        <w:top w:val="single" w:color="DBCCF8" w:sz="4" w:space="0"/>
        <w:left w:val="single" w:color="DBCCF8" w:sz="4" w:space="0"/>
        <w:bottom w:val="single" w:color="DBCCF8" w:sz="4" w:space="0"/>
        <w:right w:val="single" w:color="DBCCF8" w:sz="4" w:space="0"/>
        <w:insideH w:val="single" w:color="DBCCF8" w:sz="4" w:space="0"/>
        <w:insideV w:val="single" w:color="DBCCF8" w:sz="4" w:space="0"/>
      </w:tblBorders>
    </w:tblPr>
    <w:tblStylePr w:type="firstRow">
      <w:tblPr/>
      <w:tcPr>
        <w:shd w:val="clear" w:color="auto" w:fill="3E1199"/>
      </w:tcPr>
    </w:tblStylePr>
    <w:tblStylePr w:type="band2Horz">
      <w:tblPr/>
      <w:tcPr>
        <w:shd w:val="clear" w:color="auto" w:fill="DBCCF8"/>
      </w:tcPr>
    </w:tblStylePr>
  </w:style>
  <w:style w:type="character" w:styleId="Heading1Char" w:customStyle="1">
    <w:name w:val="Heading 1 Char"/>
    <w:basedOn w:val="DefaultParagraphFont"/>
    <w:link w:val="Heading1"/>
    <w:uiPriority w:val="9"/>
    <w:rsid w:val="0039275C"/>
    <w:rPr>
      <w:rFonts w:ascii="Calibri" w:hAnsi="Calibri" w:eastAsiaTheme="majorEastAsia" w:cstheme="majorBidi"/>
      <w:b/>
      <w:color w:val="0F4761" w:themeColor="accent1" w:themeShade="BF"/>
      <w:kern w:val="0"/>
      <w:sz w:val="28"/>
      <w:szCs w:val="40"/>
      <w14:ligatures w14:val="none"/>
    </w:rPr>
  </w:style>
  <w:style w:type="character" w:styleId="Heading2Char" w:customStyle="1">
    <w:name w:val="Heading 2 Char"/>
    <w:basedOn w:val="DefaultParagraphFont"/>
    <w:link w:val="Heading2"/>
    <w:uiPriority w:val="9"/>
    <w:rsid w:val="00E26D80"/>
    <w:rPr>
      <w:rFonts w:ascii="Calibri" w:hAnsi="Calibri" w:eastAsiaTheme="majorEastAsia" w:cstheme="majorBidi"/>
      <w:b/>
      <w:color w:val="0F4761" w:themeColor="accent1" w:themeShade="BF"/>
      <w:kern w:val="0"/>
      <w:sz w:val="24"/>
      <w:szCs w:val="32"/>
      <w14:ligatures w14:val="none"/>
    </w:rPr>
  </w:style>
  <w:style w:type="character" w:styleId="Heading3Char" w:customStyle="1">
    <w:name w:val="Heading 3 Char"/>
    <w:basedOn w:val="DefaultParagraphFont"/>
    <w:link w:val="Heading3"/>
    <w:uiPriority w:val="9"/>
    <w:rsid w:val="00F60139"/>
    <w:rPr>
      <w:rFonts w:ascii="Calibri" w:hAnsi="Calibri" w:eastAsiaTheme="majorEastAsia" w:cstheme="majorBidi"/>
      <w:color w:val="0F4761" w:themeColor="accent1" w:themeShade="BF"/>
      <w:kern w:val="0"/>
      <w:sz w:val="24"/>
      <w:szCs w:val="28"/>
      <w14:ligatures w14:val="none"/>
    </w:rPr>
  </w:style>
  <w:style w:type="character" w:styleId="Heading4Char" w:customStyle="1">
    <w:name w:val="Heading 4 Char"/>
    <w:basedOn w:val="DefaultParagraphFont"/>
    <w:link w:val="Heading4"/>
    <w:uiPriority w:val="9"/>
    <w:rsid w:val="00E9479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E9479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94799"/>
    <w:rPr>
      <w:rFonts w:ascii="Calibri" w:hAnsi="Calibri" w:eastAsiaTheme="majorEastAsia" w:cstheme="majorBidi"/>
      <w:i/>
      <w:iCs/>
      <w:color w:val="595959" w:themeColor="text1" w:themeTint="A6"/>
      <w:kern w:val="0"/>
      <w14:ligatures w14:val="none"/>
    </w:rPr>
  </w:style>
  <w:style w:type="character" w:styleId="Heading7Char" w:customStyle="1">
    <w:name w:val="Heading 7 Char"/>
    <w:basedOn w:val="DefaultParagraphFont"/>
    <w:link w:val="Heading7"/>
    <w:uiPriority w:val="9"/>
    <w:semiHidden/>
    <w:rsid w:val="00E94799"/>
    <w:rPr>
      <w:rFonts w:ascii="Calibri" w:hAnsi="Calibri" w:eastAsiaTheme="majorEastAsia" w:cstheme="majorBidi"/>
      <w:color w:val="595959" w:themeColor="text1" w:themeTint="A6"/>
      <w:kern w:val="0"/>
      <w14:ligatures w14:val="none"/>
    </w:rPr>
  </w:style>
  <w:style w:type="character" w:styleId="Heading8Char" w:customStyle="1">
    <w:name w:val="Heading 8 Char"/>
    <w:basedOn w:val="DefaultParagraphFont"/>
    <w:link w:val="Heading8"/>
    <w:uiPriority w:val="9"/>
    <w:semiHidden/>
    <w:rsid w:val="00E94799"/>
    <w:rPr>
      <w:rFonts w:ascii="Calibri" w:hAnsi="Calibri" w:eastAsiaTheme="majorEastAsia" w:cstheme="majorBidi"/>
      <w:i/>
      <w:iCs/>
      <w:color w:val="272727" w:themeColor="text1" w:themeTint="D8"/>
      <w:kern w:val="0"/>
      <w14:ligatures w14:val="none"/>
    </w:rPr>
  </w:style>
  <w:style w:type="character" w:styleId="Heading9Char" w:customStyle="1">
    <w:name w:val="Heading 9 Char"/>
    <w:basedOn w:val="DefaultParagraphFont"/>
    <w:link w:val="Heading9"/>
    <w:uiPriority w:val="9"/>
    <w:semiHidden/>
    <w:rsid w:val="00E94799"/>
    <w:rPr>
      <w:rFonts w:ascii="Calibri" w:hAnsi="Calibri" w:eastAsiaTheme="majorEastAsia" w:cstheme="majorBidi"/>
      <w:color w:val="272727" w:themeColor="text1" w:themeTint="D8"/>
      <w:kern w:val="0"/>
      <w14:ligatures w14:val="none"/>
    </w:rPr>
  </w:style>
  <w:style w:type="paragraph" w:styleId="Title">
    <w:name w:val="Title"/>
    <w:basedOn w:val="Normal"/>
    <w:next w:val="Normal"/>
    <w:link w:val="TitleChar"/>
    <w:uiPriority w:val="1"/>
    <w:qFormat/>
    <w:rsid w:val="00E94799"/>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
    <w:rsid w:val="00E94799"/>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E9479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94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799"/>
    <w:pPr>
      <w:spacing w:before="160"/>
      <w:jc w:val="center"/>
    </w:pPr>
    <w:rPr>
      <w:i/>
      <w:iCs/>
      <w:color w:val="404040" w:themeColor="text1" w:themeTint="BF"/>
    </w:rPr>
  </w:style>
  <w:style w:type="character" w:styleId="QuoteChar" w:customStyle="1">
    <w:name w:val="Quote Char"/>
    <w:basedOn w:val="DefaultParagraphFont"/>
    <w:link w:val="Quote"/>
    <w:uiPriority w:val="29"/>
    <w:rsid w:val="00E94799"/>
    <w:rPr>
      <w:i/>
      <w:iCs/>
      <w:color w:val="404040" w:themeColor="text1" w:themeTint="BF"/>
    </w:rPr>
  </w:style>
  <w:style w:type="paragraph" w:styleId="ListParagraph">
    <w:name w:val="List Paragraph"/>
    <w:basedOn w:val="Normal"/>
    <w:link w:val="ListParagraphChar"/>
    <w:uiPriority w:val="34"/>
    <w:qFormat/>
    <w:rsid w:val="00E94799"/>
    <w:pPr>
      <w:ind w:left="720"/>
      <w:contextualSpacing/>
    </w:pPr>
  </w:style>
  <w:style w:type="character" w:styleId="IntenseEmphasis">
    <w:name w:val="Intense Emphasis"/>
    <w:basedOn w:val="DefaultParagraphFont"/>
    <w:uiPriority w:val="21"/>
    <w:qFormat/>
    <w:rsid w:val="00E94799"/>
    <w:rPr>
      <w:i/>
      <w:iCs/>
      <w:color w:val="0F4761" w:themeColor="accent1" w:themeShade="BF"/>
    </w:rPr>
  </w:style>
  <w:style w:type="paragraph" w:styleId="IntenseQuote">
    <w:name w:val="Intense Quote"/>
    <w:basedOn w:val="Normal"/>
    <w:next w:val="Normal"/>
    <w:link w:val="IntenseQuoteChar"/>
    <w:uiPriority w:val="30"/>
    <w:qFormat/>
    <w:rsid w:val="00E9479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94799"/>
    <w:rPr>
      <w:i/>
      <w:iCs/>
      <w:color w:val="0F4761" w:themeColor="accent1" w:themeShade="BF"/>
    </w:rPr>
  </w:style>
  <w:style w:type="character" w:styleId="IntenseReference">
    <w:name w:val="Intense Reference"/>
    <w:basedOn w:val="DefaultParagraphFont"/>
    <w:uiPriority w:val="32"/>
    <w:qFormat/>
    <w:rsid w:val="00E94799"/>
    <w:rPr>
      <w:b/>
      <w:bCs/>
      <w:smallCaps/>
      <w:color w:val="0F4761" w:themeColor="accent1" w:themeShade="BF"/>
      <w:spacing w:val="5"/>
    </w:rPr>
  </w:style>
  <w:style w:type="character" w:styleId="CommentReference">
    <w:name w:val="annotation reference"/>
    <w:basedOn w:val="DefaultParagraphFont"/>
    <w:uiPriority w:val="99"/>
    <w:semiHidden/>
    <w:unhideWhenUsed/>
    <w:rsid w:val="00E94799"/>
    <w:rPr>
      <w:sz w:val="16"/>
      <w:szCs w:val="16"/>
    </w:rPr>
  </w:style>
  <w:style w:type="paragraph" w:styleId="CommentText">
    <w:name w:val="annotation text"/>
    <w:basedOn w:val="Normal"/>
    <w:link w:val="CommentTextChar"/>
    <w:uiPriority w:val="99"/>
    <w:unhideWhenUsed/>
    <w:rsid w:val="00E94799"/>
    <w:rPr>
      <w:sz w:val="20"/>
      <w:szCs w:val="20"/>
    </w:rPr>
  </w:style>
  <w:style w:type="character" w:styleId="CommentTextChar" w:customStyle="1">
    <w:name w:val="Comment Text Char"/>
    <w:basedOn w:val="DefaultParagraphFont"/>
    <w:link w:val="CommentText"/>
    <w:uiPriority w:val="99"/>
    <w:rsid w:val="00E94799"/>
    <w:rPr>
      <w:rFonts w:ascii="Calibri" w:hAnsi="Calibri" w:cs="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94799"/>
    <w:rPr>
      <w:b/>
      <w:bCs/>
    </w:rPr>
  </w:style>
  <w:style w:type="character" w:styleId="CommentSubjectChar" w:customStyle="1">
    <w:name w:val="Comment Subject Char"/>
    <w:basedOn w:val="CommentTextChar"/>
    <w:link w:val="CommentSubject"/>
    <w:uiPriority w:val="99"/>
    <w:semiHidden/>
    <w:rsid w:val="00E94799"/>
    <w:rPr>
      <w:rFonts w:ascii="Calibri" w:hAnsi="Calibri" w:cs="Calibri"/>
      <w:b/>
      <w:bCs/>
      <w:kern w:val="0"/>
      <w:sz w:val="20"/>
      <w:szCs w:val="20"/>
      <w14:ligatures w14:val="none"/>
    </w:rPr>
  </w:style>
  <w:style w:type="paragraph" w:styleId="BalloonText">
    <w:name w:val="Balloon Text"/>
    <w:basedOn w:val="Normal"/>
    <w:link w:val="BalloonTextChar"/>
    <w:uiPriority w:val="99"/>
    <w:semiHidden/>
    <w:unhideWhenUsed/>
    <w:rsid w:val="00E94799"/>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94799"/>
    <w:rPr>
      <w:rFonts w:ascii="Segoe UI" w:hAnsi="Segoe UI" w:cs="Segoe UI"/>
      <w:kern w:val="0"/>
      <w:sz w:val="18"/>
      <w:szCs w:val="18"/>
      <w14:ligatures w14:val="none"/>
    </w:rPr>
  </w:style>
  <w:style w:type="paragraph" w:styleId="Header">
    <w:name w:val="header"/>
    <w:basedOn w:val="Normal"/>
    <w:link w:val="HeaderChar"/>
    <w:uiPriority w:val="99"/>
    <w:unhideWhenUsed/>
    <w:rsid w:val="00E94799"/>
    <w:pPr>
      <w:tabs>
        <w:tab w:val="center" w:pos="4680"/>
        <w:tab w:val="right" w:pos="9360"/>
      </w:tabs>
    </w:pPr>
  </w:style>
  <w:style w:type="character" w:styleId="HeaderChar" w:customStyle="1">
    <w:name w:val="Header Char"/>
    <w:basedOn w:val="DefaultParagraphFont"/>
    <w:link w:val="Header"/>
    <w:uiPriority w:val="99"/>
    <w:rsid w:val="00E94799"/>
    <w:rPr>
      <w:rFonts w:ascii="Calibri" w:hAnsi="Calibri" w:cs="Calibri"/>
      <w:kern w:val="0"/>
      <w14:ligatures w14:val="none"/>
    </w:rPr>
  </w:style>
  <w:style w:type="paragraph" w:styleId="Footer">
    <w:name w:val="footer"/>
    <w:basedOn w:val="Normal"/>
    <w:link w:val="FooterChar"/>
    <w:uiPriority w:val="99"/>
    <w:unhideWhenUsed/>
    <w:rsid w:val="00E94799"/>
    <w:pPr>
      <w:tabs>
        <w:tab w:val="center" w:pos="4680"/>
        <w:tab w:val="right" w:pos="9360"/>
      </w:tabs>
    </w:pPr>
  </w:style>
  <w:style w:type="character" w:styleId="FooterChar" w:customStyle="1">
    <w:name w:val="Footer Char"/>
    <w:basedOn w:val="DefaultParagraphFont"/>
    <w:link w:val="Footer"/>
    <w:uiPriority w:val="99"/>
    <w:rsid w:val="00E94799"/>
    <w:rPr>
      <w:rFonts w:ascii="Calibri" w:hAnsi="Calibri" w:cs="Calibri"/>
      <w:kern w:val="0"/>
      <w14:ligatures w14:val="none"/>
    </w:rPr>
  </w:style>
  <w:style w:type="table" w:styleId="TableGrid">
    <w:name w:val="Table Grid"/>
    <w:basedOn w:val="TableNormal"/>
    <w:uiPriority w:val="39"/>
    <w:rsid w:val="00E94799"/>
    <w:pPr>
      <w:spacing w:after="0" w:line="240" w:lineRule="auto"/>
    </w:pPr>
    <w:rPr>
      <w:kern w:val="0"/>
      <w14:ligatures w14:val="none"/>
    </w:rPr>
    <w:tblPr/>
  </w:style>
  <w:style w:type="paragraph" w:styleId="EndnoteText">
    <w:name w:val="endnote text"/>
    <w:basedOn w:val="Normal"/>
    <w:link w:val="EndnoteTextChar"/>
    <w:uiPriority w:val="99"/>
    <w:semiHidden/>
    <w:unhideWhenUsed/>
    <w:rsid w:val="00E94799"/>
    <w:rPr>
      <w:rFonts w:asciiTheme="minorHAnsi" w:hAnsiTheme="minorHAnsi" w:cstheme="minorBidi"/>
      <w:sz w:val="20"/>
      <w:szCs w:val="20"/>
    </w:rPr>
  </w:style>
  <w:style w:type="character" w:styleId="EndnoteTextChar" w:customStyle="1">
    <w:name w:val="Endnote Text Char"/>
    <w:basedOn w:val="DefaultParagraphFont"/>
    <w:link w:val="EndnoteText"/>
    <w:uiPriority w:val="99"/>
    <w:semiHidden/>
    <w:rsid w:val="00E94799"/>
    <w:rPr>
      <w:kern w:val="0"/>
      <w:sz w:val="20"/>
      <w:szCs w:val="20"/>
      <w14:ligatures w14:val="none"/>
    </w:rPr>
  </w:style>
  <w:style w:type="character" w:styleId="EndnoteReference">
    <w:name w:val="endnote reference"/>
    <w:basedOn w:val="DefaultParagraphFont"/>
    <w:uiPriority w:val="99"/>
    <w:semiHidden/>
    <w:unhideWhenUsed/>
    <w:rsid w:val="00E94799"/>
    <w:rPr>
      <w:vertAlign w:val="superscript"/>
    </w:rPr>
  </w:style>
  <w:style w:type="paragraph" w:styleId="TOCHeading">
    <w:name w:val="TOC Heading"/>
    <w:basedOn w:val="Heading1"/>
    <w:next w:val="Normal"/>
    <w:uiPriority w:val="39"/>
    <w:unhideWhenUsed/>
    <w:qFormat/>
    <w:rsid w:val="00E94799"/>
    <w:pPr>
      <w:spacing w:before="240" w:after="0"/>
      <w:outlineLvl w:val="9"/>
    </w:pPr>
    <w:rPr>
      <w:rFonts w:asciiTheme="minorHAnsi" w:hAnsiTheme="minorHAnsi" w:cstheme="minorHAnsi"/>
      <w:b w:val="0"/>
      <w:szCs w:val="28"/>
    </w:rPr>
  </w:style>
  <w:style w:type="paragraph" w:styleId="TOC1">
    <w:name w:val="toc 1"/>
    <w:basedOn w:val="Normal"/>
    <w:next w:val="Normal"/>
    <w:autoRedefine/>
    <w:uiPriority w:val="39"/>
    <w:unhideWhenUsed/>
    <w:rsid w:val="00E94799"/>
    <w:pPr>
      <w:tabs>
        <w:tab w:val="left" w:pos="630"/>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F60139"/>
    <w:pPr>
      <w:tabs>
        <w:tab w:val="left" w:pos="720"/>
        <w:tab w:val="right" w:leader="dot" w:pos="9350"/>
      </w:tabs>
      <w:spacing w:after="100"/>
      <w:ind w:left="274"/>
    </w:pPr>
  </w:style>
  <w:style w:type="paragraph" w:styleId="TOC3">
    <w:name w:val="toc 3"/>
    <w:basedOn w:val="Normal"/>
    <w:next w:val="Normal"/>
    <w:autoRedefine/>
    <w:uiPriority w:val="39"/>
    <w:unhideWhenUsed/>
    <w:rsid w:val="00E94799"/>
    <w:pPr>
      <w:tabs>
        <w:tab w:val="left" w:pos="880"/>
        <w:tab w:val="right" w:leader="dot" w:pos="9350"/>
      </w:tabs>
      <w:spacing w:after="100"/>
      <w:ind w:left="630"/>
    </w:pPr>
  </w:style>
  <w:style w:type="character" w:styleId="Hyperlink">
    <w:name w:val="Hyperlink"/>
    <w:basedOn w:val="DefaultParagraphFont"/>
    <w:uiPriority w:val="99"/>
    <w:unhideWhenUsed/>
    <w:rsid w:val="00E94799"/>
    <w:rPr>
      <w:color w:val="467886" w:themeColor="hyperlink"/>
      <w:u w:val="single"/>
    </w:rPr>
  </w:style>
  <w:style w:type="paragraph" w:styleId="FootnoteText">
    <w:name w:val="footnote text"/>
    <w:basedOn w:val="Normal"/>
    <w:link w:val="FootnoteTextChar"/>
    <w:uiPriority w:val="99"/>
    <w:unhideWhenUsed/>
    <w:rsid w:val="00E94799"/>
    <w:rPr>
      <w:sz w:val="20"/>
      <w:szCs w:val="20"/>
    </w:rPr>
  </w:style>
  <w:style w:type="character" w:styleId="FootnoteTextChar" w:customStyle="1">
    <w:name w:val="Footnote Text Char"/>
    <w:basedOn w:val="DefaultParagraphFont"/>
    <w:link w:val="FootnoteText"/>
    <w:uiPriority w:val="99"/>
    <w:rsid w:val="00E94799"/>
    <w:rPr>
      <w:rFonts w:ascii="Calibri" w:hAnsi="Calibri" w:cs="Calibri"/>
      <w:kern w:val="0"/>
      <w:sz w:val="20"/>
      <w:szCs w:val="20"/>
      <w14:ligatures w14:val="none"/>
    </w:rPr>
  </w:style>
  <w:style w:type="character" w:styleId="FootnoteReference">
    <w:name w:val="footnote reference"/>
    <w:basedOn w:val="DefaultParagraphFont"/>
    <w:uiPriority w:val="99"/>
    <w:semiHidden/>
    <w:unhideWhenUsed/>
    <w:rsid w:val="00E94799"/>
    <w:rPr>
      <w:vertAlign w:val="superscript"/>
    </w:rPr>
  </w:style>
  <w:style w:type="paragraph" w:styleId="Style1-H2" w:customStyle="1">
    <w:name w:val="Style1-H2"/>
    <w:basedOn w:val="Heading2"/>
    <w:link w:val="Style1-H2Char"/>
    <w:qFormat/>
    <w:rsid w:val="00E94799"/>
    <w:pPr>
      <w:numPr>
        <w:numId w:val="3"/>
      </w:numPr>
      <w:tabs>
        <w:tab w:val="left" w:pos="360"/>
      </w:tabs>
      <w:spacing w:before="40" w:after="0"/>
    </w:pPr>
    <w:rPr>
      <w:rFonts w:asciiTheme="majorHAnsi" w:hAnsiTheme="majorHAnsi" w:cstheme="minorHAnsi"/>
      <w:b w:val="0"/>
      <w:color w:val="156082" w:themeColor="accent1"/>
      <w:szCs w:val="26"/>
    </w:rPr>
  </w:style>
  <w:style w:type="character" w:styleId="Style1-H2Char" w:customStyle="1">
    <w:name w:val="Style1-H2 Char"/>
    <w:basedOn w:val="Heading2Char"/>
    <w:link w:val="Style1-H2"/>
    <w:rsid w:val="00E94799"/>
    <w:rPr>
      <w:rFonts w:asciiTheme="majorHAnsi" w:hAnsiTheme="majorHAnsi" w:eastAsiaTheme="majorEastAsia" w:cstheme="minorHAnsi"/>
      <w:b w:val="0"/>
      <w:color w:val="156082" w:themeColor="accent1"/>
      <w:kern w:val="0"/>
      <w:sz w:val="24"/>
      <w:szCs w:val="26"/>
      <w14:ligatures w14:val="none"/>
    </w:rPr>
  </w:style>
  <w:style w:type="paragraph" w:styleId="Revision">
    <w:name w:val="Revision"/>
    <w:hidden/>
    <w:uiPriority w:val="99"/>
    <w:semiHidden/>
    <w:rsid w:val="00E94799"/>
    <w:pPr>
      <w:spacing w:after="0" w:line="240" w:lineRule="auto"/>
    </w:pPr>
    <w:rPr>
      <w:rFonts w:ascii="Calibri" w:hAnsi="Calibri" w:cs="Calibri"/>
      <w:kern w:val="0"/>
      <w14:ligatures w14:val="none"/>
    </w:rPr>
  </w:style>
  <w:style w:type="character" w:styleId="UnresolvedMention1" w:customStyle="1">
    <w:name w:val="Unresolved Mention1"/>
    <w:basedOn w:val="DefaultParagraphFont"/>
    <w:uiPriority w:val="99"/>
    <w:semiHidden/>
    <w:unhideWhenUsed/>
    <w:rsid w:val="00E94799"/>
    <w:rPr>
      <w:color w:val="605E5C"/>
      <w:shd w:val="clear" w:color="auto" w:fill="E1DFDD"/>
    </w:rPr>
  </w:style>
  <w:style w:type="paragraph" w:styleId="Default" w:customStyle="1">
    <w:name w:val="Default"/>
    <w:basedOn w:val="Normal"/>
    <w:rsid w:val="00E94799"/>
    <w:pPr>
      <w:autoSpaceDE w:val="0"/>
      <w:autoSpaceDN w:val="0"/>
    </w:pPr>
    <w:rPr>
      <w:color w:val="000000"/>
      <w:sz w:val="24"/>
      <w:szCs w:val="24"/>
    </w:rPr>
  </w:style>
  <w:style w:type="character" w:styleId="Strong">
    <w:name w:val="Strong"/>
    <w:basedOn w:val="DefaultParagraphFont"/>
    <w:uiPriority w:val="22"/>
    <w:qFormat/>
    <w:rsid w:val="00E94799"/>
    <w:rPr>
      <w:b/>
      <w:bCs/>
    </w:rPr>
  </w:style>
  <w:style w:type="character" w:styleId="UnresolvedMention2" w:customStyle="1">
    <w:name w:val="Unresolved Mention2"/>
    <w:basedOn w:val="DefaultParagraphFont"/>
    <w:uiPriority w:val="99"/>
    <w:semiHidden/>
    <w:unhideWhenUsed/>
    <w:rsid w:val="00E94799"/>
    <w:rPr>
      <w:color w:val="605E5C"/>
      <w:shd w:val="clear" w:color="auto" w:fill="E1DFDD"/>
    </w:rPr>
  </w:style>
  <w:style w:type="character" w:styleId="UnresolvedMention3" w:customStyle="1">
    <w:name w:val="Unresolved Mention3"/>
    <w:basedOn w:val="DefaultParagraphFont"/>
    <w:uiPriority w:val="99"/>
    <w:semiHidden/>
    <w:unhideWhenUsed/>
    <w:rsid w:val="00E94799"/>
    <w:rPr>
      <w:color w:val="605E5C"/>
      <w:shd w:val="clear" w:color="auto" w:fill="E1DFDD"/>
    </w:rPr>
  </w:style>
  <w:style w:type="character" w:styleId="FollowedHyperlink">
    <w:name w:val="FollowedHyperlink"/>
    <w:basedOn w:val="DefaultParagraphFont"/>
    <w:uiPriority w:val="99"/>
    <w:semiHidden/>
    <w:unhideWhenUsed/>
    <w:rsid w:val="00E94799"/>
    <w:rPr>
      <w:color w:val="96607D" w:themeColor="followedHyperlink"/>
      <w:u w:val="single"/>
    </w:rPr>
  </w:style>
  <w:style w:type="character" w:styleId="Emphasis">
    <w:name w:val="Emphasis"/>
    <w:basedOn w:val="DefaultParagraphFont"/>
    <w:uiPriority w:val="20"/>
    <w:qFormat/>
    <w:rsid w:val="00E94799"/>
    <w:rPr>
      <w:i/>
      <w:iCs/>
    </w:rPr>
  </w:style>
  <w:style w:type="character" w:styleId="UnresolvedMention">
    <w:name w:val="Unresolved Mention"/>
    <w:basedOn w:val="DefaultParagraphFont"/>
    <w:uiPriority w:val="99"/>
    <w:semiHidden/>
    <w:unhideWhenUsed/>
    <w:rsid w:val="00E94799"/>
    <w:rPr>
      <w:color w:val="605E5C"/>
      <w:shd w:val="clear" w:color="auto" w:fill="E1DFDD"/>
    </w:rPr>
  </w:style>
  <w:style w:type="paragraph" w:styleId="TableParagraph" w:customStyle="1">
    <w:name w:val="Table Paragraph"/>
    <w:basedOn w:val="Normal"/>
    <w:uiPriority w:val="1"/>
    <w:qFormat/>
    <w:rsid w:val="00E94799"/>
    <w:pPr>
      <w:widowControl w:val="0"/>
      <w:autoSpaceDE w:val="0"/>
      <w:autoSpaceDN w:val="0"/>
    </w:pPr>
    <w:rPr>
      <w:rFonts w:ascii="Arial" w:hAnsi="Arial" w:eastAsia="Arial" w:cs="Arial"/>
    </w:rPr>
  </w:style>
  <w:style w:type="paragraph" w:styleId="Caption">
    <w:name w:val="caption"/>
    <w:basedOn w:val="Normal"/>
    <w:next w:val="Normal"/>
    <w:uiPriority w:val="35"/>
    <w:unhideWhenUsed/>
    <w:qFormat/>
    <w:rsid w:val="00E94799"/>
    <w:pPr>
      <w:spacing w:after="200"/>
    </w:pPr>
    <w:rPr>
      <w:i/>
      <w:iCs/>
      <w:color w:val="0E2841" w:themeColor="text2"/>
      <w:sz w:val="18"/>
      <w:szCs w:val="18"/>
    </w:rPr>
  </w:style>
  <w:style w:type="paragraph" w:styleId="TableofFigures">
    <w:name w:val="table of figures"/>
    <w:basedOn w:val="Normal"/>
    <w:next w:val="Normal"/>
    <w:uiPriority w:val="99"/>
    <w:unhideWhenUsed/>
    <w:rsid w:val="00E94799"/>
  </w:style>
  <w:style w:type="character" w:styleId="normaltextrun" w:customStyle="1">
    <w:name w:val="normaltextrun"/>
    <w:basedOn w:val="DefaultParagraphFont"/>
    <w:rsid w:val="00E94799"/>
  </w:style>
  <w:style w:type="character" w:styleId="ListParagraphChar" w:customStyle="1">
    <w:name w:val="List Paragraph Char"/>
    <w:basedOn w:val="DefaultParagraphFont"/>
    <w:link w:val="ListParagraph"/>
    <w:uiPriority w:val="34"/>
    <w:rsid w:val="00E94799"/>
  </w:style>
  <w:style w:type="table" w:styleId="GridTable4-Accent1">
    <w:name w:val="Grid Table 4 Accent 1"/>
    <w:basedOn w:val="TableNormal"/>
    <w:uiPriority w:val="49"/>
    <w:rsid w:val="00E94799"/>
    <w:pPr>
      <w:spacing w:after="0" w:line="240" w:lineRule="auto"/>
    </w:pPr>
    <w:rPr>
      <w:kern w:val="0"/>
      <w14:ligatures w14:val="none"/>
    </w:rPr>
    <w:tblPr>
      <w:tblStyleRowBandSize w:val="1"/>
      <w:tblStyleColBandSize w:val="1"/>
    </w:tblPr>
    <w:tcPr>
      <w:shd w:val="clear" w:color="auto" w:fill="C1E4F5" w:themeFill="accent1" w:themeFillTint="33"/>
    </w:tc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blPr/>
      <w:tcPr>
        <w:tcBorders>
          <w:top w:val="double" w:color="156082" w:themeColor="accent1" w:sz="4" w:space="0"/>
        </w:tcBorders>
      </w:tcPr>
    </w:tblStylePr>
    <w:tblStylePr w:type="firstCol">
      <w:rPr>
        <w:b/>
        <w:bCs/>
      </w:rPr>
    </w:tblStylePr>
    <w:tblStylePr w:type="lastCol">
      <w:rPr>
        <w:b/>
        <w:bCs/>
      </w:rPr>
    </w:tblStylePr>
  </w:style>
  <w:style w:type="character" w:styleId="cf01" w:customStyle="1">
    <w:name w:val="cf01"/>
    <w:basedOn w:val="DefaultParagraphFont"/>
    <w:rsid w:val="00E94799"/>
    <w:rPr>
      <w:rFonts w:hint="default" w:ascii="Segoe UI" w:hAnsi="Segoe UI" w:cs="Segoe UI"/>
      <w:sz w:val="18"/>
      <w:szCs w:val="18"/>
    </w:rPr>
  </w:style>
  <w:style w:type="paragraph" w:styleId="BodyText">
    <w:name w:val="Body Text"/>
    <w:basedOn w:val="Normal"/>
    <w:link w:val="BodyTextChar"/>
    <w:uiPriority w:val="1"/>
    <w:qFormat/>
    <w:rsid w:val="00E94799"/>
    <w:pPr>
      <w:autoSpaceDE w:val="0"/>
      <w:autoSpaceDN w:val="0"/>
      <w:adjustRightInd w:val="0"/>
      <w:spacing w:before="1"/>
    </w:pPr>
  </w:style>
  <w:style w:type="character" w:styleId="BodyTextChar" w:customStyle="1">
    <w:name w:val="Body Text Char"/>
    <w:basedOn w:val="DefaultParagraphFont"/>
    <w:link w:val="BodyText"/>
    <w:uiPriority w:val="1"/>
    <w:rsid w:val="00E94799"/>
    <w:rPr>
      <w:rFonts w:ascii="Calibri" w:hAnsi="Calibri" w:cs="Calibri"/>
      <w:kern w:val="0"/>
      <w14:ligatures w14:val="none"/>
    </w:rPr>
  </w:style>
  <w:style w:type="table" w:styleId="ListTable4-Accent1">
    <w:name w:val="List Table 4 Accent 1"/>
    <w:basedOn w:val="TableNormal"/>
    <w:uiPriority w:val="49"/>
    <w:rsid w:val="00E94799"/>
    <w:pPr>
      <w:spacing w:after="0" w:line="240" w:lineRule="auto"/>
    </w:pPr>
    <w:rPr>
      <w:kern w:val="0"/>
      <w14:ligatures w14:val="none"/>
    </w:rPr>
    <w:tblPr>
      <w:tblStyleRowBandSize w:val="1"/>
      <w:tblStyleColBandSize w:val="1"/>
    </w:tbl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tcBorders>
        <w:shd w:val="clear" w:color="auto" w:fill="156082" w:themeFill="accent1"/>
      </w:tcPr>
    </w:tblStylePr>
    <w:tblStylePr w:type="lastRow">
      <w:rPr>
        <w:b/>
        <w:bCs/>
      </w:rPr>
      <w:tblPr/>
      <w:tcPr>
        <w:tcBorders>
          <w:top w:val="double" w:color="45B0E1" w:themeColor="accent1" w:themeTint="99"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E94799"/>
    <w:pPr>
      <w:spacing w:after="0" w:line="240" w:lineRule="auto"/>
    </w:pPr>
    <w:rPr>
      <w:kern w:val="0"/>
      <w14:ligatures w14:val="none"/>
    </w:rPr>
    <w:tblPr>
      <w:tblStyleRowBandSize w:val="1"/>
      <w:tblStyleColBandSize w:val="1"/>
    </w:tblPr>
    <w:tcPr>
      <w:shd w:val="clear" w:color="auto" w:fill="C1E4F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56082"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56082"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56082"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56082" w:themeFill="accent1"/>
      </w:tcPr>
    </w:tblStylePr>
    <w:tblStylePr w:type="band1Vert">
      <w:tblPr/>
      <w:tcPr>
        <w:shd w:val="clear" w:color="auto" w:fill="83CAEB" w:themeFill="accent1" w:themeFillTint="66"/>
      </w:tcPr>
    </w:tblStylePr>
  </w:style>
  <w:style w:type="table" w:styleId="GridTable4-Accent5">
    <w:name w:val="Grid Table 4 Accent 5"/>
    <w:basedOn w:val="TableNormal"/>
    <w:uiPriority w:val="49"/>
    <w:rsid w:val="00E94799"/>
    <w:pPr>
      <w:spacing w:after="0" w:line="240" w:lineRule="auto"/>
    </w:pPr>
    <w:rPr>
      <w:kern w:val="0"/>
      <w14:ligatures w14:val="none"/>
    </w:rPr>
    <w:tblPr>
      <w:tblStyleRowBandSize w:val="1"/>
      <w:tblStyleColBandSize w:val="1"/>
    </w:tblPr>
    <w:tcPr>
      <w:tcBorders>
        <w:top w:val="double" w:color="A02B93" w:themeColor="accent5" w:sz="4" w:space="0"/>
      </w:tcBorders>
      <w:shd w:val="clear" w:color="auto" w:fill="F2CEED" w:themeFill="accent5" w:themeFillTint="33"/>
    </w:tcPr>
    <w:tblStylePr w:type="firstRow">
      <w:rPr>
        <w:b/>
        <w:bCs/>
        <w:color w:val="FFFFFF" w:themeColor="background1"/>
      </w:rPr>
      <w:tblPr/>
      <w:tcPr>
        <w:tcBorders>
          <w:top w:val="single" w:color="A02B93" w:themeColor="accent5" w:sz="4" w:space="0"/>
          <w:left w:val="single" w:color="A02B93" w:themeColor="accent5" w:sz="4" w:space="0"/>
          <w:bottom w:val="single" w:color="A02B93" w:themeColor="accent5" w:sz="4" w:space="0"/>
          <w:right w:val="single" w:color="A02B93" w:themeColor="accent5" w:sz="4" w:space="0"/>
          <w:insideH w:val="nil"/>
          <w:insideV w:val="nil"/>
        </w:tcBorders>
        <w:shd w:val="clear" w:color="auto" w:fill="A02B93" w:themeFill="accent5"/>
      </w:tcPr>
    </w:tblStylePr>
    <w:tblStylePr w:type="lastRow">
      <w:rPr>
        <w:b/>
        <w:bCs/>
      </w:rPr>
    </w:tblStylePr>
    <w:tblStylePr w:type="firstCol">
      <w:rPr>
        <w:b/>
        <w:bCs/>
      </w:rPr>
    </w:tblStylePr>
    <w:tblStylePr w:type="lastCol">
      <w:rPr>
        <w:b/>
        <w:bCs/>
      </w:rPr>
    </w:tblStylePr>
  </w:style>
  <w:style w:type="paragraph" w:styleId="pf1" w:customStyle="1">
    <w:name w:val="pf1"/>
    <w:basedOn w:val="Normal"/>
    <w:rsid w:val="00E94799"/>
    <w:pPr>
      <w:spacing w:before="100" w:beforeAutospacing="1" w:after="100" w:afterAutospacing="1"/>
    </w:pPr>
    <w:rPr>
      <w:rFonts w:ascii="Times New Roman" w:hAnsi="Times New Roman" w:eastAsia="Times New Roman" w:cs="Times New Roman"/>
      <w:sz w:val="24"/>
      <w:szCs w:val="24"/>
    </w:rPr>
  </w:style>
  <w:style w:type="paragraph" w:styleId="pf0" w:customStyle="1">
    <w:name w:val="pf0"/>
    <w:basedOn w:val="Normal"/>
    <w:rsid w:val="00E94799"/>
    <w:pPr>
      <w:spacing w:before="100" w:beforeAutospacing="1" w:after="100" w:afterAutospacing="1"/>
    </w:pPr>
    <w:rPr>
      <w:rFonts w:ascii="Times New Roman" w:hAnsi="Times New Roman" w:eastAsia="Times New Roman" w:cs="Times New Roman"/>
      <w:sz w:val="24"/>
      <w:szCs w:val="24"/>
    </w:rPr>
  </w:style>
  <w:style w:type="character" w:styleId="Mention">
    <w:name w:val="Mention"/>
    <w:basedOn w:val="DefaultParagraphFont"/>
    <w:uiPriority w:val="99"/>
    <w:unhideWhenUsed/>
    <w:rsid w:val="00E94799"/>
    <w:rPr>
      <w:color w:val="2B579A"/>
      <w:shd w:val="clear" w:color="auto" w:fill="E1DFDD"/>
    </w:rPr>
  </w:style>
  <w:style w:type="paragraph" w:styleId="NormalWeb">
    <w:name w:val="Normal (Web)"/>
    <w:basedOn w:val="Normal"/>
    <w:uiPriority w:val="99"/>
    <w:semiHidden/>
    <w:unhideWhenUsed/>
    <w:rsid w:val="00E94799"/>
    <w:pPr>
      <w:spacing w:before="100" w:beforeAutospacing="1" w:after="100" w:afterAutospacing="1"/>
    </w:pPr>
    <w:rPr>
      <w:rFonts w:ascii="Times New Roman" w:hAnsi="Times New Roman" w:eastAsia="Times New Roman" w:cs="Times New Roman"/>
      <w:sz w:val="24"/>
      <w:szCs w:val="24"/>
    </w:rPr>
  </w:style>
  <w:style w:type="table" w:styleId="ListTable3-Accent3">
    <w:name w:val="List Table 3 Accent 3"/>
    <w:basedOn w:val="TableNormal"/>
    <w:uiPriority w:val="48"/>
    <w:rsid w:val="00E94799"/>
    <w:pPr>
      <w:spacing w:after="0" w:line="240" w:lineRule="auto"/>
    </w:pPr>
    <w:rPr>
      <w:kern w:val="0"/>
      <w14:ligatures w14:val="none"/>
    </w:rPr>
    <w:tblPr>
      <w:tblStyleRowBandSize w:val="1"/>
      <w:tblStyleColBandSize w:val="1"/>
    </w:tblPr>
    <w:tblStylePr w:type="firstRow">
      <w:rPr>
        <w:b/>
        <w:bCs/>
        <w:color w:val="FFFFFF" w:themeColor="background1"/>
      </w:rPr>
      <w:tblPr/>
      <w:tcPr>
        <w:shd w:val="clear" w:color="auto" w:fill="196B24" w:themeFill="accent3"/>
      </w:tcPr>
    </w:tblStylePr>
    <w:tblStylePr w:type="lastRow">
      <w:rPr>
        <w:b/>
        <w:bCs/>
      </w:rPr>
      <w:tblPr/>
      <w:tcPr>
        <w:tcBorders>
          <w:top w:val="double" w:color="196B24"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196B24" w:themeColor="accent3" w:sz="4" w:space="0"/>
          <w:right w:val="single" w:color="196B24" w:themeColor="accent3" w:sz="4" w:space="0"/>
        </w:tcBorders>
      </w:tcPr>
    </w:tblStylePr>
    <w:tblStylePr w:type="band1Horz">
      <w:tblPr/>
      <w:tcPr>
        <w:tcBorders>
          <w:top w:val="single" w:color="196B24" w:themeColor="accent3" w:sz="4" w:space="0"/>
          <w:bottom w:val="single" w:color="196B24"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196B24" w:themeColor="accent3" w:sz="4" w:space="0"/>
          <w:left w:val="nil"/>
        </w:tcBorders>
      </w:tcPr>
    </w:tblStylePr>
    <w:tblStylePr w:type="swCell">
      <w:tblPr/>
      <w:tcPr>
        <w:tcBorders>
          <w:top w:val="double" w:color="196B24" w:themeColor="accent3" w:sz="4" w:space="0"/>
          <w:right w:val="nil"/>
        </w:tcBorders>
      </w:tcPr>
    </w:tblStylePr>
  </w:style>
  <w:style w:type="character" w:styleId="eop" w:customStyle="1">
    <w:name w:val="eop"/>
    <w:basedOn w:val="DefaultParagraphFont"/>
    <w:rsid w:val="00E94799"/>
  </w:style>
  <w:style w:type="character" w:styleId="ui-provider" w:customStyle="1">
    <w:name w:val="ui-provider"/>
    <w:basedOn w:val="DefaultParagraphFont"/>
    <w:rsid w:val="00E94799"/>
  </w:style>
  <w:style w:type="character" w:styleId="apple-converted-space" w:customStyle="1">
    <w:name w:val="apple-converted-space"/>
    <w:basedOn w:val="DefaultParagraphFont"/>
    <w:rsid w:val="00E94799"/>
  </w:style>
  <w:style w:type="paragraph" w:styleId="p1" w:customStyle="1">
    <w:name w:val="p1"/>
    <w:basedOn w:val="Normal"/>
    <w:rsid w:val="00E94799"/>
    <w:rPr>
      <w:rFonts w:ascii=".AppleSystemUIFont" w:hAnsi=".AppleSystemUIFont" w:cs="Times New Roman" w:eastAsiaTheme="minorEastAsia"/>
      <w:sz w:val="29"/>
      <w:szCs w:val="29"/>
    </w:rPr>
  </w:style>
  <w:style w:type="character" w:styleId="s1" w:customStyle="1">
    <w:name w:val="s1"/>
    <w:basedOn w:val="DefaultParagraphFont"/>
    <w:rsid w:val="00E94799"/>
    <w:rPr>
      <w:rFonts w:hint="default" w:ascii="UICTFontTextStyleBody" w:hAnsi="UICTFontTextStyleBody"/>
      <w:b w:val="0"/>
      <w:bCs w:val="0"/>
      <w:i w:val="0"/>
      <w:iCs w:val="0"/>
      <w:sz w:val="29"/>
      <w:szCs w:val="29"/>
    </w:rPr>
  </w:style>
  <w:style w:type="paragraph" w:styleId="xmsonormal" w:customStyle="1">
    <w:name w:val="x_msonormal"/>
    <w:basedOn w:val="Normal"/>
    <w:rsid w:val="00E94799"/>
  </w:style>
  <w:style w:type="paragraph" w:styleId="xmsolistparagraph" w:customStyle="1">
    <w:name w:val="x_msolistparagraph"/>
    <w:basedOn w:val="Normal"/>
    <w:rsid w:val="00E9479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117" Type="http://schemas.openxmlformats.org/officeDocument/2006/relationships/theme" Target="theme/theme1.xml"/><Relationship Id="rId21" Type="http://schemas.openxmlformats.org/officeDocument/2006/relationships/footer" Target="footer5.xml"/><Relationship Id="rId42" Type="http://schemas.openxmlformats.org/officeDocument/2006/relationships/image" Target="media/image20.png"/><Relationship Id="rId47" Type="http://schemas.openxmlformats.org/officeDocument/2006/relationships/image" Target="media/image25.png"/><Relationship Id="rId63" Type="http://schemas.openxmlformats.org/officeDocument/2006/relationships/image" Target="media/image41.png"/><Relationship Id="rId68" Type="http://schemas.openxmlformats.org/officeDocument/2006/relationships/image" Target="media/image46.png"/><Relationship Id="rId84" Type="http://schemas.openxmlformats.org/officeDocument/2006/relationships/image" Target="media/image62.png"/><Relationship Id="rId89" Type="http://schemas.openxmlformats.org/officeDocument/2006/relationships/image" Target="media/image67.png"/><Relationship Id="rId112" Type="http://schemas.openxmlformats.org/officeDocument/2006/relationships/image" Target="media/image90.png"/><Relationship Id="rId16" Type="http://schemas.openxmlformats.org/officeDocument/2006/relationships/header" Target="header3.xml"/><Relationship Id="rId107" Type="http://schemas.openxmlformats.org/officeDocument/2006/relationships/image" Target="media/image85.png"/><Relationship Id="rId11" Type="http://schemas.openxmlformats.org/officeDocument/2006/relationships/image" Target="media/image1.png"/><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image" Target="media/image31.png"/><Relationship Id="rId58" Type="http://schemas.openxmlformats.org/officeDocument/2006/relationships/image" Target="media/image36.png"/><Relationship Id="rId74" Type="http://schemas.openxmlformats.org/officeDocument/2006/relationships/image" Target="media/image52.png"/><Relationship Id="rId79" Type="http://schemas.openxmlformats.org/officeDocument/2006/relationships/image" Target="media/image57.png"/><Relationship Id="rId102" Type="http://schemas.openxmlformats.org/officeDocument/2006/relationships/image" Target="media/image80.png"/><Relationship Id="rId5" Type="http://schemas.openxmlformats.org/officeDocument/2006/relationships/numbering" Target="numbering.xml"/><Relationship Id="rId90" Type="http://schemas.openxmlformats.org/officeDocument/2006/relationships/image" Target="media/image68.png"/><Relationship Id="rId95" Type="http://schemas.openxmlformats.org/officeDocument/2006/relationships/image" Target="media/image73.png"/><Relationship Id="rId22" Type="http://schemas.openxmlformats.org/officeDocument/2006/relationships/header" Target="header6.xml"/><Relationship Id="rId27" Type="http://schemas.openxmlformats.org/officeDocument/2006/relationships/image" Target="media/image5.png"/><Relationship Id="rId43" Type="http://schemas.openxmlformats.org/officeDocument/2006/relationships/image" Target="media/image21.png"/><Relationship Id="rId48" Type="http://schemas.openxmlformats.org/officeDocument/2006/relationships/image" Target="media/image26.png"/><Relationship Id="rId64" Type="http://schemas.openxmlformats.org/officeDocument/2006/relationships/image" Target="media/image42.png"/><Relationship Id="rId69" Type="http://schemas.openxmlformats.org/officeDocument/2006/relationships/image" Target="media/image47.png"/><Relationship Id="rId113" Type="http://schemas.openxmlformats.org/officeDocument/2006/relationships/image" Target="media/image91.png"/><Relationship Id="rId118" Type="http://schemas.microsoft.com/office/2019/05/relationships/documenttasks" Target="documenttasks/documenttasks1.xml"/><Relationship Id="rId80" Type="http://schemas.openxmlformats.org/officeDocument/2006/relationships/image" Target="media/image58.png"/><Relationship Id="rId85" Type="http://schemas.openxmlformats.org/officeDocument/2006/relationships/image" Target="media/image63.png"/><Relationship Id="rId12" Type="http://schemas.openxmlformats.org/officeDocument/2006/relationships/header" Target="header1.xml"/><Relationship Id="rId17" Type="http://schemas.openxmlformats.org/officeDocument/2006/relationships/footer" Target="footer3.xml"/><Relationship Id="rId33" Type="http://schemas.openxmlformats.org/officeDocument/2006/relationships/image" Target="media/image11.png"/><Relationship Id="rId38" Type="http://schemas.openxmlformats.org/officeDocument/2006/relationships/image" Target="media/image16.png"/><Relationship Id="rId59" Type="http://schemas.openxmlformats.org/officeDocument/2006/relationships/image" Target="media/image37.png"/><Relationship Id="rId103" Type="http://schemas.openxmlformats.org/officeDocument/2006/relationships/image" Target="media/image81.png"/><Relationship Id="rId108" Type="http://schemas.openxmlformats.org/officeDocument/2006/relationships/image" Target="media/image86.png"/><Relationship Id="rId54" Type="http://schemas.openxmlformats.org/officeDocument/2006/relationships/image" Target="media/image32.png"/><Relationship Id="rId70" Type="http://schemas.openxmlformats.org/officeDocument/2006/relationships/image" Target="media/image48.png"/><Relationship Id="rId75" Type="http://schemas.openxmlformats.org/officeDocument/2006/relationships/image" Target="media/image53.png"/><Relationship Id="rId91" Type="http://schemas.openxmlformats.org/officeDocument/2006/relationships/image" Target="media/image69.png"/><Relationship Id="rId96"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footer" Target="footer6.xml"/><Relationship Id="rId28" Type="http://schemas.openxmlformats.org/officeDocument/2006/relationships/image" Target="media/image6.png"/><Relationship Id="rId49" Type="http://schemas.openxmlformats.org/officeDocument/2006/relationships/image" Target="media/image27.png"/><Relationship Id="rId114" Type="http://schemas.openxmlformats.org/officeDocument/2006/relationships/image" Target="media/image92.png"/><Relationship Id="rId119" Type="http://schemas.openxmlformats.org/officeDocument/2006/relationships/customXml" Target="../customXml/item5.xml"/><Relationship Id="rId10" Type="http://schemas.openxmlformats.org/officeDocument/2006/relationships/endnotes" Target="endnotes.xm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image" Target="media/image51.png"/><Relationship Id="rId78" Type="http://schemas.openxmlformats.org/officeDocument/2006/relationships/image" Target="media/image56.png"/><Relationship Id="rId81" Type="http://schemas.openxmlformats.org/officeDocument/2006/relationships/image" Target="media/image59.png"/><Relationship Id="rId86" Type="http://schemas.openxmlformats.org/officeDocument/2006/relationships/image" Target="media/image64.png"/><Relationship Id="rId94" Type="http://schemas.openxmlformats.org/officeDocument/2006/relationships/image" Target="media/image72.png"/><Relationship Id="rId99" Type="http://schemas.openxmlformats.org/officeDocument/2006/relationships/image" Target="media/image77.png"/><Relationship Id="rId101" Type="http://schemas.openxmlformats.org/officeDocument/2006/relationships/image" Target="media/image79.png"/><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39" Type="http://schemas.openxmlformats.org/officeDocument/2006/relationships/image" Target="media/image17.png"/><Relationship Id="rId109" Type="http://schemas.openxmlformats.org/officeDocument/2006/relationships/image" Target="media/image87.png"/><Relationship Id="rId34" Type="http://schemas.openxmlformats.org/officeDocument/2006/relationships/image" Target="media/image12.png"/><Relationship Id="rId50" Type="http://schemas.openxmlformats.org/officeDocument/2006/relationships/image" Target="media/image28.png"/><Relationship Id="rId55" Type="http://schemas.openxmlformats.org/officeDocument/2006/relationships/image" Target="media/image33.png"/><Relationship Id="rId76" Type="http://schemas.openxmlformats.org/officeDocument/2006/relationships/image" Target="media/image54.png"/><Relationship Id="rId97" Type="http://schemas.openxmlformats.org/officeDocument/2006/relationships/image" Target="media/image75.png"/><Relationship Id="rId104" Type="http://schemas.openxmlformats.org/officeDocument/2006/relationships/image" Target="media/image82.png"/><Relationship Id="rId7" Type="http://schemas.openxmlformats.org/officeDocument/2006/relationships/settings" Target="settings.xml"/><Relationship Id="rId71" Type="http://schemas.openxmlformats.org/officeDocument/2006/relationships/image" Target="media/image49.png"/><Relationship Id="rId92" Type="http://schemas.openxmlformats.org/officeDocument/2006/relationships/image" Target="media/image70.png"/><Relationship Id="rId2" Type="http://schemas.openxmlformats.org/officeDocument/2006/relationships/customXml" Target="../customXml/item2.xml"/><Relationship Id="rId29" Type="http://schemas.openxmlformats.org/officeDocument/2006/relationships/image" Target="media/image7.png"/><Relationship Id="rId24" Type="http://schemas.openxmlformats.org/officeDocument/2006/relationships/image" Target="media/image2.png"/><Relationship Id="rId40" Type="http://schemas.openxmlformats.org/officeDocument/2006/relationships/image" Target="media/image18.png"/><Relationship Id="rId45" Type="http://schemas.openxmlformats.org/officeDocument/2006/relationships/image" Target="media/image23.pn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image" Target="media/image88.png"/><Relationship Id="rId115" Type="http://schemas.openxmlformats.org/officeDocument/2006/relationships/image" Target="media/image93.png"/><Relationship Id="rId61" Type="http://schemas.openxmlformats.org/officeDocument/2006/relationships/image" Target="media/image39.png"/><Relationship Id="rId82" Type="http://schemas.openxmlformats.org/officeDocument/2006/relationships/image" Target="media/image60.png"/><Relationship Id="rId19" Type="http://schemas.openxmlformats.org/officeDocument/2006/relationships/header" Target="header5.xml"/><Relationship Id="rId14" Type="http://schemas.openxmlformats.org/officeDocument/2006/relationships/footer" Target="footer1.xml"/><Relationship Id="rId30" Type="http://schemas.openxmlformats.org/officeDocument/2006/relationships/image" Target="media/image8.png"/><Relationship Id="rId35" Type="http://schemas.openxmlformats.org/officeDocument/2006/relationships/image" Target="media/image13.png"/><Relationship Id="rId56" Type="http://schemas.openxmlformats.org/officeDocument/2006/relationships/image" Target="media/image34.png"/><Relationship Id="rId77" Type="http://schemas.openxmlformats.org/officeDocument/2006/relationships/image" Target="media/image55.png"/><Relationship Id="rId100" Type="http://schemas.openxmlformats.org/officeDocument/2006/relationships/image" Target="media/image78.png"/><Relationship Id="rId105" Type="http://schemas.openxmlformats.org/officeDocument/2006/relationships/image" Target="media/image83.png"/><Relationship Id="rId8" Type="http://schemas.openxmlformats.org/officeDocument/2006/relationships/webSettings" Target="webSettings.xml"/><Relationship Id="rId51" Type="http://schemas.openxmlformats.org/officeDocument/2006/relationships/image" Target="media/image29.png"/><Relationship Id="rId72" Type="http://schemas.openxmlformats.org/officeDocument/2006/relationships/image" Target="media/image50.png"/><Relationship Id="rId93" Type="http://schemas.openxmlformats.org/officeDocument/2006/relationships/image" Target="media/image71.png"/><Relationship Id="rId98" Type="http://schemas.openxmlformats.org/officeDocument/2006/relationships/image" Target="media/image76.png"/><Relationship Id="rId3" Type="http://schemas.openxmlformats.org/officeDocument/2006/relationships/customXml" Target="../customXml/item3.xml"/><Relationship Id="rId25" Type="http://schemas.openxmlformats.org/officeDocument/2006/relationships/image" Target="media/image3.png"/><Relationship Id="rId46" Type="http://schemas.openxmlformats.org/officeDocument/2006/relationships/image" Target="media/image24.png"/><Relationship Id="rId67" Type="http://schemas.openxmlformats.org/officeDocument/2006/relationships/image" Target="media/image45.png"/><Relationship Id="rId116" Type="http://schemas.openxmlformats.org/officeDocument/2006/relationships/fontTable" Target="fontTable.xml"/><Relationship Id="rId20" Type="http://schemas.openxmlformats.org/officeDocument/2006/relationships/footer" Target="footer4.xml"/><Relationship Id="rId41" Type="http://schemas.openxmlformats.org/officeDocument/2006/relationships/image" Target="media/image19.png"/><Relationship Id="rId62" Type="http://schemas.openxmlformats.org/officeDocument/2006/relationships/image" Target="media/image40.png"/><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image" Target="media/image89.png"/><Relationship Id="rId15" Type="http://schemas.openxmlformats.org/officeDocument/2006/relationships/footer" Target="footer2.xml"/><Relationship Id="rId36" Type="http://schemas.openxmlformats.org/officeDocument/2006/relationships/image" Target="media/image14.png"/><Relationship Id="rId57" Type="http://schemas.openxmlformats.org/officeDocument/2006/relationships/image" Target="media/image35.png"/><Relationship Id="rId106" Type="http://schemas.openxmlformats.org/officeDocument/2006/relationships/image" Target="media/image84.png"/></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LegislationDetail.aspx?ID=7684102&amp;GUID=85B693B3-DEA2-4C46-A990-9D5D5F937395&amp;Options=Advanced&amp;Search=" TargetMode="External"/></Relationships>
</file>

<file path=word/documenttasks/documenttasks1.xml><?xml version="1.0" encoding="utf-8"?>
<t:Tasks xmlns:t="http://schemas.microsoft.com/office/tasks/2019/documenttasks" xmlns:oel="http://schemas.microsoft.com/office/2019/extlst">
  <t:Task id="{CC661D64-9D1E-4CE5-981E-017CC7DD9E16}">
    <t:Anchor>
      <t:Comment id="2080486995"/>
    </t:Anchor>
    <t:History>
      <t:Event id="{1F8FC523-182F-4383-ACD8-66483BADA406}" time="2025-12-12T12:09:44.167Z">
        <t:Attribution userId="S::mgivensiii@kingcounty.gov::ce27aade-e6c4-4a1f-82bd-ab4235c6a705" userProvider="AD" userName="Givens III, Melvin"/>
        <t:Anchor>
          <t:Comment id="2080486995"/>
        </t:Anchor>
        <t:Create/>
      </t:Event>
      <t:Event id="{7C1ED543-8948-413C-8694-4E494CD5B63B}" time="2025-12-12T12:09:44.167Z">
        <t:Attribution userId="S::mgivensiii@kingcounty.gov::ce27aade-e6c4-4a1f-82bd-ab4235c6a705" userProvider="AD" userName="Givens III, Melvin"/>
        <t:Anchor>
          <t:Comment id="2080486995"/>
        </t:Anchor>
        <t:Assign userId="S::devankirk@kingcounty.gov::d96964a5-129e-4ec3-b4b0-ea97b02cf49a" userProvider="AD" userName="Van Kirk, Derrick"/>
      </t:Event>
      <t:Event id="{74273CA9-70D9-4BD3-AA6C-DE47B63BAFA7}" time="2025-12-12T12:09:44.167Z">
        <t:Attribution userId="S::mgivensiii@kingcounty.gov::ce27aade-e6c4-4a1f-82bd-ab4235c6a705" userProvider="AD" userName="Givens III, Melvin"/>
        <t:Anchor>
          <t:Comment id="2080486995"/>
        </t:Anchor>
        <t:SetTitle title="@Van Kirk, Derrick Hey Derrick, Can you update this section?"/>
      </t:Event>
      <t:Event id="{7A33004A-7C11-42EE-A67F-3E7BFE67757E}" time="2025-12-17T22:53:26.471Z">
        <t:Attribution userId="S::mgivensiii@kingcounty.gov::ce27aade-e6c4-4a1f-82bd-ab4235c6a705" userProvider="AD" userName="Givens III, Melvin"/>
        <t:Progress percentComplete="100"/>
      </t:Event>
      <t:Event id="{4A2200D7-7151-4125-9994-EC2D58654F1D}" time="2026-01-14T00:25:49.738Z">
        <t:Attribution userId="S::mgivensiii@kingcounty.gov::ce27aade-e6c4-4a1f-82bd-ab4235c6a705" userProvider="AD" userName="Givens III, Melvin"/>
        <t:Progress percentComplete="0"/>
      </t:Event>
    </t:History>
  </t:Task>
  <t:Task id="{B6E0CB3D-2E0A-4C76-AE73-318AD6A3F949}">
    <t:Anchor>
      <t:Comment id="282491554"/>
    </t:Anchor>
    <t:History>
      <t:Event id="{85E3F205-6644-4CBC-9E32-1377F322ADCA}" time="2026-01-26T23:52:01.636Z">
        <t:Attribution userId="S::mgivensiii@kingcounty.gov::ce27aade-e6c4-4a1f-82bd-ab4235c6a705" userProvider="AD" userName="Givens III, Melvin"/>
        <t:Anchor>
          <t:Comment id="282491554"/>
        </t:Anchor>
        <t:Create/>
      </t:Event>
      <t:Event id="{51BE6CD9-CB40-4350-A857-5C4329D34A0A}" time="2026-01-26T23:52:01.636Z">
        <t:Attribution userId="S::mgivensiii@kingcounty.gov::ce27aade-e6c4-4a1f-82bd-ab4235c6a705" userProvider="AD" userName="Givens III, Melvin"/>
        <t:Anchor>
          <t:Comment id="282491554"/>
        </t:Anchor>
        <t:Assign userId="S::mistobie@kingcounty.gov::1ee8efd3-b1e9-4ddd-b8f7-b93269ebea15" userProvider="AD" userName="Stobie, Michael (DES)"/>
      </t:Event>
      <t:Event id="{B1B7DC84-6E6E-4D10-BA04-8FA754D79BD4}" time="2026-01-26T23:52:01.636Z">
        <t:Attribution userId="S::mgivensiii@kingcounty.gov::ce27aade-e6c4-4a1f-82bd-ab4235c6a705" userProvider="AD" userName="Givens III, Melvin"/>
        <t:Anchor>
          <t:Comment id="282491554"/>
        </t:Anchor>
        <t:SetTitle title="@Stobie, Michael (DES) Can you fix the number bullet format? My computer just won’t display them correctly"/>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D75B2B-DA96-4590-8F98-1091FD94DA3C}">
  <ds:schemaRefs>
    <ds:schemaRef ds:uri="http://schemas.microsoft.com/sharepoint/v3/contenttype/forms"/>
  </ds:schemaRefs>
</ds:datastoreItem>
</file>

<file path=customXml/itemProps2.xml><?xml version="1.0" encoding="utf-8"?>
<ds:datastoreItem xmlns:ds="http://schemas.openxmlformats.org/officeDocument/2006/customXml" ds:itemID="{3AD62C86-392C-476E-9F43-611E4D21D407}">
  <ds:schemaRefs>
    <ds:schemaRef ds:uri="http://schemas.microsoft.com/office/2006/metadata/properties"/>
    <ds:schemaRef ds:uri="http://schemas.microsoft.com/office/infopath/2007/PartnerControls"/>
    <ds:schemaRef ds:uri="2beaef9f-cf1f-479f-a374-c737fe2c05cb"/>
    <ds:schemaRef ds:uri="50bd74bd-7a0d-4a0b-bf6b-cd9952c84865"/>
  </ds:schemaRefs>
</ds:datastoreItem>
</file>

<file path=customXml/itemProps3.xml><?xml version="1.0" encoding="utf-8"?>
<ds:datastoreItem xmlns:ds="http://schemas.openxmlformats.org/officeDocument/2006/customXml" ds:itemID="{14E12B94-72C2-4216-8E6A-DBBE4991A4C2}">
  <ds:schemaRefs>
    <ds:schemaRef ds:uri="http://schemas.openxmlformats.org/officeDocument/2006/bibliography"/>
  </ds:schemaRefs>
</ds:datastoreItem>
</file>

<file path=customXml/itemProps4.xml><?xml version="1.0" encoding="utf-8"?>
<ds:datastoreItem xmlns:ds="http://schemas.openxmlformats.org/officeDocument/2006/customXml" ds:itemID="{425A389A-6315-4803-B8CC-778D6DC55039}"/>
</file>

<file path=customXml/itemProps5.xml><?xml version="1.0" encoding="utf-8"?>
<ds:datastoreItem xmlns:ds="http://schemas.openxmlformats.org/officeDocument/2006/customXml" ds:itemID="{3CB1F16C-0426-4EBC-9C8B-48B7B463402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Givens III, Melvin</dc:creator>
  <cp:keywords/>
  <dc:description/>
  <cp:lastModifiedBy>Pena, Carly</cp:lastModifiedBy>
  <cp:revision>6</cp:revision>
  <cp:lastPrinted>2026-02-18T16:11:00Z</cp:lastPrinted>
  <dcterms:created xsi:type="dcterms:W3CDTF">2026-06-24T16:57:00Z</dcterms:created>
  <dcterms:modified xsi:type="dcterms:W3CDTF">2026-06-30T18:06:43Z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0x010100B9CCF44CADF64549B41F60777F09B6DE</vt:lpwstr>
  </property>
</Properties>
</file>