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84D5F" w14:textId="77777777" w:rsidR="00EB5A13" w:rsidRPr="00A46A5D" w:rsidRDefault="00EB5A13" w:rsidP="00EB5A13">
      <w:pPr>
        <w:pStyle w:val="Heading2"/>
        <w:rPr>
          <w:b w:val="0"/>
          <w:sz w:val="24"/>
          <w:u w:val="none"/>
        </w:rPr>
      </w:pPr>
    </w:p>
    <w:p w14:paraId="695D14AB"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32EED83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66E5F313"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0FE86AC7"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25516C1" w14:textId="3F5E97EA" w:rsidR="00EB5A13" w:rsidRPr="009349D6" w:rsidRDefault="00D60423"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7556C85F"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1D51D1AF" w14:textId="4E3E48BD" w:rsidR="00EB5A13" w:rsidRPr="009349D6" w:rsidRDefault="00BC7372" w:rsidP="00074A56">
            <w:pPr>
              <w:spacing w:before="40" w:after="40"/>
              <w:rPr>
                <w:rFonts w:ascii="Arial" w:hAnsi="Arial" w:cs="Arial"/>
              </w:rPr>
            </w:pPr>
            <w:r>
              <w:rPr>
                <w:rFonts w:ascii="Arial" w:hAnsi="Arial" w:cs="Arial"/>
              </w:rPr>
              <w:t xml:space="preserve">Brandi </w:t>
            </w:r>
            <w:r w:rsidR="008F246D">
              <w:rPr>
                <w:rFonts w:ascii="Arial" w:hAnsi="Arial" w:cs="Arial"/>
              </w:rPr>
              <w:t>Paribello</w:t>
            </w:r>
          </w:p>
        </w:tc>
      </w:tr>
      <w:tr w:rsidR="00EB5A13" w:rsidRPr="009349D6" w14:paraId="6389A9C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EAB0B34"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22D98191" w14:textId="5F9C80B5" w:rsidR="00EB5A13" w:rsidRPr="009349D6" w:rsidRDefault="006753FF" w:rsidP="00074A56">
            <w:pPr>
              <w:spacing w:before="40" w:after="40"/>
              <w:rPr>
                <w:rFonts w:ascii="Arial" w:hAnsi="Arial" w:cs="Arial"/>
              </w:rPr>
            </w:pPr>
            <w:r w:rsidRPr="006753FF">
              <w:rPr>
                <w:rFonts w:ascii="Arial" w:hAnsi="Arial" w:cs="Arial"/>
              </w:rPr>
              <w:t>2026-0082</w:t>
            </w:r>
          </w:p>
        </w:tc>
        <w:tc>
          <w:tcPr>
            <w:tcW w:w="1170" w:type="dxa"/>
            <w:tcBorders>
              <w:top w:val="single" w:sz="4" w:space="0" w:color="auto"/>
              <w:left w:val="single" w:sz="4" w:space="0" w:color="auto"/>
              <w:bottom w:val="single" w:sz="4" w:space="0" w:color="auto"/>
              <w:right w:val="single" w:sz="4" w:space="0" w:color="auto"/>
            </w:tcBorders>
            <w:vAlign w:val="center"/>
          </w:tcPr>
          <w:p w14:paraId="0D4C4995"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42AF8B8E" w14:textId="24AE2CD2" w:rsidR="00EB5A13" w:rsidRPr="009349D6" w:rsidRDefault="006258E2" w:rsidP="00074A56">
            <w:pPr>
              <w:spacing w:before="40" w:after="40"/>
              <w:rPr>
                <w:rFonts w:ascii="Arial" w:hAnsi="Arial" w:cs="Arial"/>
              </w:rPr>
            </w:pPr>
            <w:r>
              <w:rPr>
                <w:rFonts w:ascii="Arial" w:hAnsi="Arial" w:cs="Arial"/>
              </w:rPr>
              <w:t>April 22, 2026</w:t>
            </w:r>
          </w:p>
        </w:tc>
      </w:tr>
    </w:tbl>
    <w:p w14:paraId="3343971B" w14:textId="77777777" w:rsidR="00C37A37" w:rsidRPr="009864F8" w:rsidRDefault="00C37A37" w:rsidP="00C37A37">
      <w:pPr>
        <w:rPr>
          <w:rFonts w:ascii="Arial" w:hAnsi="Arial" w:cs="Arial"/>
          <w:b/>
          <w:smallCaps/>
          <w:szCs w:val="24"/>
          <w:u w:val="single"/>
        </w:rPr>
      </w:pPr>
    </w:p>
    <w:p w14:paraId="5C47C73C" w14:textId="77777777" w:rsidR="009C0D49" w:rsidRPr="009349D6" w:rsidRDefault="009C0D49" w:rsidP="000432B8">
      <w:pPr>
        <w:spacing w:line="264" w:lineRule="auto"/>
        <w:jc w:val="both"/>
        <w:rPr>
          <w:rFonts w:ascii="Arial" w:hAnsi="Arial" w:cs="Arial"/>
          <w:b/>
          <w:u w:val="single"/>
        </w:rPr>
      </w:pPr>
      <w:r w:rsidRPr="009349D6">
        <w:rPr>
          <w:rFonts w:ascii="Arial" w:hAnsi="Arial" w:cs="Arial"/>
          <w:b/>
          <w:u w:val="single"/>
        </w:rPr>
        <w:t>SUBJECT</w:t>
      </w:r>
    </w:p>
    <w:p w14:paraId="48B32D5A" w14:textId="77777777" w:rsidR="009C0D49" w:rsidRDefault="009C0D49" w:rsidP="000432B8">
      <w:pPr>
        <w:spacing w:line="264" w:lineRule="auto"/>
        <w:jc w:val="both"/>
        <w:rPr>
          <w:rFonts w:ascii="Arial" w:hAnsi="Arial" w:cs="Arial"/>
        </w:rPr>
      </w:pPr>
    </w:p>
    <w:p w14:paraId="1CDFA665" w14:textId="26C468D0" w:rsidR="009C0D49" w:rsidRDefault="009C0D49" w:rsidP="000432B8">
      <w:pPr>
        <w:spacing w:line="264" w:lineRule="auto"/>
        <w:jc w:val="both"/>
        <w:rPr>
          <w:rFonts w:ascii="Arial" w:hAnsi="Arial" w:cs="Arial"/>
          <w:bCs/>
          <w:spacing w:val="-2"/>
          <w:szCs w:val="24"/>
        </w:rPr>
      </w:pPr>
      <w:r w:rsidRPr="00C055F5">
        <w:rPr>
          <w:rFonts w:ascii="Arial" w:hAnsi="Arial" w:cs="Arial"/>
          <w:bCs/>
          <w:spacing w:val="-2"/>
          <w:szCs w:val="24"/>
        </w:rPr>
        <w:t>Proposed Ordinance</w:t>
      </w:r>
      <w:r w:rsidR="005A657C">
        <w:rPr>
          <w:rFonts w:ascii="Arial" w:hAnsi="Arial" w:cs="Arial"/>
          <w:bCs/>
          <w:spacing w:val="-2"/>
          <w:szCs w:val="24"/>
        </w:rPr>
        <w:t xml:space="preserve"> </w:t>
      </w:r>
      <w:r w:rsidR="00B83FBA" w:rsidRPr="006753FF">
        <w:rPr>
          <w:rFonts w:ascii="Arial" w:hAnsi="Arial" w:cs="Arial"/>
        </w:rPr>
        <w:t>2026-0082</w:t>
      </w:r>
      <w:r w:rsidR="00B83FBA">
        <w:rPr>
          <w:rFonts w:ascii="Arial" w:hAnsi="Arial" w:cs="Arial"/>
        </w:rPr>
        <w:t xml:space="preserve"> </w:t>
      </w:r>
      <w:r w:rsidRPr="00C055F5">
        <w:rPr>
          <w:rFonts w:ascii="Arial" w:hAnsi="Arial" w:cs="Arial"/>
          <w:bCs/>
          <w:spacing w:val="-2"/>
          <w:szCs w:val="24"/>
        </w:rPr>
        <w:t>would</w:t>
      </w:r>
      <w:r w:rsidR="005213F7">
        <w:rPr>
          <w:rFonts w:ascii="Arial" w:hAnsi="Arial" w:cs="Arial"/>
          <w:bCs/>
          <w:spacing w:val="-2"/>
          <w:szCs w:val="24"/>
        </w:rPr>
        <w:t xml:space="preserve"> </w:t>
      </w:r>
      <w:r w:rsidR="00DC1778">
        <w:rPr>
          <w:rFonts w:ascii="Arial" w:hAnsi="Arial" w:cs="Arial"/>
          <w:bCs/>
          <w:spacing w:val="-2"/>
          <w:szCs w:val="24"/>
        </w:rPr>
        <w:t xml:space="preserve">approve </w:t>
      </w:r>
      <w:r w:rsidR="00DC1778" w:rsidRPr="00DC1778">
        <w:rPr>
          <w:rFonts w:ascii="Arial" w:hAnsi="Arial" w:cs="Arial"/>
          <w:bCs/>
          <w:spacing w:val="-2"/>
          <w:szCs w:val="24"/>
        </w:rPr>
        <w:t>King County's partial participation in the city of Bellevue's Tax Increment Financing</w:t>
      </w:r>
      <w:r w:rsidR="00143DC2">
        <w:rPr>
          <w:rFonts w:ascii="Arial" w:hAnsi="Arial" w:cs="Arial"/>
          <w:bCs/>
          <w:spacing w:val="-2"/>
          <w:szCs w:val="24"/>
        </w:rPr>
        <w:t xml:space="preserve"> (TIF)</w:t>
      </w:r>
      <w:r w:rsidR="00DC1778" w:rsidRPr="00DC1778">
        <w:rPr>
          <w:rFonts w:ascii="Arial" w:hAnsi="Arial" w:cs="Arial"/>
          <w:bCs/>
          <w:spacing w:val="-2"/>
          <w:szCs w:val="24"/>
        </w:rPr>
        <w:t xml:space="preserve"> project</w:t>
      </w:r>
      <w:r w:rsidR="00DE2495">
        <w:rPr>
          <w:rFonts w:ascii="Arial" w:hAnsi="Arial" w:cs="Arial"/>
          <w:bCs/>
          <w:spacing w:val="-2"/>
          <w:szCs w:val="24"/>
        </w:rPr>
        <w:t>.</w:t>
      </w:r>
    </w:p>
    <w:p w14:paraId="4AFF3C38" w14:textId="77777777" w:rsidR="009C0D49" w:rsidRDefault="009C0D49" w:rsidP="000432B8">
      <w:pPr>
        <w:spacing w:line="264" w:lineRule="auto"/>
        <w:jc w:val="both"/>
        <w:rPr>
          <w:rFonts w:ascii="Arial" w:hAnsi="Arial" w:cs="Arial"/>
          <w:b/>
          <w:smallCaps/>
          <w:szCs w:val="24"/>
          <w:u w:val="single"/>
        </w:rPr>
      </w:pPr>
    </w:p>
    <w:p w14:paraId="3CB60DC8" w14:textId="77777777" w:rsidR="009C0D49" w:rsidRDefault="009C0D49" w:rsidP="000432B8">
      <w:pPr>
        <w:spacing w:line="264" w:lineRule="auto"/>
        <w:jc w:val="both"/>
        <w:rPr>
          <w:rFonts w:ascii="Arial" w:hAnsi="Arial" w:cs="Arial"/>
          <w:b/>
          <w:smallCaps/>
          <w:szCs w:val="24"/>
          <w:u w:val="single"/>
        </w:rPr>
      </w:pPr>
      <w:r w:rsidRPr="009864F8">
        <w:rPr>
          <w:rFonts w:ascii="Arial" w:hAnsi="Arial" w:cs="Arial"/>
          <w:b/>
          <w:smallCaps/>
          <w:szCs w:val="24"/>
          <w:u w:val="single"/>
        </w:rPr>
        <w:t>SUMMARY</w:t>
      </w:r>
    </w:p>
    <w:p w14:paraId="2F3B788A" w14:textId="77777777" w:rsidR="009C0D49" w:rsidRDefault="009C0D49" w:rsidP="000432B8">
      <w:pPr>
        <w:spacing w:line="264" w:lineRule="auto"/>
        <w:jc w:val="both"/>
        <w:rPr>
          <w:rFonts w:ascii="Arial" w:hAnsi="Arial" w:cs="Arial"/>
        </w:rPr>
      </w:pPr>
    </w:p>
    <w:p w14:paraId="178C1988" w14:textId="160E89DF" w:rsidR="009C0D49" w:rsidRDefault="00FC1FD0" w:rsidP="000432B8">
      <w:pPr>
        <w:spacing w:line="264" w:lineRule="auto"/>
        <w:jc w:val="both"/>
        <w:rPr>
          <w:rFonts w:ascii="Arial" w:hAnsi="Arial" w:cs="Arial"/>
        </w:rPr>
      </w:pPr>
      <w:r>
        <w:rPr>
          <w:rFonts w:ascii="Arial" w:hAnsi="Arial" w:cs="Arial"/>
        </w:rPr>
        <w:t xml:space="preserve">If approved, the proposed ordinance would allow King County </w:t>
      </w:r>
      <w:r w:rsidR="007957E0">
        <w:rPr>
          <w:rFonts w:ascii="Arial" w:hAnsi="Arial" w:cs="Arial"/>
        </w:rPr>
        <w:t>to partially participate in a TIF project from the City of Bellevue called the Grand Connection Crossing.  The project would link</w:t>
      </w:r>
      <w:r w:rsidR="007957E0" w:rsidRPr="007957E0">
        <w:rPr>
          <w:rFonts w:ascii="Arial" w:hAnsi="Arial" w:cs="Arial"/>
        </w:rPr>
        <w:t xml:space="preserve"> the East</w:t>
      </w:r>
      <w:r w:rsidR="00D14847">
        <w:rPr>
          <w:rFonts w:ascii="Arial" w:hAnsi="Arial" w:cs="Arial"/>
        </w:rPr>
        <w:t>r</w:t>
      </w:r>
      <w:r w:rsidR="007957E0" w:rsidRPr="007957E0">
        <w:rPr>
          <w:rFonts w:ascii="Arial" w:hAnsi="Arial" w:cs="Arial"/>
        </w:rPr>
        <w:t xml:space="preserve">ail </w:t>
      </w:r>
      <w:r w:rsidR="007957E0">
        <w:rPr>
          <w:rFonts w:ascii="Arial" w:hAnsi="Arial" w:cs="Arial"/>
        </w:rPr>
        <w:t>c</w:t>
      </w:r>
      <w:r w:rsidR="007957E0" w:rsidRPr="007957E0">
        <w:rPr>
          <w:rFonts w:ascii="Arial" w:hAnsi="Arial" w:cs="Arial"/>
        </w:rPr>
        <w:t>orridor, the recently upzoned Wilburton neighborhood, downtown Bellevue, and Meydenbauer Bay park</w:t>
      </w:r>
      <w:r w:rsidR="0071351A">
        <w:rPr>
          <w:rFonts w:ascii="Arial" w:hAnsi="Arial" w:cs="Arial"/>
        </w:rPr>
        <w:t xml:space="preserve">.  King County would forego incremental increases in property tax revenue </w:t>
      </w:r>
      <w:r w:rsidR="006C473F">
        <w:rPr>
          <w:rFonts w:ascii="Arial" w:hAnsi="Arial" w:cs="Arial"/>
        </w:rPr>
        <w:t>from</w:t>
      </w:r>
      <w:r w:rsidR="0071351A">
        <w:rPr>
          <w:rFonts w:ascii="Arial" w:hAnsi="Arial" w:cs="Arial"/>
        </w:rPr>
        <w:t xml:space="preserve"> the Tax Increment Area</w:t>
      </w:r>
      <w:r w:rsidR="006C473F">
        <w:rPr>
          <w:rFonts w:ascii="Arial" w:hAnsi="Arial" w:cs="Arial"/>
        </w:rPr>
        <w:t xml:space="preserve"> over a 25-year period</w:t>
      </w:r>
      <w:r w:rsidR="0071351A">
        <w:rPr>
          <w:rFonts w:ascii="Arial" w:hAnsi="Arial" w:cs="Arial"/>
        </w:rPr>
        <w:t xml:space="preserve"> </w:t>
      </w:r>
      <w:r w:rsidR="006C473F">
        <w:rPr>
          <w:rFonts w:ascii="Arial" w:hAnsi="Arial" w:cs="Arial"/>
        </w:rPr>
        <w:t xml:space="preserve">which the City of Bellevue would </w:t>
      </w:r>
      <w:r w:rsidR="00CE3C8F">
        <w:rPr>
          <w:rFonts w:ascii="Arial" w:hAnsi="Arial" w:cs="Arial"/>
        </w:rPr>
        <w:t xml:space="preserve">then </w:t>
      </w:r>
      <w:r w:rsidR="006C473F">
        <w:rPr>
          <w:rFonts w:ascii="Arial" w:hAnsi="Arial" w:cs="Arial"/>
        </w:rPr>
        <w:t xml:space="preserve">use </w:t>
      </w:r>
      <w:r w:rsidR="00CE3C8F">
        <w:rPr>
          <w:rFonts w:ascii="Arial" w:hAnsi="Arial" w:cs="Arial"/>
        </w:rPr>
        <w:t>for debt service payments on the project.</w:t>
      </w:r>
    </w:p>
    <w:p w14:paraId="00A08988" w14:textId="77777777" w:rsidR="005277D3" w:rsidRDefault="005277D3" w:rsidP="000432B8">
      <w:pPr>
        <w:spacing w:line="264" w:lineRule="auto"/>
        <w:jc w:val="both"/>
        <w:rPr>
          <w:rFonts w:ascii="Arial" w:hAnsi="Arial" w:cs="Arial"/>
          <w:szCs w:val="24"/>
        </w:rPr>
      </w:pPr>
    </w:p>
    <w:p w14:paraId="29C8DBAF" w14:textId="77777777" w:rsidR="005277D3" w:rsidRDefault="005277D3" w:rsidP="000432B8">
      <w:pPr>
        <w:spacing w:line="264" w:lineRule="auto"/>
        <w:jc w:val="both"/>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7C5C604F" w14:textId="77777777" w:rsidR="000861AE" w:rsidRDefault="000861AE" w:rsidP="000432B8">
      <w:pPr>
        <w:spacing w:line="264" w:lineRule="auto"/>
        <w:ind w:right="720"/>
        <w:jc w:val="both"/>
        <w:rPr>
          <w:rFonts w:ascii="Arial" w:hAnsi="Arial" w:cs="Arial"/>
        </w:rPr>
      </w:pPr>
    </w:p>
    <w:p w14:paraId="25C1CAE2" w14:textId="58C741F4" w:rsidR="000E6EE2" w:rsidRPr="000E6EE2" w:rsidRDefault="000E6EE2" w:rsidP="000432B8">
      <w:pPr>
        <w:spacing w:line="264" w:lineRule="auto"/>
        <w:jc w:val="both"/>
        <w:rPr>
          <w:rFonts w:ascii="Arial" w:hAnsi="Arial" w:cs="Arial"/>
        </w:rPr>
      </w:pPr>
      <w:r w:rsidRPr="000E6EE2">
        <w:rPr>
          <w:rFonts w:ascii="Arial" w:hAnsi="Arial" w:cs="Arial"/>
        </w:rPr>
        <w:t xml:space="preserve">During the 2021 legislative session, the Washington State Legislature passed </w:t>
      </w:r>
      <w:r w:rsidR="00A277C4">
        <w:rPr>
          <w:rFonts w:ascii="Arial" w:hAnsi="Arial" w:cs="Arial"/>
        </w:rPr>
        <w:t xml:space="preserve">Engrossed </w:t>
      </w:r>
      <w:r w:rsidR="008400EC">
        <w:rPr>
          <w:rFonts w:ascii="Arial" w:hAnsi="Arial" w:cs="Arial"/>
        </w:rPr>
        <w:t>Substitute</w:t>
      </w:r>
      <w:r w:rsidR="00A277C4">
        <w:rPr>
          <w:rFonts w:ascii="Arial" w:hAnsi="Arial" w:cs="Arial"/>
        </w:rPr>
        <w:t xml:space="preserve"> House Bill </w:t>
      </w:r>
      <w:r w:rsidR="008400EC">
        <w:rPr>
          <w:rFonts w:ascii="Arial" w:hAnsi="Arial" w:cs="Arial"/>
        </w:rPr>
        <w:t>1</w:t>
      </w:r>
      <w:r w:rsidRPr="000E6EE2">
        <w:rPr>
          <w:rFonts w:ascii="Arial" w:hAnsi="Arial" w:cs="Arial"/>
        </w:rPr>
        <w:t xml:space="preserve">189 which made TIF available to counties, cities, towns, and port districts. These entities can use TIF to finance public infrastructure in </w:t>
      </w:r>
      <w:r w:rsidR="00467CFE">
        <w:rPr>
          <w:rFonts w:ascii="Arial" w:hAnsi="Arial" w:cs="Arial"/>
        </w:rPr>
        <w:t>specified geographic</w:t>
      </w:r>
      <w:r w:rsidRPr="000E6EE2">
        <w:rPr>
          <w:rFonts w:ascii="Arial" w:hAnsi="Arial" w:cs="Arial"/>
        </w:rPr>
        <w:t xml:space="preserve"> areas</w:t>
      </w:r>
      <w:r w:rsidR="00415C7F">
        <w:rPr>
          <w:rFonts w:ascii="Arial" w:hAnsi="Arial" w:cs="Arial"/>
        </w:rPr>
        <w:t xml:space="preserve"> (i.e.</w:t>
      </w:r>
      <w:r w:rsidR="002D6CC9">
        <w:rPr>
          <w:rFonts w:ascii="Arial" w:hAnsi="Arial" w:cs="Arial"/>
        </w:rPr>
        <w:t xml:space="preserve"> the </w:t>
      </w:r>
      <w:r w:rsidR="007E70BD">
        <w:rPr>
          <w:rFonts w:ascii="Arial" w:hAnsi="Arial" w:cs="Arial"/>
        </w:rPr>
        <w:t xml:space="preserve">tax </w:t>
      </w:r>
      <w:r w:rsidR="002D6CC9">
        <w:rPr>
          <w:rFonts w:ascii="Arial" w:hAnsi="Arial" w:cs="Arial"/>
        </w:rPr>
        <w:t>increment area</w:t>
      </w:r>
      <w:r w:rsidR="007E70BD">
        <w:rPr>
          <w:rFonts w:ascii="Arial" w:hAnsi="Arial" w:cs="Arial"/>
        </w:rPr>
        <w:t>, or TIA</w:t>
      </w:r>
      <w:r w:rsidR="002D6CC9">
        <w:rPr>
          <w:rFonts w:ascii="Arial" w:hAnsi="Arial" w:cs="Arial"/>
        </w:rPr>
        <w:t>)</w:t>
      </w:r>
      <w:r w:rsidRPr="000E6EE2">
        <w:rPr>
          <w:rFonts w:ascii="Arial" w:hAnsi="Arial" w:cs="Arial"/>
        </w:rPr>
        <w:t>, with the goal that these improvements will encourage additional private development and investment</w:t>
      </w:r>
      <w:r w:rsidR="0056680D">
        <w:rPr>
          <w:rFonts w:ascii="Arial" w:hAnsi="Arial" w:cs="Arial"/>
        </w:rPr>
        <w:t xml:space="preserve"> that in turn </w:t>
      </w:r>
      <w:r w:rsidRPr="000E6EE2">
        <w:rPr>
          <w:rFonts w:ascii="Arial" w:hAnsi="Arial" w:cs="Arial"/>
        </w:rPr>
        <w:t>may result in increased property values, bringing benefits to property owners, investors, residents, and the local government</w:t>
      </w:r>
      <w:r w:rsidR="001638E4">
        <w:rPr>
          <w:rFonts w:ascii="Arial" w:hAnsi="Arial" w:cs="Arial"/>
        </w:rPr>
        <w:t>.</w:t>
      </w:r>
      <w:r w:rsidR="00B14689">
        <w:rPr>
          <w:rStyle w:val="FootnoteReference"/>
          <w:rFonts w:ascii="Arial" w:hAnsi="Arial" w:cs="Arial"/>
        </w:rPr>
        <w:footnoteReference w:id="1"/>
      </w:r>
    </w:p>
    <w:p w14:paraId="16911992" w14:textId="77777777" w:rsidR="000E6EE2" w:rsidRDefault="000E6EE2" w:rsidP="000432B8">
      <w:pPr>
        <w:spacing w:line="264" w:lineRule="auto"/>
        <w:jc w:val="both"/>
        <w:rPr>
          <w:rFonts w:ascii="Arial" w:hAnsi="Arial" w:cs="Arial"/>
        </w:rPr>
      </w:pPr>
    </w:p>
    <w:p w14:paraId="0B8A87B5" w14:textId="04CB137A" w:rsidR="00FB6781" w:rsidRDefault="00DD7CE1" w:rsidP="00994B79">
      <w:pPr>
        <w:spacing w:line="264" w:lineRule="auto"/>
        <w:jc w:val="both"/>
        <w:rPr>
          <w:rFonts w:ascii="Arial" w:hAnsi="Arial" w:cs="Arial"/>
        </w:rPr>
      </w:pPr>
      <w:r w:rsidRPr="00D17A3C">
        <w:rPr>
          <w:rFonts w:ascii="Arial" w:hAnsi="Arial" w:cs="Arial"/>
          <w:b/>
          <w:bCs/>
        </w:rPr>
        <w:t xml:space="preserve">How TIF </w:t>
      </w:r>
      <w:r w:rsidR="00BA42F3" w:rsidRPr="00D17A3C">
        <w:rPr>
          <w:rFonts w:ascii="Arial" w:hAnsi="Arial" w:cs="Arial"/>
          <w:b/>
          <w:bCs/>
        </w:rPr>
        <w:t>Works.</w:t>
      </w:r>
      <w:r w:rsidR="00994B79">
        <w:rPr>
          <w:rFonts w:ascii="Arial" w:hAnsi="Arial" w:cs="Arial"/>
        </w:rPr>
        <w:t xml:space="preserve">  </w:t>
      </w:r>
      <w:r w:rsidR="00994B79" w:rsidRPr="00994B79">
        <w:rPr>
          <w:rFonts w:ascii="Arial" w:hAnsi="Arial" w:cs="Arial"/>
        </w:rPr>
        <w:t>When TIF is implemented, assessed value is frozen at a base level for taxing districts in the geographic area</w:t>
      </w:r>
      <w:r w:rsidR="00662628">
        <w:rPr>
          <w:rFonts w:ascii="Arial" w:hAnsi="Arial" w:cs="Arial"/>
        </w:rPr>
        <w:t xml:space="preserve"> (the TIA)</w:t>
      </w:r>
      <w:r w:rsidR="00994B79" w:rsidRPr="00994B79">
        <w:rPr>
          <w:rFonts w:ascii="Arial" w:hAnsi="Arial" w:cs="Arial"/>
        </w:rPr>
        <w:t>.</w:t>
      </w:r>
      <w:r w:rsidR="00994B79">
        <w:rPr>
          <w:rFonts w:ascii="Arial" w:hAnsi="Arial" w:cs="Arial"/>
        </w:rPr>
        <w:t xml:space="preserve">  </w:t>
      </w:r>
      <w:r w:rsidR="00994B79" w:rsidRPr="00994B79">
        <w:rPr>
          <w:rFonts w:ascii="Arial" w:hAnsi="Arial" w:cs="Arial"/>
        </w:rPr>
        <w:t xml:space="preserve">Property values within the </w:t>
      </w:r>
      <w:r w:rsidR="00662628">
        <w:rPr>
          <w:rFonts w:ascii="Arial" w:hAnsi="Arial" w:cs="Arial"/>
        </w:rPr>
        <w:t>TIA</w:t>
      </w:r>
      <w:r w:rsidR="00994B79" w:rsidRPr="00994B79">
        <w:rPr>
          <w:rFonts w:ascii="Arial" w:hAnsi="Arial" w:cs="Arial"/>
        </w:rPr>
        <w:t xml:space="preserve"> increase due to the public improvements and private development</w:t>
      </w:r>
      <w:r w:rsidR="00662628">
        <w:rPr>
          <w:rFonts w:ascii="Arial" w:hAnsi="Arial" w:cs="Arial"/>
        </w:rPr>
        <w:t>,</w:t>
      </w:r>
      <w:r w:rsidR="00D17A3C">
        <w:rPr>
          <w:rFonts w:ascii="Arial" w:hAnsi="Arial" w:cs="Arial"/>
        </w:rPr>
        <w:t xml:space="preserve"> and a</w:t>
      </w:r>
      <w:r w:rsidR="00994B79" w:rsidRPr="00994B79">
        <w:rPr>
          <w:rFonts w:ascii="Arial" w:hAnsi="Arial" w:cs="Arial"/>
        </w:rPr>
        <w:t>ny increase in assessed value</w:t>
      </w:r>
      <w:r w:rsidR="00665FB0">
        <w:rPr>
          <w:rFonts w:ascii="Arial" w:hAnsi="Arial" w:cs="Arial"/>
        </w:rPr>
        <w:t xml:space="preserve"> </w:t>
      </w:r>
      <w:r w:rsidR="00994B79" w:rsidRPr="00994B79">
        <w:rPr>
          <w:rFonts w:ascii="Arial" w:hAnsi="Arial" w:cs="Arial"/>
        </w:rPr>
        <w:t>above the base level</w:t>
      </w:r>
      <w:r w:rsidR="00665FB0">
        <w:rPr>
          <w:rFonts w:ascii="Arial" w:hAnsi="Arial" w:cs="Arial"/>
        </w:rPr>
        <w:t xml:space="preserve"> (called the tax increment)</w:t>
      </w:r>
      <w:r w:rsidR="00665FB0" w:rsidRPr="00994B79">
        <w:rPr>
          <w:rFonts w:ascii="Arial" w:hAnsi="Arial" w:cs="Arial"/>
        </w:rPr>
        <w:t xml:space="preserve"> </w:t>
      </w:r>
      <w:r w:rsidR="00994B79" w:rsidRPr="00994B79">
        <w:rPr>
          <w:rFonts w:ascii="Arial" w:hAnsi="Arial" w:cs="Arial"/>
        </w:rPr>
        <w:t xml:space="preserve">is </w:t>
      </w:r>
      <w:r w:rsidR="00736D4D">
        <w:rPr>
          <w:rFonts w:ascii="Arial" w:hAnsi="Arial" w:cs="Arial"/>
        </w:rPr>
        <w:t xml:space="preserve">used to pay for the </w:t>
      </w:r>
      <w:r w:rsidR="00994B79" w:rsidRPr="00994B79">
        <w:rPr>
          <w:rFonts w:ascii="Arial" w:hAnsi="Arial" w:cs="Arial"/>
        </w:rPr>
        <w:lastRenderedPageBreak/>
        <w:t>public improvements</w:t>
      </w:r>
      <w:r w:rsidR="00475678">
        <w:rPr>
          <w:rFonts w:ascii="Arial" w:hAnsi="Arial" w:cs="Arial"/>
        </w:rPr>
        <w:t xml:space="preserve"> either outright or </w:t>
      </w:r>
      <w:r w:rsidR="001F5BF6">
        <w:rPr>
          <w:rFonts w:ascii="Arial" w:hAnsi="Arial" w:cs="Arial"/>
        </w:rPr>
        <w:t>as debt service</w:t>
      </w:r>
      <w:r w:rsidR="00D17A3C">
        <w:rPr>
          <w:rFonts w:ascii="Arial" w:hAnsi="Arial" w:cs="Arial"/>
        </w:rPr>
        <w:t>.</w:t>
      </w:r>
      <w:r w:rsidR="008457AB">
        <w:rPr>
          <w:rStyle w:val="FootnoteReference"/>
          <w:rFonts w:ascii="Arial" w:hAnsi="Arial" w:cs="Arial"/>
        </w:rPr>
        <w:footnoteReference w:id="2"/>
      </w:r>
      <w:r w:rsidR="00C17D52">
        <w:rPr>
          <w:rFonts w:ascii="Arial" w:hAnsi="Arial" w:cs="Arial"/>
        </w:rPr>
        <w:t xml:space="preserve">  Taxing districts </w:t>
      </w:r>
      <w:r w:rsidR="001761C9">
        <w:rPr>
          <w:rFonts w:ascii="Arial" w:hAnsi="Arial" w:cs="Arial"/>
        </w:rPr>
        <w:t>participating in the TIA receive the revenue from the base level assessed value</w:t>
      </w:r>
      <w:r w:rsidR="00957B9C">
        <w:rPr>
          <w:rFonts w:ascii="Arial" w:hAnsi="Arial" w:cs="Arial"/>
        </w:rPr>
        <w:t xml:space="preserve"> and forego the tax increment.</w:t>
      </w:r>
    </w:p>
    <w:p w14:paraId="48902D61" w14:textId="77777777" w:rsidR="001761C9" w:rsidRDefault="001761C9" w:rsidP="000432B8">
      <w:pPr>
        <w:spacing w:line="264" w:lineRule="auto"/>
        <w:jc w:val="both"/>
        <w:rPr>
          <w:rFonts w:ascii="Arial" w:hAnsi="Arial" w:cs="Arial"/>
          <w:b/>
          <w:bCs/>
        </w:rPr>
      </w:pPr>
    </w:p>
    <w:p w14:paraId="406C744B" w14:textId="2D3E42AA" w:rsidR="000E6EE2" w:rsidRPr="000E6EE2" w:rsidRDefault="00BA42F3" w:rsidP="000432B8">
      <w:pPr>
        <w:spacing w:line="264" w:lineRule="auto"/>
        <w:jc w:val="both"/>
        <w:rPr>
          <w:rFonts w:ascii="Arial" w:hAnsi="Arial" w:cs="Arial"/>
        </w:rPr>
      </w:pPr>
      <w:r w:rsidRPr="00BA42F3">
        <w:rPr>
          <w:rFonts w:ascii="Arial" w:hAnsi="Arial" w:cs="Arial"/>
          <w:b/>
          <w:bCs/>
        </w:rPr>
        <w:t>Requirements to Utilize TIF</w:t>
      </w:r>
      <w:r w:rsidRPr="007E02AB">
        <w:rPr>
          <w:rFonts w:ascii="Arial" w:hAnsi="Arial" w:cs="Arial"/>
          <w:b/>
          <w:bCs/>
        </w:rPr>
        <w:t>.</w:t>
      </w:r>
      <w:r>
        <w:rPr>
          <w:rFonts w:ascii="Arial" w:hAnsi="Arial" w:cs="Arial"/>
        </w:rPr>
        <w:t xml:space="preserve">  </w:t>
      </w:r>
      <w:r w:rsidR="00467CFE">
        <w:rPr>
          <w:rFonts w:ascii="Arial" w:hAnsi="Arial" w:cs="Arial"/>
        </w:rPr>
        <w:t>To</w:t>
      </w:r>
      <w:r w:rsidR="000E6EE2" w:rsidRPr="000E6EE2">
        <w:rPr>
          <w:rFonts w:ascii="Arial" w:hAnsi="Arial" w:cs="Arial"/>
        </w:rPr>
        <w:t xml:space="preserve"> utilize TIF</w:t>
      </w:r>
      <w:r w:rsidR="00415C7F">
        <w:rPr>
          <w:rFonts w:ascii="Arial" w:hAnsi="Arial" w:cs="Arial"/>
        </w:rPr>
        <w:t>, the local government</w:t>
      </w:r>
      <w:r w:rsidR="000E6EE2" w:rsidRPr="000E6EE2">
        <w:rPr>
          <w:rFonts w:ascii="Arial" w:hAnsi="Arial" w:cs="Arial"/>
        </w:rPr>
        <w:t xml:space="preserve"> must pass </w:t>
      </w:r>
      <w:r w:rsidR="00254E63">
        <w:rPr>
          <w:rFonts w:ascii="Arial" w:hAnsi="Arial" w:cs="Arial"/>
        </w:rPr>
        <w:t>legislation</w:t>
      </w:r>
      <w:r w:rsidR="00467CFE">
        <w:rPr>
          <w:rFonts w:ascii="Arial" w:hAnsi="Arial" w:cs="Arial"/>
        </w:rPr>
        <w:t xml:space="preserve"> </w:t>
      </w:r>
      <w:r w:rsidR="000E6EE2" w:rsidRPr="000E6EE2">
        <w:rPr>
          <w:rFonts w:ascii="Arial" w:hAnsi="Arial" w:cs="Arial"/>
        </w:rPr>
        <w:t xml:space="preserve">that designates </w:t>
      </w:r>
      <w:r w:rsidR="002D6CC9">
        <w:rPr>
          <w:rFonts w:ascii="Arial" w:hAnsi="Arial" w:cs="Arial"/>
        </w:rPr>
        <w:t>the</w:t>
      </w:r>
      <w:r w:rsidR="000E6EE2" w:rsidRPr="000E6EE2">
        <w:rPr>
          <w:rFonts w:ascii="Arial" w:hAnsi="Arial" w:cs="Arial"/>
        </w:rPr>
        <w:t xml:space="preserve"> </w:t>
      </w:r>
      <w:r w:rsidR="00A83419">
        <w:rPr>
          <w:rFonts w:ascii="Arial" w:hAnsi="Arial" w:cs="Arial"/>
        </w:rPr>
        <w:t>TIA,</w:t>
      </w:r>
      <w:r w:rsidR="002D6CC9">
        <w:rPr>
          <w:rFonts w:ascii="Arial" w:hAnsi="Arial" w:cs="Arial"/>
        </w:rPr>
        <w:t xml:space="preserve"> </w:t>
      </w:r>
      <w:r w:rsidR="000E6EE2" w:rsidRPr="000E6EE2">
        <w:rPr>
          <w:rFonts w:ascii="Arial" w:hAnsi="Arial" w:cs="Arial"/>
        </w:rPr>
        <w:t xml:space="preserve">identifies the infrastructure improvements to be financed, and states </w:t>
      </w:r>
      <w:r w:rsidR="007E70BD" w:rsidRPr="000E6EE2">
        <w:rPr>
          <w:rFonts w:ascii="Arial" w:hAnsi="Arial" w:cs="Arial"/>
        </w:rPr>
        <w:t>whether</w:t>
      </w:r>
      <w:r w:rsidR="000E6EE2" w:rsidRPr="000E6EE2">
        <w:rPr>
          <w:rFonts w:ascii="Arial" w:hAnsi="Arial" w:cs="Arial"/>
        </w:rPr>
        <w:t xml:space="preserve"> bonds will be issued.</w:t>
      </w:r>
      <w:r w:rsidR="002D6CC9">
        <w:rPr>
          <w:rFonts w:ascii="Arial" w:hAnsi="Arial" w:cs="Arial"/>
        </w:rPr>
        <w:t xml:space="preserve">  The following guidelines </w:t>
      </w:r>
      <w:r w:rsidR="009C2B78">
        <w:rPr>
          <w:rFonts w:ascii="Arial" w:hAnsi="Arial" w:cs="Arial"/>
        </w:rPr>
        <w:t xml:space="preserve">apply when creating </w:t>
      </w:r>
      <w:r w:rsidR="000457BF">
        <w:rPr>
          <w:rFonts w:ascii="Arial" w:hAnsi="Arial" w:cs="Arial"/>
        </w:rPr>
        <w:t>a TIA</w:t>
      </w:r>
      <w:r w:rsidR="000E6EE2" w:rsidRPr="000E6EE2">
        <w:rPr>
          <w:rFonts w:ascii="Arial" w:hAnsi="Arial" w:cs="Arial"/>
        </w:rPr>
        <w:t>:</w:t>
      </w:r>
    </w:p>
    <w:p w14:paraId="1BB63E9C" w14:textId="052982AB"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The local government must prepare a project analysis.</w:t>
      </w:r>
    </w:p>
    <w:p w14:paraId="398CA696" w14:textId="064A7AEA"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 xml:space="preserve">There can be no more than two active </w:t>
      </w:r>
      <w:r w:rsidR="000457BF">
        <w:rPr>
          <w:rFonts w:ascii="Arial" w:hAnsi="Arial" w:cs="Arial"/>
        </w:rPr>
        <w:t>TIAs</w:t>
      </w:r>
      <w:r w:rsidRPr="00193D8B">
        <w:rPr>
          <w:rFonts w:ascii="Arial" w:hAnsi="Arial" w:cs="Arial"/>
        </w:rPr>
        <w:t xml:space="preserve"> at a </w:t>
      </w:r>
      <w:r w:rsidR="00193D8B" w:rsidRPr="00193D8B">
        <w:rPr>
          <w:rFonts w:ascii="Arial" w:hAnsi="Arial" w:cs="Arial"/>
        </w:rPr>
        <w:t>time,</w:t>
      </w:r>
      <w:r w:rsidRPr="00193D8B">
        <w:rPr>
          <w:rFonts w:ascii="Arial" w:hAnsi="Arial" w:cs="Arial"/>
        </w:rPr>
        <w:t xml:space="preserve"> and </w:t>
      </w:r>
      <w:r w:rsidR="000457BF">
        <w:rPr>
          <w:rFonts w:ascii="Arial" w:hAnsi="Arial" w:cs="Arial"/>
        </w:rPr>
        <w:t>they</w:t>
      </w:r>
      <w:r w:rsidRPr="00193D8B">
        <w:rPr>
          <w:rFonts w:ascii="Arial" w:hAnsi="Arial" w:cs="Arial"/>
        </w:rPr>
        <w:t xml:space="preserve"> cannot overlap.</w:t>
      </w:r>
    </w:p>
    <w:p w14:paraId="63DFA002" w14:textId="42615D19"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A</w:t>
      </w:r>
      <w:r w:rsidR="000457BF">
        <w:rPr>
          <w:rFonts w:ascii="Arial" w:hAnsi="Arial" w:cs="Arial"/>
        </w:rPr>
        <w:t xml:space="preserve"> TIA </w:t>
      </w:r>
      <w:r w:rsidRPr="00193D8B">
        <w:rPr>
          <w:rFonts w:ascii="Arial" w:hAnsi="Arial" w:cs="Arial"/>
        </w:rPr>
        <w:t>cannot have an assessed value of more than $200 million or more than 20% of the total assessed valuation of the jurisdiction creating the area, whichever is less.</w:t>
      </w:r>
    </w:p>
    <w:p w14:paraId="150A4C90" w14:textId="0535E067"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 xml:space="preserve">Once </w:t>
      </w:r>
      <w:r w:rsidR="000457BF">
        <w:rPr>
          <w:rFonts w:ascii="Arial" w:hAnsi="Arial" w:cs="Arial"/>
        </w:rPr>
        <w:t>a TIA</w:t>
      </w:r>
      <w:r w:rsidRPr="00193D8B">
        <w:rPr>
          <w:rFonts w:ascii="Arial" w:hAnsi="Arial" w:cs="Arial"/>
        </w:rPr>
        <w:t xml:space="preserve"> is established, the boundaries cannot be modified.</w:t>
      </w:r>
    </w:p>
    <w:p w14:paraId="4727F000" w14:textId="746345B0"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 xml:space="preserve">The local government cannot use TIF revenue for additional improvements that were not listed in the ordinance creating the </w:t>
      </w:r>
      <w:r w:rsidR="000457BF">
        <w:rPr>
          <w:rFonts w:ascii="Arial" w:hAnsi="Arial" w:cs="Arial"/>
        </w:rPr>
        <w:t>TIA</w:t>
      </w:r>
      <w:r w:rsidRPr="00193D8B">
        <w:rPr>
          <w:rFonts w:ascii="Arial" w:hAnsi="Arial" w:cs="Arial"/>
        </w:rPr>
        <w:t>.</w:t>
      </w:r>
    </w:p>
    <w:p w14:paraId="622F18F9" w14:textId="508846D0"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The ordinance must include a start date for when the improvement will begin.</w:t>
      </w:r>
    </w:p>
    <w:p w14:paraId="43DDF4A7" w14:textId="5ED377D6"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The local government can only receive TIF revenues for the period required to pay the costs of the improvements.</w:t>
      </w:r>
    </w:p>
    <w:p w14:paraId="34FF8F99" w14:textId="4A1793F5" w:rsidR="000E6EE2" w:rsidRPr="00193D8B" w:rsidRDefault="000E6EE2" w:rsidP="000432B8">
      <w:pPr>
        <w:pStyle w:val="ListParagraph0"/>
        <w:numPr>
          <w:ilvl w:val="0"/>
          <w:numId w:val="14"/>
        </w:numPr>
        <w:spacing w:line="264" w:lineRule="auto"/>
        <w:jc w:val="both"/>
        <w:rPr>
          <w:rFonts w:ascii="Arial" w:hAnsi="Arial" w:cs="Arial"/>
        </w:rPr>
      </w:pPr>
      <w:r w:rsidRPr="00193D8B">
        <w:rPr>
          <w:rFonts w:ascii="Arial" w:hAnsi="Arial" w:cs="Arial"/>
        </w:rPr>
        <w:t xml:space="preserve">The </w:t>
      </w:r>
      <w:r w:rsidR="000457BF">
        <w:rPr>
          <w:rFonts w:ascii="Arial" w:hAnsi="Arial" w:cs="Arial"/>
        </w:rPr>
        <w:t>TIA</w:t>
      </w:r>
      <w:r w:rsidRPr="00193D8B">
        <w:rPr>
          <w:rFonts w:ascii="Arial" w:hAnsi="Arial" w:cs="Arial"/>
        </w:rPr>
        <w:t xml:space="preserve"> must be retired no more than 25 years after the adoption of the ordinance that created </w:t>
      </w:r>
      <w:r w:rsidR="000457BF">
        <w:rPr>
          <w:rFonts w:ascii="Arial" w:hAnsi="Arial" w:cs="Arial"/>
        </w:rPr>
        <w:t>it</w:t>
      </w:r>
      <w:r w:rsidRPr="00193D8B">
        <w:rPr>
          <w:rFonts w:ascii="Arial" w:hAnsi="Arial" w:cs="Arial"/>
        </w:rPr>
        <w:t>.</w:t>
      </w:r>
      <w:r w:rsidR="00D877CD">
        <w:rPr>
          <w:rStyle w:val="FootnoteReference"/>
          <w:rFonts w:ascii="Arial" w:hAnsi="Arial" w:cs="Arial"/>
        </w:rPr>
        <w:footnoteReference w:id="3"/>
      </w:r>
    </w:p>
    <w:p w14:paraId="4B34ADC2" w14:textId="77777777" w:rsidR="000E6EE2" w:rsidRPr="000E6EE2" w:rsidRDefault="000E6EE2" w:rsidP="000432B8">
      <w:pPr>
        <w:spacing w:line="264" w:lineRule="auto"/>
        <w:jc w:val="both"/>
        <w:rPr>
          <w:rFonts w:ascii="Arial" w:hAnsi="Arial" w:cs="Arial"/>
        </w:rPr>
      </w:pPr>
    </w:p>
    <w:p w14:paraId="2B467720" w14:textId="17A2109D" w:rsidR="00EE5155" w:rsidRPr="000E6EE2" w:rsidRDefault="00EE5155" w:rsidP="000432B8">
      <w:pPr>
        <w:spacing w:line="264" w:lineRule="auto"/>
        <w:jc w:val="both"/>
        <w:rPr>
          <w:rFonts w:ascii="Arial" w:hAnsi="Arial" w:cs="Arial"/>
        </w:rPr>
      </w:pPr>
      <w:r w:rsidRPr="000E6EE2">
        <w:rPr>
          <w:rFonts w:ascii="Arial" w:hAnsi="Arial" w:cs="Arial"/>
        </w:rPr>
        <w:t>Before creating a</w:t>
      </w:r>
      <w:r>
        <w:rPr>
          <w:rFonts w:ascii="Arial" w:hAnsi="Arial" w:cs="Arial"/>
        </w:rPr>
        <w:t xml:space="preserve"> TIA</w:t>
      </w:r>
      <w:r w:rsidRPr="000E6EE2">
        <w:rPr>
          <w:rFonts w:ascii="Arial" w:hAnsi="Arial" w:cs="Arial"/>
        </w:rPr>
        <w:t>, the local government must complete a project analysis</w:t>
      </w:r>
      <w:r w:rsidR="005548BD">
        <w:rPr>
          <w:rFonts w:ascii="Arial" w:hAnsi="Arial" w:cs="Arial"/>
        </w:rPr>
        <w:t xml:space="preserve"> </w:t>
      </w:r>
      <w:r w:rsidR="00401B03">
        <w:rPr>
          <w:rFonts w:ascii="Arial" w:hAnsi="Arial" w:cs="Arial"/>
        </w:rPr>
        <w:t>and submit it to the</w:t>
      </w:r>
      <w:r w:rsidR="00401B03" w:rsidRPr="00401B03">
        <w:t xml:space="preserve"> </w:t>
      </w:r>
      <w:r w:rsidR="00401B03" w:rsidRPr="00401B03">
        <w:rPr>
          <w:rFonts w:ascii="Arial" w:hAnsi="Arial" w:cs="Arial"/>
        </w:rPr>
        <w:t>State Treasurer’s Office for review.</w:t>
      </w:r>
      <w:r w:rsidR="00553161">
        <w:rPr>
          <w:rStyle w:val="FootnoteReference"/>
          <w:rFonts w:ascii="Arial" w:hAnsi="Arial" w:cs="Arial"/>
        </w:rPr>
        <w:footnoteReference w:id="4"/>
      </w:r>
      <w:r w:rsidRPr="000E6EE2">
        <w:rPr>
          <w:rFonts w:ascii="Arial" w:hAnsi="Arial" w:cs="Arial"/>
        </w:rPr>
        <w:t xml:space="preserve"> The project analysis must include, but is not limited to:</w:t>
      </w:r>
    </w:p>
    <w:p w14:paraId="4954E230" w14:textId="12B7991D"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Objectives,</w:t>
      </w:r>
    </w:p>
    <w:p w14:paraId="587623ED" w14:textId="2879B039"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Duration,</w:t>
      </w:r>
    </w:p>
    <w:p w14:paraId="474D28CB" w14:textId="5F6A4782"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Identification of all parcels to be included,</w:t>
      </w:r>
    </w:p>
    <w:p w14:paraId="7622CA96" w14:textId="445546CA"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 xml:space="preserve">A description of the expected private development within the </w:t>
      </w:r>
      <w:r w:rsidR="00BD4349">
        <w:rPr>
          <w:rFonts w:ascii="Arial" w:hAnsi="Arial" w:cs="Arial"/>
        </w:rPr>
        <w:t>TIA</w:t>
      </w:r>
      <w:r w:rsidRPr="00EE5155">
        <w:rPr>
          <w:rFonts w:ascii="Arial" w:hAnsi="Arial" w:cs="Arial"/>
        </w:rPr>
        <w:t>, including a comparison of scenarios with and without the proposed public improvements,</w:t>
      </w:r>
    </w:p>
    <w:p w14:paraId="2FC2CA57" w14:textId="5AAB7ABA"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A description of the improvements, including costs and methods of financing,</w:t>
      </w:r>
    </w:p>
    <w:p w14:paraId="5ED92A2B" w14:textId="2B6BA98F"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A discussion of how private development would not reasonably be expected to occur in the foreseeable future without these improvements</w:t>
      </w:r>
      <w:r w:rsidR="005301B1">
        <w:rPr>
          <w:rFonts w:ascii="Arial" w:hAnsi="Arial" w:cs="Arial"/>
        </w:rPr>
        <w:t xml:space="preserve"> (also known as “but-for” analysis)</w:t>
      </w:r>
      <w:r w:rsidRPr="00EE5155">
        <w:rPr>
          <w:rFonts w:ascii="Arial" w:hAnsi="Arial" w:cs="Arial"/>
        </w:rPr>
        <w:t>,</w:t>
      </w:r>
    </w:p>
    <w:p w14:paraId="4C33A729" w14:textId="4A14E9D4"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 xml:space="preserve">An assessment of property value in the </w:t>
      </w:r>
      <w:r w:rsidR="000432B8">
        <w:rPr>
          <w:rFonts w:ascii="Arial" w:hAnsi="Arial" w:cs="Arial"/>
        </w:rPr>
        <w:t>TIA</w:t>
      </w:r>
      <w:r w:rsidRPr="00EE5155">
        <w:rPr>
          <w:rFonts w:ascii="Arial" w:hAnsi="Arial" w:cs="Arial"/>
        </w:rPr>
        <w:t xml:space="preserve"> and the amount expected to be generated from the increased increment assessment,</w:t>
      </w:r>
    </w:p>
    <w:p w14:paraId="74A0AD2D" w14:textId="7ED33469"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t>Job creation and private development expected from the project, and</w:t>
      </w:r>
    </w:p>
    <w:p w14:paraId="53209D05" w14:textId="222E54CC" w:rsidR="00EE5155" w:rsidRPr="00EE5155" w:rsidRDefault="00EE5155" w:rsidP="000432B8">
      <w:pPr>
        <w:pStyle w:val="ListParagraph0"/>
        <w:numPr>
          <w:ilvl w:val="0"/>
          <w:numId w:val="17"/>
        </w:numPr>
        <w:spacing w:line="264" w:lineRule="auto"/>
        <w:jc w:val="both"/>
        <w:rPr>
          <w:rFonts w:ascii="Arial" w:hAnsi="Arial" w:cs="Arial"/>
        </w:rPr>
      </w:pPr>
      <w:r w:rsidRPr="00EE5155">
        <w:rPr>
          <w:rFonts w:ascii="Arial" w:hAnsi="Arial" w:cs="Arial"/>
        </w:rPr>
        <w:lastRenderedPageBreak/>
        <w:t>An assessment of any impacts and necessary mitigation to address impacts on affordable and low-income housing; the local business community; local school districts; and local fire service</w:t>
      </w:r>
      <w:r w:rsidR="000432B8">
        <w:rPr>
          <w:rFonts w:ascii="Arial" w:hAnsi="Arial" w:cs="Arial"/>
        </w:rPr>
        <w:t>.</w:t>
      </w:r>
      <w:r w:rsidR="000432B8">
        <w:rPr>
          <w:rStyle w:val="FootnoteReference"/>
          <w:rFonts w:ascii="Arial" w:hAnsi="Arial" w:cs="Arial"/>
        </w:rPr>
        <w:footnoteReference w:id="5"/>
      </w:r>
    </w:p>
    <w:p w14:paraId="472E72E4" w14:textId="77777777" w:rsidR="00EE5155" w:rsidRDefault="00EE5155" w:rsidP="000432B8">
      <w:pPr>
        <w:spacing w:line="264" w:lineRule="auto"/>
        <w:jc w:val="both"/>
        <w:rPr>
          <w:rFonts w:ascii="Arial" w:hAnsi="Arial" w:cs="Arial"/>
        </w:rPr>
      </w:pPr>
    </w:p>
    <w:p w14:paraId="35F4C026" w14:textId="4D301B86" w:rsidR="000E6EE2" w:rsidRDefault="0067383B" w:rsidP="000432B8">
      <w:pPr>
        <w:spacing w:line="264" w:lineRule="auto"/>
        <w:jc w:val="both"/>
        <w:rPr>
          <w:rFonts w:ascii="Arial" w:hAnsi="Arial" w:cs="Arial"/>
        </w:rPr>
      </w:pPr>
      <w:r w:rsidRPr="007E02AB">
        <w:rPr>
          <w:rFonts w:ascii="Arial" w:hAnsi="Arial" w:cs="Arial"/>
          <w:b/>
          <w:bCs/>
        </w:rPr>
        <w:t>Recent TIF Legislation</w:t>
      </w:r>
      <w:r w:rsidR="007E02AB">
        <w:rPr>
          <w:rFonts w:ascii="Arial" w:hAnsi="Arial" w:cs="Arial"/>
          <w:b/>
          <w:bCs/>
        </w:rPr>
        <w:t xml:space="preserve"> and the City of Bellevue</w:t>
      </w:r>
      <w:r w:rsidRPr="007E02AB">
        <w:rPr>
          <w:rFonts w:ascii="Arial" w:hAnsi="Arial" w:cs="Arial"/>
          <w:b/>
          <w:bCs/>
        </w:rPr>
        <w:t>.</w:t>
      </w:r>
      <w:r>
        <w:rPr>
          <w:rFonts w:ascii="Arial" w:hAnsi="Arial" w:cs="Arial"/>
        </w:rPr>
        <w:t xml:space="preserve"> </w:t>
      </w:r>
      <w:r w:rsidR="000E6EE2" w:rsidRPr="000E6EE2">
        <w:rPr>
          <w:rFonts w:ascii="Arial" w:hAnsi="Arial" w:cs="Arial"/>
        </w:rPr>
        <w:t xml:space="preserve">In 2025, the legislature passed </w:t>
      </w:r>
      <w:r w:rsidR="00820CB3" w:rsidRPr="00820CB3">
        <w:rPr>
          <w:rFonts w:ascii="Arial" w:hAnsi="Arial" w:cs="Arial"/>
        </w:rPr>
        <w:t xml:space="preserve">Engrossed </w:t>
      </w:r>
      <w:r w:rsidR="00647390">
        <w:rPr>
          <w:rFonts w:ascii="Arial" w:hAnsi="Arial" w:cs="Arial"/>
        </w:rPr>
        <w:t xml:space="preserve">Substitute </w:t>
      </w:r>
      <w:r w:rsidR="00820CB3" w:rsidRPr="00820CB3">
        <w:rPr>
          <w:rFonts w:ascii="Arial" w:hAnsi="Arial" w:cs="Arial"/>
        </w:rPr>
        <w:t>Senate Bill 5801,</w:t>
      </w:r>
      <w:r w:rsidR="00820CB3">
        <w:rPr>
          <w:rFonts w:ascii="Arial" w:hAnsi="Arial" w:cs="Arial"/>
        </w:rPr>
        <w:t xml:space="preserve"> </w:t>
      </w:r>
      <w:r w:rsidR="00803985" w:rsidRPr="00803985">
        <w:rPr>
          <w:rFonts w:ascii="Arial" w:hAnsi="Arial" w:cs="Arial"/>
        </w:rPr>
        <w:t xml:space="preserve">allowing the </w:t>
      </w:r>
      <w:r w:rsidR="005F1FD3">
        <w:rPr>
          <w:rFonts w:ascii="Arial" w:hAnsi="Arial" w:cs="Arial"/>
        </w:rPr>
        <w:t>City of Bellevue</w:t>
      </w:r>
      <w:r w:rsidR="00803985" w:rsidRPr="00803985">
        <w:rPr>
          <w:rFonts w:ascii="Arial" w:hAnsi="Arial" w:cs="Arial"/>
        </w:rPr>
        <w:t xml:space="preserve"> to</w:t>
      </w:r>
      <w:r w:rsidR="005F1FD3">
        <w:rPr>
          <w:rFonts w:ascii="Arial" w:hAnsi="Arial" w:cs="Arial"/>
        </w:rPr>
        <w:t xml:space="preserve"> </w:t>
      </w:r>
      <w:r w:rsidR="00803985" w:rsidRPr="00803985">
        <w:rPr>
          <w:rFonts w:ascii="Arial" w:hAnsi="Arial" w:cs="Arial"/>
        </w:rPr>
        <w:t xml:space="preserve">form a TIA with a maximum of $500 million of assessed value at the time the TIA ordinance is adopted, and </w:t>
      </w:r>
      <w:r w:rsidR="005F1FD3">
        <w:rPr>
          <w:rFonts w:ascii="Arial" w:hAnsi="Arial" w:cs="Arial"/>
        </w:rPr>
        <w:t xml:space="preserve">requires the </w:t>
      </w:r>
      <w:r w:rsidR="002C5AA7">
        <w:rPr>
          <w:rFonts w:ascii="Arial" w:hAnsi="Arial" w:cs="Arial"/>
        </w:rPr>
        <w:t>city</w:t>
      </w:r>
      <w:r w:rsidR="005F1FD3">
        <w:rPr>
          <w:rFonts w:ascii="Arial" w:hAnsi="Arial" w:cs="Arial"/>
        </w:rPr>
        <w:t xml:space="preserve"> to</w:t>
      </w:r>
      <w:r w:rsidR="00803985" w:rsidRPr="00803985">
        <w:rPr>
          <w:rFonts w:ascii="Arial" w:hAnsi="Arial" w:cs="Arial"/>
        </w:rPr>
        <w:t xml:space="preserve"> adopt </w:t>
      </w:r>
      <w:r w:rsidR="005F1FD3">
        <w:rPr>
          <w:rFonts w:ascii="Arial" w:hAnsi="Arial" w:cs="Arial"/>
        </w:rPr>
        <w:t>the</w:t>
      </w:r>
      <w:r w:rsidR="00803985" w:rsidRPr="00803985">
        <w:rPr>
          <w:rFonts w:ascii="Arial" w:hAnsi="Arial" w:cs="Arial"/>
        </w:rPr>
        <w:t xml:space="preserve"> TIA ordinance before June 20, 2026.</w:t>
      </w:r>
      <w:r w:rsidR="000E6EE2" w:rsidRPr="000E6EE2">
        <w:rPr>
          <w:rFonts w:ascii="Arial" w:hAnsi="Arial" w:cs="Arial"/>
        </w:rPr>
        <w:t xml:space="preserve">  </w:t>
      </w:r>
      <w:r w:rsidR="005F1FD3">
        <w:rPr>
          <w:rFonts w:ascii="Arial" w:hAnsi="Arial" w:cs="Arial"/>
        </w:rPr>
        <w:t xml:space="preserve">The bill </w:t>
      </w:r>
      <w:r w:rsidR="00A22D19" w:rsidRPr="00A22D19">
        <w:rPr>
          <w:rFonts w:ascii="Arial" w:hAnsi="Arial" w:cs="Arial"/>
        </w:rPr>
        <w:t xml:space="preserve">also requires that each participating taxing district within a TIA approve by majority vote of the governing body </w:t>
      </w:r>
      <w:r w:rsidR="00EF1A53">
        <w:rPr>
          <w:rFonts w:ascii="Arial" w:hAnsi="Arial" w:cs="Arial"/>
        </w:rPr>
        <w:t xml:space="preserve">its </w:t>
      </w:r>
      <w:r w:rsidR="00A22D19" w:rsidRPr="00A22D19">
        <w:rPr>
          <w:rFonts w:ascii="Arial" w:hAnsi="Arial" w:cs="Arial"/>
        </w:rPr>
        <w:t xml:space="preserve">participation in contributing its tax allocation revenues to the </w:t>
      </w:r>
      <w:r w:rsidR="002C5AA7">
        <w:rPr>
          <w:rFonts w:ascii="Arial" w:hAnsi="Arial" w:cs="Arial"/>
        </w:rPr>
        <w:t>c</w:t>
      </w:r>
      <w:r w:rsidR="00A22D19" w:rsidRPr="00A22D19">
        <w:rPr>
          <w:rFonts w:ascii="Arial" w:hAnsi="Arial" w:cs="Arial"/>
        </w:rPr>
        <w:t xml:space="preserve">ity’s TIF program and project. </w:t>
      </w:r>
      <w:r w:rsidR="002C5AA7">
        <w:rPr>
          <w:rFonts w:ascii="Arial" w:hAnsi="Arial" w:cs="Arial"/>
        </w:rPr>
        <w:t xml:space="preserve">The taxing district may approve partial or full participation.  </w:t>
      </w:r>
      <w:r w:rsidR="00A22D19" w:rsidRPr="00A22D19">
        <w:rPr>
          <w:rFonts w:ascii="Arial" w:hAnsi="Arial" w:cs="Arial"/>
        </w:rPr>
        <w:t>The city may still move forward with forming a TIA without the approval of the individual taxing districts but would not receive the tax</w:t>
      </w:r>
      <w:r w:rsidR="00331D8E">
        <w:rPr>
          <w:rFonts w:ascii="Arial" w:hAnsi="Arial" w:cs="Arial"/>
        </w:rPr>
        <w:t xml:space="preserve"> </w:t>
      </w:r>
      <w:r w:rsidR="00A22D19" w:rsidRPr="00A22D19">
        <w:rPr>
          <w:rFonts w:ascii="Arial" w:hAnsi="Arial" w:cs="Arial"/>
        </w:rPr>
        <w:t>allocation revenues from that district.</w:t>
      </w:r>
      <w:r w:rsidR="00331D8E">
        <w:rPr>
          <w:rStyle w:val="FootnoteReference"/>
          <w:rFonts w:ascii="Arial" w:hAnsi="Arial" w:cs="Arial"/>
        </w:rPr>
        <w:footnoteReference w:id="6"/>
      </w:r>
    </w:p>
    <w:p w14:paraId="1767A47C" w14:textId="77777777" w:rsidR="001B006A" w:rsidRDefault="001B006A" w:rsidP="000432B8">
      <w:pPr>
        <w:spacing w:line="264" w:lineRule="auto"/>
        <w:jc w:val="both"/>
        <w:rPr>
          <w:rFonts w:ascii="Arial" w:hAnsi="Arial" w:cs="Arial"/>
        </w:rPr>
      </w:pPr>
    </w:p>
    <w:p w14:paraId="234F76EF" w14:textId="727E2528" w:rsidR="00C639B0" w:rsidRDefault="001B006A" w:rsidP="000432B8">
      <w:pPr>
        <w:spacing w:line="264" w:lineRule="auto"/>
        <w:jc w:val="both"/>
        <w:rPr>
          <w:rFonts w:ascii="Arial" w:hAnsi="Arial" w:cs="Arial"/>
        </w:rPr>
      </w:pPr>
      <w:r>
        <w:rPr>
          <w:rFonts w:ascii="Arial" w:hAnsi="Arial" w:cs="Arial"/>
        </w:rPr>
        <w:t xml:space="preserve">The City of Bellevue hired </w:t>
      </w:r>
      <w:r w:rsidRPr="001B006A">
        <w:rPr>
          <w:rFonts w:ascii="Arial" w:hAnsi="Arial" w:cs="Arial"/>
        </w:rPr>
        <w:t>Stowe Development &amp; Strategies, LLC in association with ECONorthwest</w:t>
      </w:r>
      <w:r>
        <w:rPr>
          <w:rFonts w:ascii="Arial" w:hAnsi="Arial" w:cs="Arial"/>
        </w:rPr>
        <w:t xml:space="preserve"> to produce its project analysis </w:t>
      </w:r>
      <w:r w:rsidR="00C24C99">
        <w:rPr>
          <w:rFonts w:ascii="Arial" w:hAnsi="Arial" w:cs="Arial"/>
        </w:rPr>
        <w:t>of</w:t>
      </w:r>
      <w:r>
        <w:rPr>
          <w:rFonts w:ascii="Arial" w:hAnsi="Arial" w:cs="Arial"/>
        </w:rPr>
        <w:t xml:space="preserve"> </w:t>
      </w:r>
      <w:r w:rsidR="00C24C99">
        <w:rPr>
          <w:rFonts w:ascii="Arial" w:hAnsi="Arial" w:cs="Arial"/>
        </w:rPr>
        <w:t>a</w:t>
      </w:r>
      <w:r>
        <w:rPr>
          <w:rFonts w:ascii="Arial" w:hAnsi="Arial" w:cs="Arial"/>
        </w:rPr>
        <w:t xml:space="preserve"> TIA</w:t>
      </w:r>
      <w:r w:rsidR="0015662D">
        <w:rPr>
          <w:rFonts w:ascii="Arial" w:hAnsi="Arial" w:cs="Arial"/>
        </w:rPr>
        <w:t xml:space="preserve"> </w:t>
      </w:r>
      <w:r w:rsidR="009C462C">
        <w:rPr>
          <w:rFonts w:ascii="Arial" w:hAnsi="Arial" w:cs="Arial"/>
        </w:rPr>
        <w:t xml:space="preserve">for its </w:t>
      </w:r>
      <w:r w:rsidR="00C24C99" w:rsidRPr="00C24C99">
        <w:rPr>
          <w:rFonts w:ascii="Arial" w:hAnsi="Arial" w:cs="Arial"/>
        </w:rPr>
        <w:t>Grand Connection Corridor &amp; Crossing</w:t>
      </w:r>
      <w:r w:rsidR="009C462C">
        <w:rPr>
          <w:rFonts w:ascii="Arial" w:hAnsi="Arial" w:cs="Arial"/>
        </w:rPr>
        <w:t xml:space="preserve"> project</w:t>
      </w:r>
      <w:r>
        <w:rPr>
          <w:rFonts w:ascii="Arial" w:hAnsi="Arial" w:cs="Arial"/>
        </w:rPr>
        <w:t>.</w:t>
      </w:r>
      <w:r w:rsidR="009C462C">
        <w:rPr>
          <w:rFonts w:ascii="Arial" w:hAnsi="Arial" w:cs="Arial"/>
        </w:rPr>
        <w:t xml:space="preserve">  </w:t>
      </w:r>
      <w:r w:rsidR="00AF1F77">
        <w:rPr>
          <w:rFonts w:ascii="Arial" w:hAnsi="Arial" w:cs="Arial"/>
        </w:rPr>
        <w:t>That document is attached to this staff report as Attachment 4.</w:t>
      </w:r>
      <w:r w:rsidR="000A327C">
        <w:rPr>
          <w:rFonts w:ascii="Arial" w:hAnsi="Arial" w:cs="Arial"/>
        </w:rPr>
        <w:t xml:space="preserve">  </w:t>
      </w:r>
      <w:r w:rsidR="009916CA">
        <w:rPr>
          <w:rFonts w:ascii="Arial" w:hAnsi="Arial" w:cs="Arial"/>
        </w:rPr>
        <w:t xml:space="preserve">The project analysis </w:t>
      </w:r>
      <w:r w:rsidR="00AB2F93">
        <w:rPr>
          <w:rFonts w:ascii="Arial" w:hAnsi="Arial" w:cs="Arial"/>
        </w:rPr>
        <w:t>assume</w:t>
      </w:r>
      <w:r w:rsidR="00BE6516">
        <w:rPr>
          <w:rFonts w:ascii="Arial" w:hAnsi="Arial" w:cs="Arial"/>
        </w:rPr>
        <w:t>s</w:t>
      </w:r>
      <w:r w:rsidR="00C639B0">
        <w:rPr>
          <w:rFonts w:ascii="Arial" w:hAnsi="Arial" w:cs="Arial"/>
        </w:rPr>
        <w:t xml:space="preserve"> the following:</w:t>
      </w:r>
    </w:p>
    <w:p w14:paraId="210AC505" w14:textId="77777777" w:rsidR="00C639B0" w:rsidRDefault="00C639B0" w:rsidP="000432B8">
      <w:pPr>
        <w:spacing w:line="264" w:lineRule="auto"/>
        <w:jc w:val="both"/>
        <w:rPr>
          <w:rFonts w:ascii="Arial" w:hAnsi="Arial" w:cs="Arial"/>
        </w:rPr>
      </w:pPr>
    </w:p>
    <w:p w14:paraId="29A872A9" w14:textId="4A1CF511" w:rsidR="00BB3EA6" w:rsidRPr="00F76833" w:rsidRDefault="00BB3EA6" w:rsidP="00F76833">
      <w:pPr>
        <w:pStyle w:val="ListParagraph0"/>
        <w:numPr>
          <w:ilvl w:val="0"/>
          <w:numId w:val="19"/>
        </w:numPr>
        <w:spacing w:line="264" w:lineRule="auto"/>
        <w:jc w:val="both"/>
        <w:rPr>
          <w:rFonts w:ascii="Arial" w:hAnsi="Arial" w:cs="Arial"/>
        </w:rPr>
      </w:pPr>
      <w:r w:rsidRPr="00F76833">
        <w:rPr>
          <w:rFonts w:ascii="Arial" w:hAnsi="Arial" w:cs="Arial"/>
        </w:rPr>
        <w:t xml:space="preserve">63.3 total acres of parcels (not including rights-of-way) that have </w:t>
      </w:r>
      <w:r w:rsidR="00C67045">
        <w:rPr>
          <w:rFonts w:ascii="Arial" w:hAnsi="Arial" w:cs="Arial"/>
        </w:rPr>
        <w:t>“</w:t>
      </w:r>
      <w:r w:rsidRPr="00F76833">
        <w:rPr>
          <w:rFonts w:ascii="Arial" w:hAnsi="Arial" w:cs="Arial"/>
        </w:rPr>
        <w:t>a clear development nexus to the project.</w:t>
      </w:r>
      <w:r w:rsidR="00C67045">
        <w:rPr>
          <w:rFonts w:ascii="Arial" w:hAnsi="Arial" w:cs="Arial"/>
        </w:rPr>
        <w:t>”</w:t>
      </w:r>
    </w:p>
    <w:p w14:paraId="07C4A497" w14:textId="2925239A" w:rsidR="007156AF" w:rsidRPr="00F76833" w:rsidRDefault="007156AF" w:rsidP="00F76833">
      <w:pPr>
        <w:pStyle w:val="ListParagraph0"/>
        <w:numPr>
          <w:ilvl w:val="0"/>
          <w:numId w:val="19"/>
        </w:numPr>
        <w:spacing w:line="264" w:lineRule="auto"/>
        <w:jc w:val="both"/>
        <w:rPr>
          <w:rFonts w:ascii="Arial" w:hAnsi="Arial" w:cs="Arial"/>
        </w:rPr>
      </w:pPr>
      <w:r w:rsidRPr="00F76833">
        <w:rPr>
          <w:rFonts w:ascii="Arial" w:hAnsi="Arial" w:cs="Arial"/>
        </w:rPr>
        <w:t xml:space="preserve">A taxable assessed valuation (based on 2025 certified values) </w:t>
      </w:r>
      <w:r w:rsidR="0044694A" w:rsidRPr="00F76833">
        <w:rPr>
          <w:rFonts w:ascii="Arial" w:hAnsi="Arial" w:cs="Arial"/>
        </w:rPr>
        <w:t>of</w:t>
      </w:r>
      <w:r w:rsidRPr="00F76833">
        <w:rPr>
          <w:rFonts w:ascii="Arial" w:hAnsi="Arial" w:cs="Arial"/>
        </w:rPr>
        <w:t xml:space="preserve"> $489,463,600.  This represents .06% of the total assessed value of properties located in Bellevue.</w:t>
      </w:r>
    </w:p>
    <w:p w14:paraId="5421BE35" w14:textId="4EE3BC77" w:rsidR="00094684" w:rsidRPr="00F76833" w:rsidRDefault="00094684" w:rsidP="00F76833">
      <w:pPr>
        <w:pStyle w:val="ListParagraph0"/>
        <w:numPr>
          <w:ilvl w:val="0"/>
          <w:numId w:val="19"/>
        </w:numPr>
        <w:spacing w:line="264" w:lineRule="auto"/>
        <w:jc w:val="both"/>
        <w:rPr>
          <w:rFonts w:ascii="Arial" w:hAnsi="Arial" w:cs="Arial"/>
        </w:rPr>
      </w:pPr>
      <w:r w:rsidRPr="00F76833">
        <w:rPr>
          <w:rFonts w:ascii="Arial" w:hAnsi="Arial" w:cs="Arial"/>
        </w:rPr>
        <w:t xml:space="preserve">A “Market-Responsive Limited Buildout Scenario”, which is based on direct engagement with developers, site-specific context, and proximity to the Grand Connection Crossing.  </w:t>
      </w:r>
    </w:p>
    <w:p w14:paraId="599DAE0E" w14:textId="00557403" w:rsidR="001B006A" w:rsidRPr="00F76833" w:rsidRDefault="0044694A" w:rsidP="00F76833">
      <w:pPr>
        <w:pStyle w:val="ListParagraph0"/>
        <w:numPr>
          <w:ilvl w:val="0"/>
          <w:numId w:val="19"/>
        </w:numPr>
        <w:spacing w:line="264" w:lineRule="auto"/>
        <w:jc w:val="both"/>
        <w:rPr>
          <w:rFonts w:ascii="Arial" w:hAnsi="Arial" w:cs="Arial"/>
        </w:rPr>
      </w:pPr>
      <w:r w:rsidRPr="00F76833">
        <w:rPr>
          <w:rFonts w:ascii="Arial" w:hAnsi="Arial" w:cs="Arial"/>
        </w:rPr>
        <w:t>An</w:t>
      </w:r>
      <w:r w:rsidR="00AB2F93" w:rsidRPr="00F76833">
        <w:rPr>
          <w:rFonts w:ascii="Arial" w:hAnsi="Arial" w:cs="Arial"/>
        </w:rPr>
        <w:t xml:space="preserve"> </w:t>
      </w:r>
      <w:r w:rsidR="00816609" w:rsidRPr="00F76833">
        <w:rPr>
          <w:rFonts w:ascii="Arial" w:hAnsi="Arial" w:cs="Arial"/>
        </w:rPr>
        <w:t xml:space="preserve">increment tax revenue </w:t>
      </w:r>
      <w:r w:rsidR="00AB2F93" w:rsidRPr="00F76833">
        <w:rPr>
          <w:rFonts w:ascii="Arial" w:hAnsi="Arial" w:cs="Arial"/>
        </w:rPr>
        <w:t>impact to King County</w:t>
      </w:r>
      <w:r w:rsidR="00816609" w:rsidRPr="00F76833">
        <w:rPr>
          <w:rFonts w:ascii="Arial" w:hAnsi="Arial" w:cs="Arial"/>
        </w:rPr>
        <w:t xml:space="preserve"> would be </w:t>
      </w:r>
      <w:r w:rsidR="009916CA" w:rsidRPr="00F76833">
        <w:rPr>
          <w:rFonts w:ascii="Arial" w:hAnsi="Arial" w:cs="Arial"/>
        </w:rPr>
        <w:t>$6</w:t>
      </w:r>
      <w:r w:rsidR="00234280" w:rsidRPr="00F76833">
        <w:rPr>
          <w:rFonts w:ascii="Arial" w:hAnsi="Arial" w:cs="Arial"/>
        </w:rPr>
        <w:t>.4 million</w:t>
      </w:r>
      <w:r w:rsidR="009916CA" w:rsidRPr="00F76833">
        <w:rPr>
          <w:rFonts w:ascii="Arial" w:hAnsi="Arial" w:cs="Arial"/>
        </w:rPr>
        <w:t xml:space="preserve"> from </w:t>
      </w:r>
      <w:r w:rsidR="00816609" w:rsidRPr="00F76833">
        <w:rPr>
          <w:rFonts w:ascii="Arial" w:hAnsi="Arial" w:cs="Arial"/>
        </w:rPr>
        <w:t>the EMS Levy</w:t>
      </w:r>
      <w:r w:rsidR="0092392D">
        <w:rPr>
          <w:rFonts w:ascii="Arial" w:hAnsi="Arial" w:cs="Arial"/>
        </w:rPr>
        <w:t xml:space="preserve"> and</w:t>
      </w:r>
      <w:r w:rsidR="009916CA" w:rsidRPr="00F76833">
        <w:rPr>
          <w:rFonts w:ascii="Arial" w:hAnsi="Arial" w:cs="Arial"/>
        </w:rPr>
        <w:t xml:space="preserve"> </w:t>
      </w:r>
      <w:r w:rsidR="0092392D" w:rsidRPr="0092392D">
        <w:rPr>
          <w:rFonts w:ascii="Arial" w:hAnsi="Arial" w:cs="Arial"/>
        </w:rPr>
        <w:t xml:space="preserve">$40.4 million from the </w:t>
      </w:r>
      <w:r w:rsidR="0092392D">
        <w:rPr>
          <w:rFonts w:ascii="Arial" w:hAnsi="Arial" w:cs="Arial"/>
        </w:rPr>
        <w:t xml:space="preserve">all other levies </w:t>
      </w:r>
      <w:r w:rsidR="009916CA" w:rsidRPr="00F76833">
        <w:rPr>
          <w:rFonts w:ascii="Arial" w:hAnsi="Arial" w:cs="Arial"/>
        </w:rPr>
        <w:t>over the 25-year period</w:t>
      </w:r>
      <w:r w:rsidR="00BE6516" w:rsidRPr="00F76833">
        <w:rPr>
          <w:rFonts w:ascii="Arial" w:hAnsi="Arial" w:cs="Arial"/>
        </w:rPr>
        <w:t xml:space="preserve"> of the TIA</w:t>
      </w:r>
      <w:r w:rsidR="009916CA" w:rsidRPr="00F76833">
        <w:rPr>
          <w:rFonts w:ascii="Arial" w:hAnsi="Arial" w:cs="Arial"/>
        </w:rPr>
        <w:t xml:space="preserve">.  </w:t>
      </w:r>
    </w:p>
    <w:p w14:paraId="6DA18115" w14:textId="77777777" w:rsidR="007E02AB" w:rsidRDefault="007E02AB" w:rsidP="000432B8">
      <w:pPr>
        <w:spacing w:line="264" w:lineRule="auto"/>
        <w:jc w:val="both"/>
        <w:rPr>
          <w:rFonts w:ascii="Arial" w:hAnsi="Arial" w:cs="Arial"/>
        </w:rPr>
      </w:pPr>
    </w:p>
    <w:p w14:paraId="7EAD377E" w14:textId="2897EB0D" w:rsidR="005277D3" w:rsidRDefault="6502D444" w:rsidP="6502D444">
      <w:pPr>
        <w:jc w:val="both"/>
        <w:rPr>
          <w:rFonts w:ascii="Arial" w:hAnsi="Arial" w:cs="Arial"/>
          <w:b/>
          <w:bCs/>
          <w:smallCaps/>
          <w:u w:val="single"/>
        </w:rPr>
      </w:pPr>
      <w:r w:rsidRPr="6502D444">
        <w:rPr>
          <w:rFonts w:ascii="Arial" w:hAnsi="Arial" w:cs="Arial"/>
          <w:b/>
          <w:bCs/>
          <w:smallCaps/>
          <w:u w:val="single"/>
        </w:rPr>
        <w:t>ANALYSIS</w:t>
      </w:r>
    </w:p>
    <w:p w14:paraId="5636CF6A" w14:textId="77777777" w:rsidR="005277D3" w:rsidRDefault="005277D3" w:rsidP="6502D444">
      <w:pPr>
        <w:jc w:val="both"/>
        <w:rPr>
          <w:rFonts w:ascii="Arial" w:hAnsi="Arial" w:cs="Arial"/>
          <w:b/>
          <w:bCs/>
          <w:smallCaps/>
          <w:u w:val="single"/>
        </w:rPr>
      </w:pPr>
    </w:p>
    <w:p w14:paraId="561A31D2" w14:textId="7B018938" w:rsidR="00225BDE" w:rsidRDefault="002A513B" w:rsidP="00737201">
      <w:pPr>
        <w:spacing w:line="264" w:lineRule="auto"/>
        <w:jc w:val="both"/>
        <w:rPr>
          <w:rFonts w:ascii="Arial" w:eastAsia="Aptos" w:hAnsi="Arial" w:cs="Arial"/>
          <w:kern w:val="2"/>
          <w:szCs w:val="24"/>
          <w14:ligatures w14:val="standardContextual"/>
        </w:rPr>
      </w:pPr>
      <w:r w:rsidRPr="002A513B">
        <w:rPr>
          <w:rFonts w:ascii="Arial" w:eastAsia="Aptos" w:hAnsi="Arial" w:cs="Arial"/>
          <w:b/>
          <w:bCs/>
          <w:kern w:val="2"/>
          <w:szCs w:val="24"/>
          <w14:ligatures w14:val="standardContextual"/>
        </w:rPr>
        <w:t>Proposed Ordinance</w:t>
      </w:r>
      <w:r>
        <w:rPr>
          <w:rFonts w:ascii="Arial" w:eastAsia="Aptos" w:hAnsi="Arial" w:cs="Arial"/>
          <w:kern w:val="2"/>
          <w:szCs w:val="24"/>
          <w14:ligatures w14:val="standardContextual"/>
        </w:rPr>
        <w:t>.</w:t>
      </w:r>
      <w:r w:rsidRPr="002A513B">
        <w:rPr>
          <w:rFonts w:ascii="Arial" w:eastAsia="Aptos" w:hAnsi="Arial" w:cs="Arial"/>
          <w:kern w:val="2"/>
          <w:szCs w:val="24"/>
          <w14:ligatures w14:val="standardContextual"/>
        </w:rPr>
        <w:t xml:space="preserve"> </w:t>
      </w:r>
      <w:r w:rsidR="002533A6" w:rsidRPr="002A513B">
        <w:rPr>
          <w:rFonts w:ascii="Arial" w:eastAsia="Aptos" w:hAnsi="Arial" w:cs="Arial"/>
          <w:kern w:val="2"/>
          <w:szCs w:val="24"/>
          <w14:ligatures w14:val="standardContextual"/>
        </w:rPr>
        <w:t>The proposed ordinance would commit King County to provid</w:t>
      </w:r>
      <w:r>
        <w:rPr>
          <w:rFonts w:ascii="Arial" w:eastAsia="Aptos" w:hAnsi="Arial" w:cs="Arial"/>
          <w:kern w:val="2"/>
          <w:szCs w:val="24"/>
          <w14:ligatures w14:val="standardContextual"/>
        </w:rPr>
        <w:t>ing</w:t>
      </w:r>
      <w:r w:rsidR="00594C75">
        <w:rPr>
          <w:rFonts w:ascii="Arial" w:eastAsia="Aptos" w:hAnsi="Arial" w:cs="Arial"/>
          <w:kern w:val="2"/>
          <w:szCs w:val="24"/>
          <w14:ligatures w14:val="standardContextual"/>
        </w:rPr>
        <w:t xml:space="preserve"> a maximum of</w:t>
      </w:r>
      <w:r w:rsidR="002533A6" w:rsidRPr="002A513B">
        <w:rPr>
          <w:rFonts w:ascii="Arial" w:eastAsia="Aptos" w:hAnsi="Arial" w:cs="Arial"/>
          <w:kern w:val="2"/>
          <w:szCs w:val="24"/>
          <w14:ligatures w14:val="standardContextual"/>
        </w:rPr>
        <w:t xml:space="preserve"> $30 million over the 25-year period </w:t>
      </w:r>
      <w:r w:rsidR="00027C62" w:rsidRPr="002A513B">
        <w:rPr>
          <w:rFonts w:ascii="Arial" w:eastAsia="Aptos" w:hAnsi="Arial" w:cs="Arial"/>
          <w:kern w:val="2"/>
          <w:szCs w:val="24"/>
          <w14:ligatures w14:val="standardContextual"/>
        </w:rPr>
        <w:t xml:space="preserve">of the TIA.  </w:t>
      </w:r>
      <w:r w:rsidR="003B3623">
        <w:rPr>
          <w:rFonts w:ascii="Arial" w:eastAsia="Aptos" w:hAnsi="Arial" w:cs="Arial"/>
          <w:kern w:val="2"/>
          <w:szCs w:val="24"/>
          <w14:ligatures w14:val="standardContextual"/>
        </w:rPr>
        <w:t xml:space="preserve">If the city </w:t>
      </w:r>
      <w:r w:rsidR="00E82A13">
        <w:rPr>
          <w:rFonts w:ascii="Arial" w:eastAsia="Aptos" w:hAnsi="Arial" w:cs="Arial"/>
          <w:kern w:val="2"/>
          <w:szCs w:val="24"/>
          <w14:ligatures w14:val="standardContextual"/>
        </w:rPr>
        <w:t xml:space="preserve">receives the full $30 million from the county prior </w:t>
      </w:r>
      <w:r w:rsidR="00225BDE">
        <w:rPr>
          <w:rFonts w:ascii="Arial" w:eastAsia="Aptos" w:hAnsi="Arial" w:cs="Arial"/>
          <w:kern w:val="2"/>
          <w:szCs w:val="24"/>
          <w14:ligatures w14:val="standardContextual"/>
        </w:rPr>
        <w:t>to the end of the 25-year period, the county will cease allocating its portion of the increment.</w:t>
      </w:r>
    </w:p>
    <w:p w14:paraId="10BE4803" w14:textId="77777777" w:rsidR="00225BDE" w:rsidRDefault="00225BDE" w:rsidP="00737201">
      <w:pPr>
        <w:spacing w:line="264" w:lineRule="auto"/>
        <w:jc w:val="both"/>
        <w:rPr>
          <w:rFonts w:ascii="Arial" w:eastAsia="Aptos" w:hAnsi="Arial" w:cs="Arial"/>
          <w:kern w:val="2"/>
          <w:szCs w:val="24"/>
          <w14:ligatures w14:val="standardContextual"/>
        </w:rPr>
      </w:pPr>
    </w:p>
    <w:p w14:paraId="061DF60B" w14:textId="2F812EE9" w:rsidR="002533A6" w:rsidRDefault="003A231F" w:rsidP="00737201">
      <w:pPr>
        <w:spacing w:line="264" w:lineRule="auto"/>
        <w:jc w:val="both"/>
        <w:rPr>
          <w:rFonts w:ascii="Arial" w:eastAsia="Aptos" w:hAnsi="Arial" w:cs="Arial"/>
          <w:kern w:val="2"/>
          <w:szCs w:val="24"/>
          <w14:ligatures w14:val="standardContextual"/>
        </w:rPr>
      </w:pPr>
      <w:r>
        <w:rPr>
          <w:rFonts w:ascii="Arial" w:eastAsia="Aptos" w:hAnsi="Arial" w:cs="Arial"/>
          <w:kern w:val="2"/>
          <w:szCs w:val="24"/>
          <w14:ligatures w14:val="standardContextual"/>
        </w:rPr>
        <w:t xml:space="preserve">The $30 million </w:t>
      </w:r>
      <w:r w:rsidR="00027C62" w:rsidRPr="002A513B">
        <w:rPr>
          <w:rFonts w:ascii="Arial" w:eastAsia="Aptos" w:hAnsi="Arial" w:cs="Arial"/>
          <w:kern w:val="2"/>
          <w:szCs w:val="24"/>
          <w14:ligatures w14:val="standardContextual"/>
        </w:rPr>
        <w:t xml:space="preserve">would </w:t>
      </w:r>
      <w:r>
        <w:rPr>
          <w:rFonts w:ascii="Arial" w:eastAsia="Aptos" w:hAnsi="Arial" w:cs="Arial"/>
          <w:kern w:val="2"/>
          <w:szCs w:val="24"/>
          <w14:ligatures w14:val="standardContextual"/>
        </w:rPr>
        <w:t xml:space="preserve">also </w:t>
      </w:r>
      <w:r w:rsidR="00027C62" w:rsidRPr="002A513B">
        <w:rPr>
          <w:rFonts w:ascii="Arial" w:eastAsia="Aptos" w:hAnsi="Arial" w:cs="Arial"/>
          <w:kern w:val="2"/>
          <w:szCs w:val="24"/>
          <w14:ligatures w14:val="standardContextual"/>
        </w:rPr>
        <w:t xml:space="preserve">be reduced by any revenue the city receives from the Transportation Benefit District.  The city </w:t>
      </w:r>
      <w:r w:rsidR="002A513B" w:rsidRPr="002A513B">
        <w:rPr>
          <w:rFonts w:ascii="Arial" w:eastAsia="Aptos" w:hAnsi="Arial" w:cs="Arial"/>
          <w:kern w:val="2"/>
          <w:szCs w:val="24"/>
          <w14:ligatures w14:val="standardContextual"/>
        </w:rPr>
        <w:t>must</w:t>
      </w:r>
      <w:r w:rsidR="00027C62" w:rsidRPr="002A513B">
        <w:rPr>
          <w:rFonts w:ascii="Arial" w:eastAsia="Aptos" w:hAnsi="Arial" w:cs="Arial"/>
          <w:kern w:val="2"/>
          <w:szCs w:val="24"/>
          <w14:ligatures w14:val="standardContextual"/>
        </w:rPr>
        <w:t xml:space="preserve"> reimburse the county for assessor and </w:t>
      </w:r>
      <w:r w:rsidR="00027C62" w:rsidRPr="002A513B">
        <w:rPr>
          <w:rFonts w:ascii="Arial" w:eastAsia="Aptos" w:hAnsi="Arial" w:cs="Arial"/>
          <w:kern w:val="2"/>
          <w:szCs w:val="24"/>
          <w14:ligatures w14:val="standardContextual"/>
        </w:rPr>
        <w:lastRenderedPageBreak/>
        <w:t>treasury costs</w:t>
      </w:r>
      <w:r>
        <w:rPr>
          <w:rFonts w:ascii="Arial" w:eastAsia="Aptos" w:hAnsi="Arial" w:cs="Arial"/>
          <w:kern w:val="2"/>
          <w:szCs w:val="24"/>
          <w14:ligatures w14:val="standardContextual"/>
        </w:rPr>
        <w:t>, and l</w:t>
      </w:r>
      <w:r w:rsidR="00027C62" w:rsidRPr="002A513B">
        <w:rPr>
          <w:rFonts w:ascii="Arial" w:eastAsia="Aptos" w:hAnsi="Arial" w:cs="Arial"/>
          <w:kern w:val="2"/>
          <w:szCs w:val="24"/>
          <w14:ligatures w14:val="standardContextual"/>
        </w:rPr>
        <w:t xml:space="preserve">evy lid lifts and voter approved levies </w:t>
      </w:r>
      <w:r w:rsidR="00737201">
        <w:rPr>
          <w:rFonts w:ascii="Arial" w:eastAsia="Aptos" w:hAnsi="Arial" w:cs="Arial"/>
          <w:kern w:val="2"/>
          <w:szCs w:val="24"/>
          <w14:ligatures w14:val="standardContextual"/>
        </w:rPr>
        <w:t>would</w:t>
      </w:r>
      <w:r w:rsidR="00027C62" w:rsidRPr="002A513B">
        <w:rPr>
          <w:rFonts w:ascii="Arial" w:eastAsia="Aptos" w:hAnsi="Arial" w:cs="Arial"/>
          <w:kern w:val="2"/>
          <w:szCs w:val="24"/>
          <w14:ligatures w14:val="standardContextual"/>
        </w:rPr>
        <w:t xml:space="preserve"> not be a source of revenue.  The sources of revenue would </w:t>
      </w:r>
      <w:r w:rsidR="00737201">
        <w:rPr>
          <w:rFonts w:ascii="Arial" w:eastAsia="Aptos" w:hAnsi="Arial" w:cs="Arial"/>
          <w:kern w:val="2"/>
          <w:szCs w:val="24"/>
          <w14:ligatures w14:val="standardContextual"/>
        </w:rPr>
        <w:t>include</w:t>
      </w:r>
      <w:r w:rsidR="00027C62" w:rsidRPr="002A513B">
        <w:rPr>
          <w:rFonts w:ascii="Arial" w:eastAsia="Aptos" w:hAnsi="Arial" w:cs="Arial"/>
          <w:kern w:val="2"/>
          <w:szCs w:val="24"/>
          <w14:ligatures w14:val="standardContextual"/>
        </w:rPr>
        <w:t>:</w:t>
      </w:r>
    </w:p>
    <w:p w14:paraId="6848D86A" w14:textId="77777777" w:rsidR="00DB6FA0" w:rsidRDefault="00DB6FA0" w:rsidP="00737201">
      <w:pPr>
        <w:spacing w:line="264" w:lineRule="auto"/>
        <w:jc w:val="both"/>
        <w:rPr>
          <w:rFonts w:ascii="Arial" w:eastAsia="Aptos" w:hAnsi="Arial" w:cs="Arial"/>
          <w:kern w:val="2"/>
          <w:szCs w:val="24"/>
          <w14:ligatures w14:val="standardContextual"/>
        </w:rPr>
      </w:pPr>
    </w:p>
    <w:tbl>
      <w:tblPr>
        <w:tblStyle w:val="TableGrid"/>
        <w:tblW w:w="0" w:type="auto"/>
        <w:tblLook w:val="04A0" w:firstRow="1" w:lastRow="0" w:firstColumn="1" w:lastColumn="0" w:noHBand="0" w:noVBand="1"/>
      </w:tblPr>
      <w:tblGrid>
        <w:gridCol w:w="4788"/>
        <w:gridCol w:w="4788"/>
      </w:tblGrid>
      <w:tr w:rsidR="00DB6FA0" w14:paraId="06E9FD51" w14:textId="77777777" w:rsidTr="00DB6FA0">
        <w:tc>
          <w:tcPr>
            <w:tcW w:w="4788" w:type="dxa"/>
          </w:tcPr>
          <w:p w14:paraId="68616157" w14:textId="60C5A365" w:rsidR="00DB6FA0" w:rsidRPr="008E3A76" w:rsidRDefault="00DB6FA0" w:rsidP="00A7750C">
            <w:pPr>
              <w:jc w:val="center"/>
              <w:rPr>
                <w:rFonts w:ascii="Arial" w:eastAsia="Aptos" w:hAnsi="Arial" w:cs="Arial"/>
                <w:b/>
                <w:bCs/>
                <w:kern w:val="2"/>
                <w:sz w:val="23"/>
                <w:szCs w:val="23"/>
                <w14:ligatures w14:val="standardContextual"/>
              </w:rPr>
            </w:pPr>
            <w:r w:rsidRPr="008E3A76">
              <w:rPr>
                <w:rFonts w:ascii="Arial" w:eastAsia="Aptos" w:hAnsi="Arial" w:cs="Arial"/>
                <w:b/>
                <w:bCs/>
                <w:kern w:val="2"/>
                <w:sz w:val="23"/>
                <w:szCs w:val="23"/>
                <w14:ligatures w14:val="standardContextual"/>
              </w:rPr>
              <w:t>Regular Levy Sources</w:t>
            </w:r>
          </w:p>
        </w:tc>
        <w:tc>
          <w:tcPr>
            <w:tcW w:w="4788" w:type="dxa"/>
          </w:tcPr>
          <w:p w14:paraId="7AE038A5" w14:textId="3ED6B65E" w:rsidR="00DB6FA0" w:rsidRPr="008E3A76" w:rsidRDefault="00DB6FA0" w:rsidP="00A7750C">
            <w:pPr>
              <w:jc w:val="center"/>
              <w:rPr>
                <w:rFonts w:ascii="Arial" w:eastAsia="Aptos" w:hAnsi="Arial" w:cs="Arial"/>
                <w:b/>
                <w:bCs/>
                <w:kern w:val="2"/>
                <w:sz w:val="23"/>
                <w:szCs w:val="23"/>
                <w14:ligatures w14:val="standardContextual"/>
              </w:rPr>
            </w:pPr>
            <w:r w:rsidRPr="008E3A76">
              <w:rPr>
                <w:rFonts w:ascii="Arial" w:eastAsia="Aptos" w:hAnsi="Arial" w:cs="Arial"/>
                <w:b/>
                <w:bCs/>
                <w:kern w:val="2"/>
                <w:sz w:val="23"/>
                <w:szCs w:val="23"/>
                <w14:ligatures w14:val="standardContextual"/>
              </w:rPr>
              <w:t>State-</w:t>
            </w:r>
            <w:r w:rsidR="00A7750C" w:rsidRPr="008E3A76">
              <w:rPr>
                <w:rFonts w:ascii="Arial" w:eastAsia="Aptos" w:hAnsi="Arial" w:cs="Arial"/>
                <w:b/>
                <w:bCs/>
                <w:kern w:val="2"/>
                <w:sz w:val="23"/>
                <w:szCs w:val="23"/>
                <w14:ligatures w14:val="standardContextual"/>
              </w:rPr>
              <w:t>A</w:t>
            </w:r>
            <w:r w:rsidRPr="008E3A76">
              <w:rPr>
                <w:rFonts w:ascii="Arial" w:eastAsia="Aptos" w:hAnsi="Arial" w:cs="Arial"/>
                <w:b/>
                <w:bCs/>
                <w:kern w:val="2"/>
                <w:sz w:val="23"/>
                <w:szCs w:val="23"/>
                <w14:ligatures w14:val="standardContextual"/>
              </w:rPr>
              <w:t xml:space="preserve">uthorized </w:t>
            </w:r>
            <w:r w:rsidR="00A7750C" w:rsidRPr="008E3A76">
              <w:rPr>
                <w:rFonts w:ascii="Arial" w:eastAsia="Aptos" w:hAnsi="Arial" w:cs="Arial"/>
                <w:b/>
                <w:bCs/>
                <w:kern w:val="2"/>
                <w:sz w:val="23"/>
                <w:szCs w:val="23"/>
                <w14:ligatures w14:val="standardContextual"/>
              </w:rPr>
              <w:t>Property Tax Levy Sources</w:t>
            </w:r>
          </w:p>
        </w:tc>
      </w:tr>
      <w:tr w:rsidR="00136E8D" w14:paraId="4964F465" w14:textId="77777777" w:rsidTr="00DB6FA0">
        <w:tc>
          <w:tcPr>
            <w:tcW w:w="4788" w:type="dxa"/>
          </w:tcPr>
          <w:p w14:paraId="65FA5297" w14:textId="77777777" w:rsidR="00136E8D" w:rsidRPr="00A7750C" w:rsidRDefault="00136E8D" w:rsidP="00A7750C">
            <w:pPr>
              <w:pStyle w:val="ListParagraph0"/>
              <w:numPr>
                <w:ilvl w:val="1"/>
                <w:numId w:val="20"/>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General Fund   </w:t>
            </w:r>
          </w:p>
          <w:p w14:paraId="4F3F509C" w14:textId="77777777" w:rsidR="00136E8D" w:rsidRPr="00A7750C" w:rsidRDefault="00136E8D" w:rsidP="00A7750C">
            <w:pPr>
              <w:pStyle w:val="ListParagraph0"/>
              <w:numPr>
                <w:ilvl w:val="1"/>
                <w:numId w:val="20"/>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Veterans Services         </w:t>
            </w:r>
          </w:p>
          <w:p w14:paraId="4B043DC6" w14:textId="77777777" w:rsidR="00136E8D" w:rsidRPr="00A7750C" w:rsidRDefault="00136E8D" w:rsidP="00A7750C">
            <w:pPr>
              <w:pStyle w:val="ListParagraph0"/>
              <w:numPr>
                <w:ilvl w:val="1"/>
                <w:numId w:val="20"/>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Behavioral Health         </w:t>
            </w:r>
          </w:p>
          <w:p w14:paraId="7CC2AB3E" w14:textId="77777777" w:rsidR="00136E8D" w:rsidRPr="00A7750C" w:rsidRDefault="00136E8D" w:rsidP="00A7750C">
            <w:pPr>
              <w:pStyle w:val="ListParagraph0"/>
              <w:numPr>
                <w:ilvl w:val="1"/>
                <w:numId w:val="20"/>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Developmental Disabilities      </w:t>
            </w:r>
          </w:p>
          <w:p w14:paraId="633F590F" w14:textId="77777777" w:rsidR="00136E8D" w:rsidRPr="00A7750C" w:rsidRDefault="00136E8D" w:rsidP="00A7750C">
            <w:pPr>
              <w:rPr>
                <w:rFonts w:ascii="Arial" w:eastAsia="Aptos" w:hAnsi="Arial" w:cs="Arial"/>
                <w:kern w:val="2"/>
                <w:sz w:val="23"/>
                <w:szCs w:val="23"/>
                <w14:ligatures w14:val="standardContextual"/>
              </w:rPr>
            </w:pPr>
          </w:p>
        </w:tc>
        <w:tc>
          <w:tcPr>
            <w:tcW w:w="4788" w:type="dxa"/>
          </w:tcPr>
          <w:p w14:paraId="035D90B7" w14:textId="77777777" w:rsidR="00136E8D" w:rsidRPr="00A7750C" w:rsidRDefault="00136E8D" w:rsidP="00A7750C">
            <w:pPr>
              <w:pStyle w:val="ListParagraph0"/>
              <w:numPr>
                <w:ilvl w:val="1"/>
                <w:numId w:val="21"/>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Metro Transit    </w:t>
            </w:r>
          </w:p>
          <w:p w14:paraId="37857893" w14:textId="77777777" w:rsidR="00136E8D" w:rsidRPr="00A7750C" w:rsidRDefault="00136E8D" w:rsidP="00A7750C">
            <w:pPr>
              <w:pStyle w:val="ListParagraph0"/>
              <w:numPr>
                <w:ilvl w:val="1"/>
                <w:numId w:val="21"/>
              </w:numPr>
              <w:spacing w:line="240" w:lineRule="auto"/>
              <w:rPr>
                <w:rFonts w:ascii="Arial" w:eastAsia="Aptos" w:hAnsi="Arial" w:cs="Arial"/>
                <w:kern w:val="2"/>
                <w:sz w:val="23"/>
                <w:szCs w:val="23"/>
                <w14:ligatures w14:val="standardContextual"/>
              </w:rPr>
            </w:pPr>
            <w:r w:rsidRPr="00A7750C">
              <w:rPr>
                <w:rFonts w:ascii="Arial" w:eastAsia="Aptos" w:hAnsi="Arial" w:cs="Arial"/>
                <w:kern w:val="2"/>
                <w:sz w:val="23"/>
                <w:szCs w:val="23"/>
                <w14:ligatures w14:val="standardContextual"/>
              </w:rPr>
              <w:t xml:space="preserve">County Hospital     </w:t>
            </w:r>
          </w:p>
          <w:p w14:paraId="104886B8" w14:textId="77777777" w:rsidR="00136E8D" w:rsidRPr="00A7750C" w:rsidRDefault="00136E8D" w:rsidP="00A7750C">
            <w:pPr>
              <w:rPr>
                <w:rFonts w:ascii="Arial" w:eastAsia="Aptos" w:hAnsi="Arial" w:cs="Arial"/>
                <w:kern w:val="2"/>
                <w:sz w:val="23"/>
                <w:szCs w:val="23"/>
                <w14:ligatures w14:val="standardContextual"/>
              </w:rPr>
            </w:pPr>
          </w:p>
        </w:tc>
      </w:tr>
    </w:tbl>
    <w:p w14:paraId="366C0201" w14:textId="77777777" w:rsidR="00C3656A" w:rsidRDefault="00C3656A" w:rsidP="00893271">
      <w:pPr>
        <w:spacing w:line="264" w:lineRule="auto"/>
        <w:jc w:val="both"/>
        <w:rPr>
          <w:rFonts w:ascii="Arial" w:eastAsia="Aptos" w:hAnsi="Arial" w:cs="Arial"/>
          <w:kern w:val="2"/>
          <w14:ligatures w14:val="standardContextual"/>
        </w:rPr>
      </w:pPr>
    </w:p>
    <w:p w14:paraId="3C8B7749" w14:textId="57E63AD6" w:rsidR="00893271" w:rsidRPr="00893271" w:rsidRDefault="00893271" w:rsidP="00893271">
      <w:pPr>
        <w:spacing w:line="264" w:lineRule="auto"/>
        <w:jc w:val="both"/>
        <w:rPr>
          <w:rFonts w:ascii="Arial" w:eastAsia="Aptos" w:hAnsi="Arial" w:cs="Arial"/>
          <w:kern w:val="2"/>
          <w14:ligatures w14:val="standardContextual"/>
        </w:rPr>
      </w:pPr>
      <w:r>
        <w:rPr>
          <w:rFonts w:ascii="Arial" w:eastAsia="Aptos" w:hAnsi="Arial" w:cs="Arial"/>
          <w:kern w:val="2"/>
          <w14:ligatures w14:val="standardContextual"/>
        </w:rPr>
        <w:t>According to Executive staff</w:t>
      </w:r>
      <w:r w:rsidR="002762A1">
        <w:rPr>
          <w:rFonts w:ascii="Arial" w:eastAsia="Aptos" w:hAnsi="Arial" w:cs="Arial"/>
          <w:kern w:val="2"/>
          <w14:ligatures w14:val="standardContextual"/>
        </w:rPr>
        <w:t xml:space="preserve">, the county could potentially see an increase of $15 million to $16 million in additional </w:t>
      </w:r>
      <w:r w:rsidRPr="00893271">
        <w:rPr>
          <w:rFonts w:ascii="Arial" w:eastAsia="Aptos" w:hAnsi="Arial" w:cs="Arial"/>
          <w:kern w:val="2"/>
          <w14:ligatures w14:val="standardContextual"/>
        </w:rPr>
        <w:t>construction sales tax</w:t>
      </w:r>
      <w:r w:rsidR="002762A1">
        <w:rPr>
          <w:rFonts w:ascii="Arial" w:eastAsia="Aptos" w:hAnsi="Arial" w:cs="Arial"/>
          <w:kern w:val="2"/>
          <w14:ligatures w14:val="standardContextual"/>
        </w:rPr>
        <w:t xml:space="preserve"> from 2028 to </w:t>
      </w:r>
      <w:r w:rsidR="00C01913">
        <w:rPr>
          <w:rFonts w:ascii="Arial" w:eastAsia="Aptos" w:hAnsi="Arial" w:cs="Arial"/>
          <w:kern w:val="2"/>
          <w14:ligatures w14:val="standardContextual"/>
        </w:rPr>
        <w:t xml:space="preserve">2031 should the county approve the proposed ordinance.  This increase would benefit </w:t>
      </w:r>
      <w:r w:rsidR="00515314">
        <w:rPr>
          <w:rFonts w:ascii="Arial" w:eastAsia="Aptos" w:hAnsi="Arial" w:cs="Arial"/>
          <w:kern w:val="2"/>
          <w14:ligatures w14:val="standardContextual"/>
        </w:rPr>
        <w:t xml:space="preserve">the </w:t>
      </w:r>
      <w:r w:rsidR="00C01913">
        <w:rPr>
          <w:rFonts w:ascii="Arial" w:eastAsia="Aptos" w:hAnsi="Arial" w:cs="Arial"/>
          <w:kern w:val="2"/>
          <w14:ligatures w14:val="standardContextual"/>
        </w:rPr>
        <w:t xml:space="preserve">Metro </w:t>
      </w:r>
      <w:r w:rsidR="00DD272D">
        <w:rPr>
          <w:rFonts w:ascii="Arial" w:eastAsia="Aptos" w:hAnsi="Arial" w:cs="Arial"/>
          <w:kern w:val="2"/>
          <w14:ligatures w14:val="standardContextual"/>
        </w:rPr>
        <w:t>transit</w:t>
      </w:r>
      <w:r w:rsidR="00F70E48">
        <w:rPr>
          <w:rFonts w:ascii="Arial" w:eastAsia="Aptos" w:hAnsi="Arial" w:cs="Arial"/>
          <w:kern w:val="2"/>
          <w14:ligatures w14:val="standardContextual"/>
        </w:rPr>
        <w:t xml:space="preserve"> operating fund, </w:t>
      </w:r>
      <w:r w:rsidR="008A6877" w:rsidRPr="008A6877">
        <w:rPr>
          <w:rFonts w:ascii="Arial" w:eastAsia="Aptos" w:hAnsi="Arial" w:cs="Arial"/>
          <w:kern w:val="2"/>
          <w14:ligatures w14:val="standardContextual"/>
        </w:rPr>
        <w:t>Mental Illness and Drug Dependency</w:t>
      </w:r>
      <w:r w:rsidR="00103F7C">
        <w:rPr>
          <w:rFonts w:ascii="Arial" w:eastAsia="Aptos" w:hAnsi="Arial" w:cs="Arial"/>
          <w:kern w:val="2"/>
          <w14:ligatures w14:val="standardContextual"/>
        </w:rPr>
        <w:t xml:space="preserve"> (MIDD)</w:t>
      </w:r>
      <w:r w:rsidR="008A6877" w:rsidRPr="008A6877">
        <w:rPr>
          <w:rFonts w:ascii="Arial" w:eastAsia="Aptos" w:hAnsi="Arial" w:cs="Arial"/>
          <w:kern w:val="2"/>
          <w14:ligatures w14:val="standardContextual"/>
        </w:rPr>
        <w:t xml:space="preserve"> </w:t>
      </w:r>
      <w:r w:rsidR="00236374">
        <w:rPr>
          <w:rFonts w:ascii="Arial" w:eastAsia="Aptos" w:hAnsi="Arial" w:cs="Arial"/>
          <w:kern w:val="2"/>
          <w14:ligatures w14:val="standardContextual"/>
        </w:rPr>
        <w:t>b</w:t>
      </w:r>
      <w:r w:rsidR="008A6877" w:rsidRPr="008A6877">
        <w:rPr>
          <w:rFonts w:ascii="Arial" w:eastAsia="Aptos" w:hAnsi="Arial" w:cs="Arial"/>
          <w:kern w:val="2"/>
          <w14:ligatures w14:val="standardContextual"/>
        </w:rPr>
        <w:t xml:space="preserve">ehavioral </w:t>
      </w:r>
      <w:r w:rsidR="00236374">
        <w:rPr>
          <w:rFonts w:ascii="Arial" w:eastAsia="Aptos" w:hAnsi="Arial" w:cs="Arial"/>
          <w:kern w:val="2"/>
          <w14:ligatures w14:val="standardContextual"/>
        </w:rPr>
        <w:t>h</w:t>
      </w:r>
      <w:r w:rsidR="008A6877" w:rsidRPr="008A6877">
        <w:rPr>
          <w:rFonts w:ascii="Arial" w:eastAsia="Aptos" w:hAnsi="Arial" w:cs="Arial"/>
          <w:kern w:val="2"/>
          <w14:ligatures w14:val="standardContextual"/>
        </w:rPr>
        <w:t xml:space="preserve">ealth </w:t>
      </w:r>
      <w:r w:rsidR="008A6877">
        <w:rPr>
          <w:rFonts w:ascii="Arial" w:eastAsia="Aptos" w:hAnsi="Arial" w:cs="Arial"/>
          <w:kern w:val="2"/>
          <w14:ligatures w14:val="standardContextual"/>
        </w:rPr>
        <w:t>f</w:t>
      </w:r>
      <w:r w:rsidR="008A6877" w:rsidRPr="008A6877">
        <w:rPr>
          <w:rFonts w:ascii="Arial" w:eastAsia="Aptos" w:hAnsi="Arial" w:cs="Arial"/>
          <w:kern w:val="2"/>
          <w14:ligatures w14:val="standardContextual"/>
        </w:rPr>
        <w:t>und</w:t>
      </w:r>
      <w:r w:rsidR="00DD272D">
        <w:rPr>
          <w:rFonts w:ascii="Arial" w:eastAsia="Aptos" w:hAnsi="Arial" w:cs="Arial"/>
          <w:kern w:val="2"/>
          <w14:ligatures w14:val="standardContextual"/>
        </w:rPr>
        <w:t>,</w:t>
      </w:r>
      <w:r w:rsidR="00C26D17">
        <w:rPr>
          <w:rFonts w:ascii="Arial" w:eastAsia="Aptos" w:hAnsi="Arial" w:cs="Arial"/>
          <w:kern w:val="2"/>
          <w14:ligatures w14:val="standardContextual"/>
        </w:rPr>
        <w:t xml:space="preserve"> the general fund, and</w:t>
      </w:r>
      <w:r w:rsidR="00103F7C">
        <w:rPr>
          <w:rFonts w:ascii="Arial" w:eastAsia="Aptos" w:hAnsi="Arial" w:cs="Arial"/>
          <w:kern w:val="2"/>
          <w14:ligatures w14:val="standardContextual"/>
        </w:rPr>
        <w:t xml:space="preserve"> the Doors Open fund </w:t>
      </w:r>
      <w:r w:rsidR="002D6C2B">
        <w:rPr>
          <w:rFonts w:ascii="Arial" w:eastAsia="Aptos" w:hAnsi="Arial" w:cs="Arial"/>
          <w:kern w:val="2"/>
          <w14:ligatures w14:val="standardContextual"/>
        </w:rPr>
        <w:t>for equitable</w:t>
      </w:r>
      <w:r w:rsidR="00103F7C" w:rsidRPr="00103F7C">
        <w:rPr>
          <w:rFonts w:ascii="Arial" w:eastAsia="Aptos" w:hAnsi="Arial" w:cs="Arial"/>
          <w:kern w:val="2"/>
          <w14:ligatures w14:val="standardContextual"/>
        </w:rPr>
        <w:t xml:space="preserve"> cultural access</w:t>
      </w:r>
      <w:r w:rsidR="00103F7C">
        <w:rPr>
          <w:rFonts w:ascii="Arial" w:eastAsia="Aptos" w:hAnsi="Arial" w:cs="Arial"/>
          <w:kern w:val="2"/>
          <w14:ligatures w14:val="standardContextual"/>
        </w:rPr>
        <w:t>.</w:t>
      </w:r>
    </w:p>
    <w:p w14:paraId="4D6C0A3A" w14:textId="77777777" w:rsidR="00893271" w:rsidRPr="00893271" w:rsidRDefault="00893271" w:rsidP="00893271">
      <w:pPr>
        <w:spacing w:line="264" w:lineRule="auto"/>
        <w:jc w:val="both"/>
        <w:rPr>
          <w:rFonts w:ascii="Arial" w:eastAsia="Aptos" w:hAnsi="Arial" w:cs="Arial"/>
          <w:kern w:val="2"/>
          <w14:ligatures w14:val="standardContextual"/>
        </w:rPr>
      </w:pPr>
    </w:p>
    <w:p w14:paraId="002D7A74" w14:textId="2136B63D" w:rsidR="002533A6" w:rsidRPr="00893271" w:rsidRDefault="00B010C0" w:rsidP="00893271">
      <w:pPr>
        <w:spacing w:line="264" w:lineRule="auto"/>
        <w:jc w:val="both"/>
        <w:rPr>
          <w:rFonts w:ascii="Arial" w:eastAsia="Aptos" w:hAnsi="Arial" w:cs="Arial"/>
          <w:kern w:val="2"/>
          <w14:ligatures w14:val="standardContextual"/>
        </w:rPr>
      </w:pPr>
      <w:r>
        <w:rPr>
          <w:rFonts w:ascii="Arial" w:eastAsia="Aptos" w:hAnsi="Arial" w:cs="Arial"/>
          <w:kern w:val="2"/>
          <w14:ligatures w14:val="standardContextual"/>
        </w:rPr>
        <w:t xml:space="preserve">Executive staff </w:t>
      </w:r>
      <w:r w:rsidR="00515314">
        <w:rPr>
          <w:rFonts w:ascii="Arial" w:eastAsia="Aptos" w:hAnsi="Arial" w:cs="Arial"/>
          <w:kern w:val="2"/>
          <w14:ligatures w14:val="standardContextual"/>
        </w:rPr>
        <w:t xml:space="preserve">also </w:t>
      </w:r>
      <w:r>
        <w:rPr>
          <w:rFonts w:ascii="Arial" w:eastAsia="Aptos" w:hAnsi="Arial" w:cs="Arial"/>
          <w:kern w:val="2"/>
          <w14:ligatures w14:val="standardContextual"/>
        </w:rPr>
        <w:t xml:space="preserve">indicate that </w:t>
      </w:r>
      <w:r w:rsidR="002D6C2B">
        <w:rPr>
          <w:rFonts w:ascii="Arial" w:eastAsia="Aptos" w:hAnsi="Arial" w:cs="Arial"/>
          <w:kern w:val="2"/>
          <w14:ligatures w14:val="standardContextual"/>
        </w:rPr>
        <w:t xml:space="preserve">approval of the proposed ordinance could increase the general fund deficit by $500,000 to $1 million in the 2028-2029 biennial budget.  Executive staff have not </w:t>
      </w:r>
      <w:r w:rsidR="00893271" w:rsidRPr="00893271">
        <w:rPr>
          <w:rFonts w:ascii="Arial" w:eastAsia="Aptos" w:hAnsi="Arial" w:cs="Arial"/>
          <w:kern w:val="2"/>
          <w14:ligatures w14:val="standardContextual"/>
        </w:rPr>
        <w:t>identified what services would be affected.</w:t>
      </w:r>
      <w:r w:rsidR="002533A6" w:rsidRPr="00893271">
        <w:rPr>
          <w:rFonts w:ascii="Arial" w:eastAsia="Aptos" w:hAnsi="Arial" w:cs="Arial"/>
          <w:kern w:val="2"/>
          <w14:ligatures w14:val="standardContextual"/>
        </w:rPr>
        <w:t xml:space="preserve">   </w:t>
      </w:r>
    </w:p>
    <w:p w14:paraId="6BBF5C26" w14:textId="77777777" w:rsidR="002533A6" w:rsidRDefault="002533A6" w:rsidP="002533A6">
      <w:pPr>
        <w:rPr>
          <w:rFonts w:ascii="Aptos" w:eastAsia="Aptos" w:hAnsi="Aptos"/>
          <w:kern w:val="2"/>
          <w:szCs w:val="24"/>
          <w14:ligatures w14:val="standardContextual"/>
        </w:rPr>
      </w:pPr>
    </w:p>
    <w:p w14:paraId="5D1B8CC5" w14:textId="7865D598" w:rsidR="00575B03" w:rsidRDefault="00C2346E" w:rsidP="00203A96">
      <w:pPr>
        <w:pStyle w:val="NoSpacing"/>
        <w:spacing w:line="264" w:lineRule="auto"/>
        <w:jc w:val="both"/>
        <w:rPr>
          <w:i/>
        </w:rPr>
      </w:pPr>
      <w:r w:rsidRPr="004816EB">
        <w:rPr>
          <w:b/>
          <w:bCs/>
        </w:rPr>
        <w:t>Timing Concerns.</w:t>
      </w:r>
      <w:r w:rsidR="00203A96">
        <w:rPr>
          <w:b/>
          <w:bCs/>
        </w:rPr>
        <w:t xml:space="preserve">  </w:t>
      </w:r>
      <w:r w:rsidR="00515314">
        <w:t xml:space="preserve">Under state law </w:t>
      </w:r>
      <w:r w:rsidR="004B74D8">
        <w:t xml:space="preserve">the City of Bellevue must </w:t>
      </w:r>
      <w:r w:rsidR="000B4BDB">
        <w:t>adopt</w:t>
      </w:r>
      <w:r w:rsidR="004B74D8">
        <w:t xml:space="preserve"> its legislation creating the TIA by June 20, 2026</w:t>
      </w:r>
      <w:r w:rsidR="001C1D47">
        <w:t>.</w:t>
      </w:r>
      <w:r w:rsidR="004B74D8">
        <w:t xml:space="preserve">  The city cannot </w:t>
      </w:r>
      <w:r w:rsidR="000B4BDB">
        <w:t xml:space="preserve">adopt its legislation until affected taxing districts such as King County adopt legislation approving </w:t>
      </w:r>
      <w:r w:rsidR="004A382C">
        <w:t xml:space="preserve">its </w:t>
      </w:r>
      <w:r w:rsidR="0037317A">
        <w:t xml:space="preserve">full or partial </w:t>
      </w:r>
      <w:r w:rsidR="000B4BDB">
        <w:t>participation in the TIA.</w:t>
      </w:r>
    </w:p>
    <w:p w14:paraId="331E9148" w14:textId="77777777" w:rsidR="0015288F" w:rsidRDefault="0015288F" w:rsidP="005B478C">
      <w:pPr>
        <w:pStyle w:val="BodyText"/>
        <w:jc w:val="both"/>
        <w:rPr>
          <w:rFonts w:ascii="Arial" w:hAnsi="Arial" w:cs="Arial"/>
          <w:i w:val="0"/>
          <w:szCs w:val="24"/>
        </w:rPr>
      </w:pPr>
    </w:p>
    <w:p w14:paraId="04F43D0F" w14:textId="77777777" w:rsidR="00785660" w:rsidRPr="001C4B19" w:rsidRDefault="00785660" w:rsidP="00785660">
      <w:pPr>
        <w:jc w:val="both"/>
        <w:rPr>
          <w:rFonts w:ascii="Arial" w:hAnsi="Arial" w:cs="Arial"/>
          <w:b/>
          <w:szCs w:val="24"/>
          <w:u w:val="single"/>
        </w:rPr>
      </w:pPr>
      <w:r w:rsidRPr="001C4B19">
        <w:rPr>
          <w:rFonts w:ascii="Arial" w:hAnsi="Arial" w:cs="Arial"/>
          <w:b/>
          <w:szCs w:val="24"/>
          <w:u w:val="single"/>
        </w:rPr>
        <w:t>INVITED</w:t>
      </w:r>
    </w:p>
    <w:p w14:paraId="28D7139C" w14:textId="77777777" w:rsidR="00785660" w:rsidRPr="001C4B19" w:rsidRDefault="00785660" w:rsidP="00785660">
      <w:pPr>
        <w:jc w:val="both"/>
        <w:rPr>
          <w:rFonts w:ascii="Arial" w:hAnsi="Arial" w:cs="Arial"/>
          <w:szCs w:val="24"/>
        </w:rPr>
      </w:pPr>
    </w:p>
    <w:p w14:paraId="31948401" w14:textId="253E8595" w:rsidR="00003E33" w:rsidRPr="00003E33" w:rsidRDefault="0069534E" w:rsidP="00003E33">
      <w:pPr>
        <w:pStyle w:val="ListParagraph0"/>
        <w:numPr>
          <w:ilvl w:val="0"/>
          <w:numId w:val="6"/>
        </w:numPr>
        <w:spacing w:line="264" w:lineRule="auto"/>
        <w:jc w:val="both"/>
        <w:rPr>
          <w:rFonts w:ascii="Arial" w:hAnsi="Arial" w:cs="Arial"/>
        </w:rPr>
      </w:pPr>
      <w:r>
        <w:rPr>
          <w:rFonts w:ascii="Arial" w:hAnsi="Arial" w:cs="Arial"/>
        </w:rPr>
        <w:t xml:space="preserve">Aaron Rubardt, </w:t>
      </w:r>
      <w:r w:rsidR="006E7223">
        <w:rPr>
          <w:rFonts w:ascii="Arial" w:hAnsi="Arial" w:cs="Arial"/>
        </w:rPr>
        <w:t xml:space="preserve">Chief Budget Officer, </w:t>
      </w:r>
      <w:r w:rsidR="00BA3315">
        <w:rPr>
          <w:rFonts w:ascii="Arial" w:hAnsi="Arial" w:cs="Arial"/>
        </w:rPr>
        <w:t>King County</w:t>
      </w:r>
      <w:r w:rsidR="00BA3315">
        <w:rPr>
          <w:rFonts w:ascii="Arial" w:hAnsi="Arial" w:cs="Arial"/>
        </w:rPr>
        <w:tab/>
      </w:r>
    </w:p>
    <w:p w14:paraId="0F60156C" w14:textId="77777777" w:rsidR="00D60423" w:rsidRDefault="00D60423" w:rsidP="00003E33">
      <w:pPr>
        <w:pStyle w:val="ListParagraph0"/>
        <w:numPr>
          <w:ilvl w:val="0"/>
          <w:numId w:val="6"/>
        </w:numPr>
        <w:spacing w:line="264" w:lineRule="auto"/>
        <w:jc w:val="both"/>
        <w:rPr>
          <w:rFonts w:ascii="Arial" w:hAnsi="Arial" w:cs="Arial"/>
        </w:rPr>
      </w:pPr>
      <w:r>
        <w:rPr>
          <w:rFonts w:ascii="Arial" w:hAnsi="Arial" w:cs="Arial"/>
        </w:rPr>
        <w:t>Genesee Adkins, Deputy City Manager, City of Bellevue</w:t>
      </w:r>
    </w:p>
    <w:p w14:paraId="2998F3D4" w14:textId="46719B50" w:rsidR="00003E33" w:rsidRDefault="00446555" w:rsidP="00003E33">
      <w:pPr>
        <w:pStyle w:val="ListParagraph0"/>
        <w:numPr>
          <w:ilvl w:val="0"/>
          <w:numId w:val="6"/>
        </w:numPr>
        <w:spacing w:line="264" w:lineRule="auto"/>
        <w:jc w:val="both"/>
        <w:rPr>
          <w:rFonts w:ascii="Arial" w:hAnsi="Arial" w:cs="Arial"/>
        </w:rPr>
      </w:pPr>
      <w:r>
        <w:rPr>
          <w:rFonts w:ascii="Arial" w:hAnsi="Arial" w:cs="Arial"/>
        </w:rPr>
        <w:t xml:space="preserve">John Resha, </w:t>
      </w:r>
      <w:r w:rsidR="00BA3315">
        <w:rPr>
          <w:rFonts w:ascii="Arial" w:hAnsi="Arial" w:cs="Arial"/>
        </w:rPr>
        <w:t>Chief Financial Officer, City of Bellevue</w:t>
      </w:r>
    </w:p>
    <w:p w14:paraId="09A4E4B3" w14:textId="77777777" w:rsidR="00AD777B" w:rsidRPr="00003E33" w:rsidRDefault="00AD777B" w:rsidP="00003E33">
      <w:pPr>
        <w:spacing w:line="264" w:lineRule="auto"/>
        <w:jc w:val="both"/>
        <w:rPr>
          <w:rFonts w:ascii="Arial" w:hAnsi="Arial" w:cs="Arial"/>
        </w:rPr>
      </w:pPr>
    </w:p>
    <w:p w14:paraId="68C1D8CC"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6FA7013E" w14:textId="77777777" w:rsidR="00B24961" w:rsidRPr="001C4B19" w:rsidRDefault="00B24961" w:rsidP="005B478C">
      <w:pPr>
        <w:pStyle w:val="BodyText"/>
        <w:jc w:val="both"/>
        <w:rPr>
          <w:rFonts w:ascii="Arial" w:hAnsi="Arial" w:cs="Arial"/>
          <w:i w:val="0"/>
          <w:szCs w:val="24"/>
        </w:rPr>
      </w:pPr>
    </w:p>
    <w:p w14:paraId="74E7A061" w14:textId="7305CED0" w:rsidR="004C241A" w:rsidRDefault="00C521D8">
      <w:pPr>
        <w:pStyle w:val="BodyText"/>
        <w:numPr>
          <w:ilvl w:val="0"/>
          <w:numId w:val="1"/>
        </w:numPr>
        <w:spacing w:line="264" w:lineRule="auto"/>
        <w:jc w:val="both"/>
        <w:rPr>
          <w:rFonts w:ascii="Arial" w:hAnsi="Arial" w:cs="Arial"/>
          <w:i w:val="0"/>
          <w:szCs w:val="24"/>
        </w:rPr>
      </w:pPr>
      <w:r w:rsidRPr="001C4B19">
        <w:rPr>
          <w:rFonts w:ascii="Arial" w:hAnsi="Arial" w:cs="Arial"/>
          <w:i w:val="0"/>
          <w:szCs w:val="24"/>
        </w:rPr>
        <w:t xml:space="preserve">Proposed </w:t>
      </w:r>
      <w:r w:rsidR="00B13E25">
        <w:rPr>
          <w:rFonts w:ascii="Arial" w:hAnsi="Arial" w:cs="Arial"/>
          <w:i w:val="0"/>
          <w:szCs w:val="24"/>
        </w:rPr>
        <w:t xml:space="preserve">Ordinance </w:t>
      </w:r>
      <w:r w:rsidR="00B83FBA" w:rsidRPr="00B83FBA">
        <w:rPr>
          <w:rFonts w:ascii="Arial" w:hAnsi="Arial" w:cs="Arial"/>
          <w:i w:val="0"/>
        </w:rPr>
        <w:t>2026-0082</w:t>
      </w:r>
    </w:p>
    <w:p w14:paraId="1F2ED820" w14:textId="77777777" w:rsidR="001A0F19" w:rsidRDefault="001A0F19" w:rsidP="001A0F19">
      <w:pPr>
        <w:pStyle w:val="BodyText"/>
        <w:numPr>
          <w:ilvl w:val="0"/>
          <w:numId w:val="1"/>
        </w:numPr>
        <w:spacing w:line="264" w:lineRule="auto"/>
        <w:jc w:val="both"/>
        <w:rPr>
          <w:rFonts w:ascii="Arial" w:hAnsi="Arial" w:cs="Arial"/>
          <w:i w:val="0"/>
          <w:szCs w:val="24"/>
        </w:rPr>
      </w:pPr>
      <w:r w:rsidRPr="001C4B19">
        <w:rPr>
          <w:rFonts w:ascii="Arial" w:hAnsi="Arial" w:cs="Arial"/>
          <w:i w:val="0"/>
          <w:szCs w:val="24"/>
        </w:rPr>
        <w:t>Transmittal Letter</w:t>
      </w:r>
    </w:p>
    <w:p w14:paraId="45934EF1" w14:textId="77777777" w:rsidR="001A0F19" w:rsidRDefault="001A0F19" w:rsidP="001A0F19">
      <w:pPr>
        <w:pStyle w:val="BodyText"/>
        <w:numPr>
          <w:ilvl w:val="0"/>
          <w:numId w:val="1"/>
        </w:numPr>
        <w:spacing w:line="264" w:lineRule="auto"/>
        <w:jc w:val="both"/>
        <w:rPr>
          <w:rFonts w:ascii="Arial" w:hAnsi="Arial" w:cs="Arial"/>
          <w:i w:val="0"/>
          <w:szCs w:val="24"/>
        </w:rPr>
      </w:pPr>
      <w:r>
        <w:rPr>
          <w:rFonts w:ascii="Arial" w:hAnsi="Arial" w:cs="Arial"/>
          <w:i w:val="0"/>
          <w:szCs w:val="24"/>
        </w:rPr>
        <w:t>Fiscal Note</w:t>
      </w:r>
    </w:p>
    <w:p w14:paraId="4A89A603" w14:textId="5D5FBD99" w:rsidR="00737201" w:rsidRPr="001C4B19" w:rsidRDefault="004A382C" w:rsidP="001A0F19">
      <w:pPr>
        <w:pStyle w:val="BodyText"/>
        <w:numPr>
          <w:ilvl w:val="0"/>
          <w:numId w:val="1"/>
        </w:numPr>
        <w:spacing w:line="264" w:lineRule="auto"/>
        <w:jc w:val="both"/>
        <w:rPr>
          <w:rFonts w:ascii="Arial" w:hAnsi="Arial" w:cs="Arial"/>
          <w:i w:val="0"/>
          <w:szCs w:val="24"/>
        </w:rPr>
      </w:pPr>
      <w:r>
        <w:rPr>
          <w:rFonts w:ascii="Arial" w:hAnsi="Arial" w:cs="Arial"/>
          <w:i w:val="0"/>
          <w:szCs w:val="24"/>
        </w:rPr>
        <w:t xml:space="preserve">City of Bellevue Tax Increment </w:t>
      </w:r>
      <w:r w:rsidR="00F65F76">
        <w:rPr>
          <w:rFonts w:ascii="Arial" w:hAnsi="Arial" w:cs="Arial"/>
          <w:i w:val="0"/>
          <w:szCs w:val="24"/>
        </w:rPr>
        <w:t>Financing Project Analysis, dated January 14, 2026</w:t>
      </w:r>
    </w:p>
    <w:p w14:paraId="3278C8D5" w14:textId="77777777" w:rsidR="00C521D8" w:rsidRPr="001C4B19" w:rsidRDefault="00C521D8" w:rsidP="005B478C">
      <w:pPr>
        <w:pStyle w:val="BodyText"/>
        <w:jc w:val="both"/>
        <w:rPr>
          <w:rFonts w:ascii="Arial" w:hAnsi="Arial" w:cs="Arial"/>
          <w:b/>
          <w:i w:val="0"/>
          <w:szCs w:val="24"/>
          <w:u w:val="single"/>
        </w:rPr>
      </w:pPr>
    </w:p>
    <w:p w14:paraId="5EBD64D3" w14:textId="77777777" w:rsidR="00804D5C" w:rsidRPr="001C4B19" w:rsidRDefault="00804D5C" w:rsidP="00804D5C">
      <w:pPr>
        <w:jc w:val="both"/>
        <w:rPr>
          <w:rFonts w:ascii="Arial" w:hAnsi="Arial" w:cs="Arial"/>
          <w:szCs w:val="24"/>
        </w:rPr>
      </w:pPr>
    </w:p>
    <w:p w14:paraId="22D1DD81" w14:textId="77777777" w:rsidR="001C4B19" w:rsidRPr="001C4B19" w:rsidRDefault="001C4B19" w:rsidP="005B478C">
      <w:pPr>
        <w:jc w:val="both"/>
        <w:rPr>
          <w:rFonts w:ascii="Arial" w:hAnsi="Arial" w:cs="Arial"/>
          <w:szCs w:val="24"/>
        </w:rPr>
      </w:pPr>
    </w:p>
    <w:sectPr w:rsidR="001C4B19" w:rsidRPr="001C4B19" w:rsidSect="00C7502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C6D61" w14:textId="77777777" w:rsidR="00401D88" w:rsidRDefault="00401D88">
      <w:r>
        <w:separator/>
      </w:r>
    </w:p>
  </w:endnote>
  <w:endnote w:type="continuationSeparator" w:id="0">
    <w:p w14:paraId="5017B661" w14:textId="77777777" w:rsidR="00401D88" w:rsidRDefault="0040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44503"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25C14"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68B5"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8282A" w14:textId="77777777" w:rsidR="00401D88" w:rsidRDefault="00401D88">
      <w:r>
        <w:separator/>
      </w:r>
    </w:p>
  </w:footnote>
  <w:footnote w:type="continuationSeparator" w:id="0">
    <w:p w14:paraId="1CABB769" w14:textId="77777777" w:rsidR="00401D88" w:rsidRDefault="00401D88">
      <w:r>
        <w:continuationSeparator/>
      </w:r>
    </w:p>
  </w:footnote>
  <w:footnote w:id="1">
    <w:p w14:paraId="7869F7EF" w14:textId="74806F52" w:rsidR="00B14689" w:rsidRDefault="00B14689">
      <w:pPr>
        <w:pStyle w:val="FootnoteText"/>
      </w:pPr>
      <w:r>
        <w:rPr>
          <w:rStyle w:val="FootnoteReference"/>
        </w:rPr>
        <w:footnoteRef/>
      </w:r>
      <w:r>
        <w:t xml:space="preserve"> </w:t>
      </w:r>
      <w:r w:rsidRPr="00254E63">
        <w:rPr>
          <w:rFonts w:ascii="Arial" w:hAnsi="Arial" w:cs="Arial"/>
        </w:rPr>
        <w:t xml:space="preserve">MRSC, </w:t>
      </w:r>
      <w:r w:rsidR="00775CEB" w:rsidRPr="00254E63">
        <w:rPr>
          <w:rFonts w:ascii="Arial" w:hAnsi="Arial" w:cs="Arial"/>
        </w:rPr>
        <w:t>“</w:t>
      </w:r>
      <w:hyperlink r:id="rId1" w:history="1">
        <w:r w:rsidR="00775CEB" w:rsidRPr="00254E63">
          <w:rPr>
            <w:rStyle w:val="Hyperlink"/>
            <w:rFonts w:ascii="Arial" w:hAnsi="Arial" w:cs="Arial"/>
            <w:i/>
            <w:iCs/>
          </w:rPr>
          <w:t xml:space="preserve">Tax Increment Financing Now Available to Some </w:t>
        </w:r>
        <w:r w:rsidR="00254E63" w:rsidRPr="00254E63">
          <w:rPr>
            <w:rStyle w:val="Hyperlink"/>
            <w:rFonts w:ascii="Arial" w:hAnsi="Arial" w:cs="Arial"/>
            <w:i/>
            <w:iCs/>
          </w:rPr>
          <w:t xml:space="preserve">Washington </w:t>
        </w:r>
        <w:r w:rsidR="00775CEB" w:rsidRPr="00254E63">
          <w:rPr>
            <w:rStyle w:val="Hyperlink"/>
            <w:rFonts w:ascii="Arial" w:hAnsi="Arial" w:cs="Arial"/>
            <w:i/>
            <w:iCs/>
          </w:rPr>
          <w:t>Local Governments</w:t>
        </w:r>
      </w:hyperlink>
      <w:r w:rsidR="00775CEB" w:rsidRPr="00254E63">
        <w:rPr>
          <w:rFonts w:ascii="Arial" w:hAnsi="Arial" w:cs="Arial"/>
        </w:rPr>
        <w:t xml:space="preserve">,” </w:t>
      </w:r>
      <w:r w:rsidR="00AD38EC" w:rsidRPr="00254E63">
        <w:rPr>
          <w:rFonts w:ascii="Arial" w:hAnsi="Arial" w:cs="Arial"/>
        </w:rPr>
        <w:t>September 16, 2021.</w:t>
      </w:r>
    </w:p>
  </w:footnote>
  <w:footnote w:id="2">
    <w:p w14:paraId="4AB5C9D2" w14:textId="02B3AA24" w:rsidR="008457AB" w:rsidRDefault="008457AB">
      <w:pPr>
        <w:pStyle w:val="FootnoteText"/>
      </w:pPr>
      <w:r>
        <w:rPr>
          <w:rStyle w:val="FootnoteReference"/>
        </w:rPr>
        <w:footnoteRef/>
      </w:r>
      <w:r>
        <w:t xml:space="preserve"> </w:t>
      </w:r>
      <w:r w:rsidRPr="001761C9">
        <w:rPr>
          <w:rFonts w:ascii="Arial" w:hAnsi="Arial" w:cs="Arial"/>
        </w:rPr>
        <w:t>Example: The assessed value of a property in the increment area is $400,000 in 2025.  In 2026, the assessed value increases by $1,000, to $401,000.  That $1,000 is taxed at the levy rate applicable to each taxing district the property resides in, and the total collection of that increase is used to pay the debt financing for the TIA project.  The county keeps the total collection for the base amount of $400,000.</w:t>
      </w:r>
    </w:p>
  </w:footnote>
  <w:footnote w:id="3">
    <w:p w14:paraId="3164E832" w14:textId="79546D4B" w:rsidR="00D877CD" w:rsidRDefault="00D877CD">
      <w:pPr>
        <w:pStyle w:val="FootnoteText"/>
      </w:pPr>
      <w:r>
        <w:rPr>
          <w:rStyle w:val="FootnoteReference"/>
        </w:rPr>
        <w:footnoteRef/>
      </w:r>
      <w:r>
        <w:t xml:space="preserve"> </w:t>
      </w:r>
      <w:r w:rsidR="009C0C25" w:rsidRPr="00884838">
        <w:rPr>
          <w:rFonts w:ascii="Arial" w:hAnsi="Arial" w:cs="Arial"/>
        </w:rPr>
        <w:t>Chapter 39.114 RCW</w:t>
      </w:r>
    </w:p>
  </w:footnote>
  <w:footnote w:id="4">
    <w:p w14:paraId="3F642184" w14:textId="3B8D3504" w:rsidR="00553161" w:rsidRPr="00553161" w:rsidRDefault="00553161">
      <w:pPr>
        <w:pStyle w:val="FootnoteText"/>
        <w:rPr>
          <w:rFonts w:ascii="Arial" w:hAnsi="Arial" w:cs="Arial"/>
        </w:rPr>
      </w:pPr>
      <w:r>
        <w:rPr>
          <w:rStyle w:val="FootnoteReference"/>
        </w:rPr>
        <w:footnoteRef/>
      </w:r>
      <w:r>
        <w:t xml:space="preserve"> </w:t>
      </w:r>
      <w:r>
        <w:rPr>
          <w:rFonts w:ascii="Arial" w:hAnsi="Arial" w:cs="Arial"/>
        </w:rPr>
        <w:t xml:space="preserve">The State Treasurer’s Office completed its review on </w:t>
      </w:r>
      <w:r w:rsidRPr="00553161">
        <w:rPr>
          <w:rFonts w:ascii="Arial" w:hAnsi="Arial" w:cs="Arial"/>
        </w:rPr>
        <w:t>March 5, 2026</w:t>
      </w:r>
      <w:r>
        <w:rPr>
          <w:rFonts w:ascii="Arial" w:hAnsi="Arial" w:cs="Arial"/>
        </w:rPr>
        <w:t>.</w:t>
      </w:r>
    </w:p>
  </w:footnote>
  <w:footnote w:id="5">
    <w:p w14:paraId="6677E54E" w14:textId="7CE230CC" w:rsidR="000432B8" w:rsidRDefault="000432B8" w:rsidP="00884838">
      <w:pPr>
        <w:pStyle w:val="FootnoteText"/>
      </w:pPr>
      <w:r>
        <w:rPr>
          <w:rStyle w:val="FootnoteReference"/>
        </w:rPr>
        <w:footnoteRef/>
      </w:r>
      <w:r>
        <w:t xml:space="preserve"> </w:t>
      </w:r>
      <w:r w:rsidR="009C0C25" w:rsidRPr="004870E3">
        <w:rPr>
          <w:rFonts w:ascii="Arial" w:hAnsi="Arial" w:cs="Arial"/>
        </w:rPr>
        <w:t>RCW 39.11</w:t>
      </w:r>
      <w:r w:rsidR="004870E3" w:rsidRPr="004870E3">
        <w:rPr>
          <w:rFonts w:ascii="Arial" w:hAnsi="Arial" w:cs="Arial"/>
        </w:rPr>
        <w:t>4</w:t>
      </w:r>
      <w:r w:rsidR="009C0C25" w:rsidRPr="004870E3">
        <w:rPr>
          <w:rFonts w:ascii="Arial" w:hAnsi="Arial" w:cs="Arial"/>
        </w:rPr>
        <w:t>.020</w:t>
      </w:r>
    </w:p>
  </w:footnote>
  <w:footnote w:id="6">
    <w:p w14:paraId="782E4F1E" w14:textId="7EDE7BA1" w:rsidR="00331D8E" w:rsidRDefault="00331D8E">
      <w:pPr>
        <w:pStyle w:val="FootnoteText"/>
      </w:pPr>
      <w:r>
        <w:rPr>
          <w:rStyle w:val="FootnoteReference"/>
        </w:rPr>
        <w:footnoteRef/>
      </w:r>
      <w:r>
        <w:t xml:space="preserve"> </w:t>
      </w:r>
      <w:hyperlink r:id="rId2" w:history="1">
        <w:r w:rsidR="00647390" w:rsidRPr="00D044B3">
          <w:rPr>
            <w:rStyle w:val="Hyperlink"/>
            <w:rFonts w:ascii="Arial" w:hAnsi="Arial" w:cs="Arial"/>
          </w:rPr>
          <w:t>ESSB 5801 – 2025-26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2C9C"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760D"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9BAD" w14:textId="77777777" w:rsidR="00C75025" w:rsidRDefault="00C75025" w:rsidP="00C75025">
    <w:pPr>
      <w:jc w:val="center"/>
    </w:pPr>
    <w:r>
      <w:rPr>
        <w:noProof/>
      </w:rPr>
      <w:drawing>
        <wp:inline distT="0" distB="0" distL="0" distR="0" wp14:anchorId="5051C349" wp14:editId="6BBDB5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6EB020F" w14:textId="77777777" w:rsidR="00C75025" w:rsidRPr="003B03EF" w:rsidRDefault="00C75025" w:rsidP="00C75025">
    <w:pPr>
      <w:jc w:val="center"/>
      <w:rPr>
        <w:rFonts w:ascii="Arial" w:hAnsi="Arial"/>
        <w:szCs w:val="22"/>
      </w:rPr>
    </w:pPr>
  </w:p>
  <w:p w14:paraId="20BAB47F"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5AB24B5"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0771"/>
    <w:multiLevelType w:val="hybridMultilevel"/>
    <w:tmpl w:val="E6A031EA"/>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29444B"/>
    <w:multiLevelType w:val="hybridMultilevel"/>
    <w:tmpl w:val="647A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352DD"/>
    <w:multiLevelType w:val="hybridMultilevel"/>
    <w:tmpl w:val="444EB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B20E56"/>
    <w:multiLevelType w:val="hybridMultilevel"/>
    <w:tmpl w:val="7668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D54E49"/>
    <w:multiLevelType w:val="hybridMultilevel"/>
    <w:tmpl w:val="1E68F114"/>
    <w:lvl w:ilvl="0" w:tplc="1924FE5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964A4D"/>
    <w:multiLevelType w:val="hybridMultilevel"/>
    <w:tmpl w:val="74C29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F23EF9"/>
    <w:multiLevelType w:val="hybridMultilevel"/>
    <w:tmpl w:val="47641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A4420"/>
    <w:multiLevelType w:val="hybridMultilevel"/>
    <w:tmpl w:val="96362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C4751F"/>
    <w:multiLevelType w:val="hybridMultilevel"/>
    <w:tmpl w:val="E1D0A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C620B0"/>
    <w:multiLevelType w:val="hybridMultilevel"/>
    <w:tmpl w:val="9FC61CA8"/>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4E95BA8"/>
    <w:multiLevelType w:val="hybridMultilevel"/>
    <w:tmpl w:val="16A2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55680"/>
    <w:multiLevelType w:val="hybridMultilevel"/>
    <w:tmpl w:val="4DDA2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E76B3B"/>
    <w:multiLevelType w:val="hybridMultilevel"/>
    <w:tmpl w:val="A56CD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E52653"/>
    <w:multiLevelType w:val="hybridMultilevel"/>
    <w:tmpl w:val="C7885B96"/>
    <w:lvl w:ilvl="0" w:tplc="2E3AD960">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2F48D7"/>
    <w:multiLevelType w:val="hybridMultilevel"/>
    <w:tmpl w:val="F784137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ECA031D"/>
    <w:multiLevelType w:val="hybridMultilevel"/>
    <w:tmpl w:val="2AAEB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C109D9"/>
    <w:multiLevelType w:val="hybridMultilevel"/>
    <w:tmpl w:val="C2C6BE9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73625C9"/>
    <w:multiLevelType w:val="hybridMultilevel"/>
    <w:tmpl w:val="896EA19C"/>
    <w:lvl w:ilvl="0" w:tplc="A77A9138">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7548B3"/>
    <w:multiLevelType w:val="hybridMultilevel"/>
    <w:tmpl w:val="98046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6038136">
    <w:abstractNumId w:val="2"/>
  </w:num>
  <w:num w:numId="2" w16cid:durableId="1805347953">
    <w:abstractNumId w:val="9"/>
  </w:num>
  <w:num w:numId="3" w16cid:durableId="1395852337">
    <w:abstractNumId w:val="20"/>
  </w:num>
  <w:num w:numId="4" w16cid:durableId="594561961">
    <w:abstractNumId w:val="1"/>
  </w:num>
  <w:num w:numId="5" w16cid:durableId="1769958592">
    <w:abstractNumId w:val="13"/>
  </w:num>
  <w:num w:numId="6" w16cid:durableId="139541788">
    <w:abstractNumId w:val="4"/>
  </w:num>
  <w:num w:numId="7" w16cid:durableId="1911036559">
    <w:abstractNumId w:val="5"/>
  </w:num>
  <w:num w:numId="8" w16cid:durableId="1024747381">
    <w:abstractNumId w:val="10"/>
  </w:num>
  <w:num w:numId="9" w16cid:durableId="1914389425">
    <w:abstractNumId w:val="8"/>
  </w:num>
  <w:num w:numId="10" w16cid:durableId="382599373">
    <w:abstractNumId w:val="17"/>
  </w:num>
  <w:num w:numId="11" w16cid:durableId="643851453">
    <w:abstractNumId w:val="14"/>
  </w:num>
  <w:num w:numId="12" w16cid:durableId="212817476">
    <w:abstractNumId w:val="12"/>
  </w:num>
  <w:num w:numId="13" w16cid:durableId="1182627007">
    <w:abstractNumId w:val="15"/>
  </w:num>
  <w:num w:numId="14" w16cid:durableId="444010612">
    <w:abstractNumId w:val="0"/>
  </w:num>
  <w:num w:numId="15" w16cid:durableId="1796752672">
    <w:abstractNumId w:val="3"/>
  </w:num>
  <w:num w:numId="16" w16cid:durableId="117337767">
    <w:abstractNumId w:val="19"/>
  </w:num>
  <w:num w:numId="17" w16cid:durableId="917978080">
    <w:abstractNumId w:val="11"/>
  </w:num>
  <w:num w:numId="18" w16cid:durableId="1254586700">
    <w:abstractNumId w:val="6"/>
  </w:num>
  <w:num w:numId="19" w16cid:durableId="1980644980">
    <w:abstractNumId w:val="7"/>
  </w:num>
  <w:num w:numId="20" w16cid:durableId="26562460">
    <w:abstractNumId w:val="18"/>
  </w:num>
  <w:num w:numId="21" w16cid:durableId="50327709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3E33"/>
    <w:rsid w:val="000048A8"/>
    <w:rsid w:val="00005440"/>
    <w:rsid w:val="000066C2"/>
    <w:rsid w:val="00006AAA"/>
    <w:rsid w:val="00007170"/>
    <w:rsid w:val="000079A1"/>
    <w:rsid w:val="00011320"/>
    <w:rsid w:val="00011563"/>
    <w:rsid w:val="00012770"/>
    <w:rsid w:val="00014584"/>
    <w:rsid w:val="00014C10"/>
    <w:rsid w:val="00016751"/>
    <w:rsid w:val="00016A23"/>
    <w:rsid w:val="000172AB"/>
    <w:rsid w:val="0001760A"/>
    <w:rsid w:val="000179BF"/>
    <w:rsid w:val="00020A63"/>
    <w:rsid w:val="00020C96"/>
    <w:rsid w:val="00020FEE"/>
    <w:rsid w:val="00021135"/>
    <w:rsid w:val="00022EE3"/>
    <w:rsid w:val="0002302F"/>
    <w:rsid w:val="000231B1"/>
    <w:rsid w:val="00024138"/>
    <w:rsid w:val="0002551E"/>
    <w:rsid w:val="0002555E"/>
    <w:rsid w:val="00027C62"/>
    <w:rsid w:val="00030185"/>
    <w:rsid w:val="000311D8"/>
    <w:rsid w:val="000315B2"/>
    <w:rsid w:val="00031E7D"/>
    <w:rsid w:val="0003207F"/>
    <w:rsid w:val="000321D8"/>
    <w:rsid w:val="000333D7"/>
    <w:rsid w:val="000333DA"/>
    <w:rsid w:val="000339BE"/>
    <w:rsid w:val="000351B5"/>
    <w:rsid w:val="000432B8"/>
    <w:rsid w:val="0004549A"/>
    <w:rsid w:val="000457BF"/>
    <w:rsid w:val="00046824"/>
    <w:rsid w:val="000470FF"/>
    <w:rsid w:val="0005201B"/>
    <w:rsid w:val="0005206E"/>
    <w:rsid w:val="000533AF"/>
    <w:rsid w:val="000553F5"/>
    <w:rsid w:val="00055B9A"/>
    <w:rsid w:val="00056C81"/>
    <w:rsid w:val="000577A3"/>
    <w:rsid w:val="00060235"/>
    <w:rsid w:val="0006041B"/>
    <w:rsid w:val="00060D99"/>
    <w:rsid w:val="0006124B"/>
    <w:rsid w:val="00061676"/>
    <w:rsid w:val="00062056"/>
    <w:rsid w:val="00063E46"/>
    <w:rsid w:val="00066CEA"/>
    <w:rsid w:val="000722EA"/>
    <w:rsid w:val="00073544"/>
    <w:rsid w:val="000736F6"/>
    <w:rsid w:val="00074A56"/>
    <w:rsid w:val="00074C1B"/>
    <w:rsid w:val="00075AB7"/>
    <w:rsid w:val="000766A2"/>
    <w:rsid w:val="00076F58"/>
    <w:rsid w:val="00080295"/>
    <w:rsid w:val="00081382"/>
    <w:rsid w:val="00082009"/>
    <w:rsid w:val="0008325A"/>
    <w:rsid w:val="00084DAA"/>
    <w:rsid w:val="000861AE"/>
    <w:rsid w:val="00086A9B"/>
    <w:rsid w:val="00087BF6"/>
    <w:rsid w:val="000913B6"/>
    <w:rsid w:val="00093E2E"/>
    <w:rsid w:val="000940FB"/>
    <w:rsid w:val="00094684"/>
    <w:rsid w:val="000956D8"/>
    <w:rsid w:val="00095A14"/>
    <w:rsid w:val="000967D1"/>
    <w:rsid w:val="00096E69"/>
    <w:rsid w:val="00097628"/>
    <w:rsid w:val="000976A4"/>
    <w:rsid w:val="00097FCF"/>
    <w:rsid w:val="000A0800"/>
    <w:rsid w:val="000A0835"/>
    <w:rsid w:val="000A0A31"/>
    <w:rsid w:val="000A26BF"/>
    <w:rsid w:val="000A327C"/>
    <w:rsid w:val="000A4A4E"/>
    <w:rsid w:val="000A4CB2"/>
    <w:rsid w:val="000A5F9C"/>
    <w:rsid w:val="000A5FD0"/>
    <w:rsid w:val="000A714D"/>
    <w:rsid w:val="000A73BE"/>
    <w:rsid w:val="000A78D8"/>
    <w:rsid w:val="000A7CCC"/>
    <w:rsid w:val="000A7E01"/>
    <w:rsid w:val="000B0291"/>
    <w:rsid w:val="000B3172"/>
    <w:rsid w:val="000B46FB"/>
    <w:rsid w:val="000B4BDB"/>
    <w:rsid w:val="000B650C"/>
    <w:rsid w:val="000B707F"/>
    <w:rsid w:val="000B70C3"/>
    <w:rsid w:val="000C0891"/>
    <w:rsid w:val="000C20E2"/>
    <w:rsid w:val="000C299B"/>
    <w:rsid w:val="000C311D"/>
    <w:rsid w:val="000C44B1"/>
    <w:rsid w:val="000C4BA4"/>
    <w:rsid w:val="000C4E99"/>
    <w:rsid w:val="000C4E9C"/>
    <w:rsid w:val="000C6442"/>
    <w:rsid w:val="000C6F99"/>
    <w:rsid w:val="000D077F"/>
    <w:rsid w:val="000D097E"/>
    <w:rsid w:val="000D0F7A"/>
    <w:rsid w:val="000D214E"/>
    <w:rsid w:val="000D319C"/>
    <w:rsid w:val="000D4A15"/>
    <w:rsid w:val="000D5202"/>
    <w:rsid w:val="000D6835"/>
    <w:rsid w:val="000D6C72"/>
    <w:rsid w:val="000E0684"/>
    <w:rsid w:val="000E1BAB"/>
    <w:rsid w:val="000E1CD3"/>
    <w:rsid w:val="000E4781"/>
    <w:rsid w:val="000E4B2F"/>
    <w:rsid w:val="000E6EE2"/>
    <w:rsid w:val="000E7960"/>
    <w:rsid w:val="000E7EFC"/>
    <w:rsid w:val="000F29F5"/>
    <w:rsid w:val="000F4DCA"/>
    <w:rsid w:val="000F5267"/>
    <w:rsid w:val="000F5E4A"/>
    <w:rsid w:val="00103094"/>
    <w:rsid w:val="00103F7C"/>
    <w:rsid w:val="00105382"/>
    <w:rsid w:val="0010576B"/>
    <w:rsid w:val="00106179"/>
    <w:rsid w:val="001062E7"/>
    <w:rsid w:val="001074C3"/>
    <w:rsid w:val="00110AC4"/>
    <w:rsid w:val="00111799"/>
    <w:rsid w:val="00113B09"/>
    <w:rsid w:val="00117D3D"/>
    <w:rsid w:val="00121D0A"/>
    <w:rsid w:val="001228D8"/>
    <w:rsid w:val="0012573D"/>
    <w:rsid w:val="00126322"/>
    <w:rsid w:val="00131D0E"/>
    <w:rsid w:val="001320CB"/>
    <w:rsid w:val="0013286C"/>
    <w:rsid w:val="00132C16"/>
    <w:rsid w:val="00132DFC"/>
    <w:rsid w:val="00132FA5"/>
    <w:rsid w:val="00133981"/>
    <w:rsid w:val="0013486D"/>
    <w:rsid w:val="0013536B"/>
    <w:rsid w:val="0013537B"/>
    <w:rsid w:val="00136122"/>
    <w:rsid w:val="00136E8D"/>
    <w:rsid w:val="00137469"/>
    <w:rsid w:val="00137B21"/>
    <w:rsid w:val="001404CF"/>
    <w:rsid w:val="00140D86"/>
    <w:rsid w:val="00141B7A"/>
    <w:rsid w:val="001426ED"/>
    <w:rsid w:val="00142F7E"/>
    <w:rsid w:val="00143DC2"/>
    <w:rsid w:val="0014402B"/>
    <w:rsid w:val="001440C8"/>
    <w:rsid w:val="001440E6"/>
    <w:rsid w:val="001452ED"/>
    <w:rsid w:val="001463CF"/>
    <w:rsid w:val="001509B2"/>
    <w:rsid w:val="0015229A"/>
    <w:rsid w:val="0015288F"/>
    <w:rsid w:val="00152D09"/>
    <w:rsid w:val="00154E2E"/>
    <w:rsid w:val="00155250"/>
    <w:rsid w:val="0015639A"/>
    <w:rsid w:val="0015662D"/>
    <w:rsid w:val="00157334"/>
    <w:rsid w:val="00160FEA"/>
    <w:rsid w:val="00161739"/>
    <w:rsid w:val="00161900"/>
    <w:rsid w:val="00161D4E"/>
    <w:rsid w:val="001638E4"/>
    <w:rsid w:val="00163DEF"/>
    <w:rsid w:val="0016552E"/>
    <w:rsid w:val="00166774"/>
    <w:rsid w:val="001702C8"/>
    <w:rsid w:val="001718C9"/>
    <w:rsid w:val="00171FE0"/>
    <w:rsid w:val="001738AC"/>
    <w:rsid w:val="00173D99"/>
    <w:rsid w:val="00174080"/>
    <w:rsid w:val="00174BB6"/>
    <w:rsid w:val="00174FEE"/>
    <w:rsid w:val="001761C9"/>
    <w:rsid w:val="00176666"/>
    <w:rsid w:val="00176CA4"/>
    <w:rsid w:val="00177734"/>
    <w:rsid w:val="001835BD"/>
    <w:rsid w:val="00183A66"/>
    <w:rsid w:val="00183EAB"/>
    <w:rsid w:val="0018563A"/>
    <w:rsid w:val="00185D38"/>
    <w:rsid w:val="00185D47"/>
    <w:rsid w:val="00185F51"/>
    <w:rsid w:val="001860B7"/>
    <w:rsid w:val="00187B62"/>
    <w:rsid w:val="00187ECE"/>
    <w:rsid w:val="0019001E"/>
    <w:rsid w:val="00190D5A"/>
    <w:rsid w:val="00191047"/>
    <w:rsid w:val="001913AD"/>
    <w:rsid w:val="00193D8B"/>
    <w:rsid w:val="00194359"/>
    <w:rsid w:val="00195414"/>
    <w:rsid w:val="0019583B"/>
    <w:rsid w:val="001969F5"/>
    <w:rsid w:val="00196D35"/>
    <w:rsid w:val="00197513"/>
    <w:rsid w:val="001A0924"/>
    <w:rsid w:val="001A0F19"/>
    <w:rsid w:val="001A1721"/>
    <w:rsid w:val="001A1D18"/>
    <w:rsid w:val="001A1F93"/>
    <w:rsid w:val="001A2421"/>
    <w:rsid w:val="001A3BDD"/>
    <w:rsid w:val="001A4D65"/>
    <w:rsid w:val="001A5603"/>
    <w:rsid w:val="001A5669"/>
    <w:rsid w:val="001A5D80"/>
    <w:rsid w:val="001A69FC"/>
    <w:rsid w:val="001A79D0"/>
    <w:rsid w:val="001B006A"/>
    <w:rsid w:val="001B2DD5"/>
    <w:rsid w:val="001B4E6F"/>
    <w:rsid w:val="001B574F"/>
    <w:rsid w:val="001B65A3"/>
    <w:rsid w:val="001B6C67"/>
    <w:rsid w:val="001B7023"/>
    <w:rsid w:val="001C0CD3"/>
    <w:rsid w:val="001C1D47"/>
    <w:rsid w:val="001C254D"/>
    <w:rsid w:val="001C4B19"/>
    <w:rsid w:val="001C4EAE"/>
    <w:rsid w:val="001D0111"/>
    <w:rsid w:val="001D15FF"/>
    <w:rsid w:val="001D1CC2"/>
    <w:rsid w:val="001D2DDB"/>
    <w:rsid w:val="001D396A"/>
    <w:rsid w:val="001D525A"/>
    <w:rsid w:val="001D6A2F"/>
    <w:rsid w:val="001D6FB9"/>
    <w:rsid w:val="001D7004"/>
    <w:rsid w:val="001D718E"/>
    <w:rsid w:val="001E0DD3"/>
    <w:rsid w:val="001E0E59"/>
    <w:rsid w:val="001E1042"/>
    <w:rsid w:val="001E28A9"/>
    <w:rsid w:val="001E2BAC"/>
    <w:rsid w:val="001E45BF"/>
    <w:rsid w:val="001E49FB"/>
    <w:rsid w:val="001E5D41"/>
    <w:rsid w:val="001E6331"/>
    <w:rsid w:val="001E6DFB"/>
    <w:rsid w:val="001E7A70"/>
    <w:rsid w:val="001F018C"/>
    <w:rsid w:val="001F1B21"/>
    <w:rsid w:val="001F3766"/>
    <w:rsid w:val="001F3996"/>
    <w:rsid w:val="001F447F"/>
    <w:rsid w:val="001F4FC3"/>
    <w:rsid w:val="001F5169"/>
    <w:rsid w:val="001F5BF6"/>
    <w:rsid w:val="001F6119"/>
    <w:rsid w:val="001F624F"/>
    <w:rsid w:val="002005DF"/>
    <w:rsid w:val="00201498"/>
    <w:rsid w:val="00202D9F"/>
    <w:rsid w:val="00203A96"/>
    <w:rsid w:val="002054F9"/>
    <w:rsid w:val="002072C9"/>
    <w:rsid w:val="0020735A"/>
    <w:rsid w:val="00207CF3"/>
    <w:rsid w:val="00210E29"/>
    <w:rsid w:val="00211B0C"/>
    <w:rsid w:val="00212C08"/>
    <w:rsid w:val="00215732"/>
    <w:rsid w:val="00220282"/>
    <w:rsid w:val="00223040"/>
    <w:rsid w:val="0022311D"/>
    <w:rsid w:val="00223930"/>
    <w:rsid w:val="00224F9B"/>
    <w:rsid w:val="00225BDE"/>
    <w:rsid w:val="002263DB"/>
    <w:rsid w:val="00227E8A"/>
    <w:rsid w:val="00230A23"/>
    <w:rsid w:val="00230AA7"/>
    <w:rsid w:val="00230B3D"/>
    <w:rsid w:val="002327A2"/>
    <w:rsid w:val="00232B86"/>
    <w:rsid w:val="002333E7"/>
    <w:rsid w:val="00234280"/>
    <w:rsid w:val="00234580"/>
    <w:rsid w:val="002345A1"/>
    <w:rsid w:val="002362B3"/>
    <w:rsid w:val="00236374"/>
    <w:rsid w:val="00236BA3"/>
    <w:rsid w:val="00240B63"/>
    <w:rsid w:val="002413EE"/>
    <w:rsid w:val="00243C8C"/>
    <w:rsid w:val="00243CB5"/>
    <w:rsid w:val="002443A8"/>
    <w:rsid w:val="00246276"/>
    <w:rsid w:val="002473CD"/>
    <w:rsid w:val="0024797C"/>
    <w:rsid w:val="00250071"/>
    <w:rsid w:val="00250B96"/>
    <w:rsid w:val="00251853"/>
    <w:rsid w:val="00251FAC"/>
    <w:rsid w:val="00253303"/>
    <w:rsid w:val="002533A6"/>
    <w:rsid w:val="00253433"/>
    <w:rsid w:val="00253903"/>
    <w:rsid w:val="00254100"/>
    <w:rsid w:val="0025456D"/>
    <w:rsid w:val="00254E63"/>
    <w:rsid w:val="00256832"/>
    <w:rsid w:val="00257DA8"/>
    <w:rsid w:val="00261493"/>
    <w:rsid w:val="00261750"/>
    <w:rsid w:val="00261E2C"/>
    <w:rsid w:val="00262FAA"/>
    <w:rsid w:val="0026334C"/>
    <w:rsid w:val="002637EF"/>
    <w:rsid w:val="0026473C"/>
    <w:rsid w:val="00264AC6"/>
    <w:rsid w:val="00264BE1"/>
    <w:rsid w:val="00265D03"/>
    <w:rsid w:val="00265EB7"/>
    <w:rsid w:val="00270412"/>
    <w:rsid w:val="00270739"/>
    <w:rsid w:val="002720F5"/>
    <w:rsid w:val="00272475"/>
    <w:rsid w:val="002729CF"/>
    <w:rsid w:val="00274A70"/>
    <w:rsid w:val="00275B58"/>
    <w:rsid w:val="002762A1"/>
    <w:rsid w:val="00276EE4"/>
    <w:rsid w:val="00276FDA"/>
    <w:rsid w:val="0028252E"/>
    <w:rsid w:val="00283483"/>
    <w:rsid w:val="00283B58"/>
    <w:rsid w:val="002859EF"/>
    <w:rsid w:val="00285AF1"/>
    <w:rsid w:val="0029050E"/>
    <w:rsid w:val="0029141C"/>
    <w:rsid w:val="00292DEC"/>
    <w:rsid w:val="00293B99"/>
    <w:rsid w:val="00293D02"/>
    <w:rsid w:val="00294222"/>
    <w:rsid w:val="00296690"/>
    <w:rsid w:val="002A1127"/>
    <w:rsid w:val="002A1228"/>
    <w:rsid w:val="002A2420"/>
    <w:rsid w:val="002A513B"/>
    <w:rsid w:val="002A5770"/>
    <w:rsid w:val="002A5E3A"/>
    <w:rsid w:val="002A6326"/>
    <w:rsid w:val="002B0E1F"/>
    <w:rsid w:val="002B376D"/>
    <w:rsid w:val="002B76A4"/>
    <w:rsid w:val="002B7D72"/>
    <w:rsid w:val="002C13D3"/>
    <w:rsid w:val="002C1543"/>
    <w:rsid w:val="002C42B2"/>
    <w:rsid w:val="002C4D38"/>
    <w:rsid w:val="002C5AA7"/>
    <w:rsid w:val="002D1993"/>
    <w:rsid w:val="002D543B"/>
    <w:rsid w:val="002D55EA"/>
    <w:rsid w:val="002D6C2B"/>
    <w:rsid w:val="002D6CC9"/>
    <w:rsid w:val="002D6D64"/>
    <w:rsid w:val="002E0EBA"/>
    <w:rsid w:val="002E4150"/>
    <w:rsid w:val="002E6164"/>
    <w:rsid w:val="002E61CB"/>
    <w:rsid w:val="002E6554"/>
    <w:rsid w:val="002E6838"/>
    <w:rsid w:val="002E71BD"/>
    <w:rsid w:val="002E7B63"/>
    <w:rsid w:val="002F0FC7"/>
    <w:rsid w:val="002F2CCA"/>
    <w:rsid w:val="002F3DFD"/>
    <w:rsid w:val="002F45B1"/>
    <w:rsid w:val="002F6129"/>
    <w:rsid w:val="002F6CEF"/>
    <w:rsid w:val="002F70F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6EE0"/>
    <w:rsid w:val="00327189"/>
    <w:rsid w:val="0032788E"/>
    <w:rsid w:val="00330976"/>
    <w:rsid w:val="00331D8E"/>
    <w:rsid w:val="00332122"/>
    <w:rsid w:val="00332D92"/>
    <w:rsid w:val="00336FF7"/>
    <w:rsid w:val="003377D3"/>
    <w:rsid w:val="003406EB"/>
    <w:rsid w:val="0034168A"/>
    <w:rsid w:val="003416A6"/>
    <w:rsid w:val="00342043"/>
    <w:rsid w:val="00343549"/>
    <w:rsid w:val="00343A9E"/>
    <w:rsid w:val="00344898"/>
    <w:rsid w:val="00345275"/>
    <w:rsid w:val="00345580"/>
    <w:rsid w:val="0034627D"/>
    <w:rsid w:val="00347DD1"/>
    <w:rsid w:val="00347F7B"/>
    <w:rsid w:val="003517FB"/>
    <w:rsid w:val="00351CD4"/>
    <w:rsid w:val="00351D33"/>
    <w:rsid w:val="0035263B"/>
    <w:rsid w:val="00352E55"/>
    <w:rsid w:val="003531FC"/>
    <w:rsid w:val="003536EA"/>
    <w:rsid w:val="00353F01"/>
    <w:rsid w:val="0035553A"/>
    <w:rsid w:val="00355729"/>
    <w:rsid w:val="00356FD8"/>
    <w:rsid w:val="00357EAA"/>
    <w:rsid w:val="003613F9"/>
    <w:rsid w:val="00361436"/>
    <w:rsid w:val="003616DB"/>
    <w:rsid w:val="00362EF8"/>
    <w:rsid w:val="00363CBA"/>
    <w:rsid w:val="003648B8"/>
    <w:rsid w:val="00365DAD"/>
    <w:rsid w:val="00366F46"/>
    <w:rsid w:val="00367E02"/>
    <w:rsid w:val="00372554"/>
    <w:rsid w:val="0037317A"/>
    <w:rsid w:val="00373A3A"/>
    <w:rsid w:val="003740FC"/>
    <w:rsid w:val="0037587D"/>
    <w:rsid w:val="00375EB3"/>
    <w:rsid w:val="00375F76"/>
    <w:rsid w:val="003776FF"/>
    <w:rsid w:val="003810EA"/>
    <w:rsid w:val="00381E3C"/>
    <w:rsid w:val="00382394"/>
    <w:rsid w:val="0038241B"/>
    <w:rsid w:val="00382A09"/>
    <w:rsid w:val="00382AC7"/>
    <w:rsid w:val="00383EAC"/>
    <w:rsid w:val="00384051"/>
    <w:rsid w:val="00384C61"/>
    <w:rsid w:val="00386DA4"/>
    <w:rsid w:val="0038766A"/>
    <w:rsid w:val="003910D8"/>
    <w:rsid w:val="003912A1"/>
    <w:rsid w:val="00391DBB"/>
    <w:rsid w:val="003927EB"/>
    <w:rsid w:val="00392EE9"/>
    <w:rsid w:val="00393627"/>
    <w:rsid w:val="003964F1"/>
    <w:rsid w:val="003967B7"/>
    <w:rsid w:val="003A0E1D"/>
    <w:rsid w:val="003A12AE"/>
    <w:rsid w:val="003A213C"/>
    <w:rsid w:val="003A2203"/>
    <w:rsid w:val="003A231F"/>
    <w:rsid w:val="003A24D6"/>
    <w:rsid w:val="003A2766"/>
    <w:rsid w:val="003A374B"/>
    <w:rsid w:val="003A4446"/>
    <w:rsid w:val="003A6408"/>
    <w:rsid w:val="003A6771"/>
    <w:rsid w:val="003B0446"/>
    <w:rsid w:val="003B09C1"/>
    <w:rsid w:val="003B184F"/>
    <w:rsid w:val="003B1B3D"/>
    <w:rsid w:val="003B2D4C"/>
    <w:rsid w:val="003B3318"/>
    <w:rsid w:val="003B3572"/>
    <w:rsid w:val="003B3623"/>
    <w:rsid w:val="003B4653"/>
    <w:rsid w:val="003B52A7"/>
    <w:rsid w:val="003C027F"/>
    <w:rsid w:val="003C3117"/>
    <w:rsid w:val="003C31C2"/>
    <w:rsid w:val="003C3AE8"/>
    <w:rsid w:val="003C6B62"/>
    <w:rsid w:val="003C7596"/>
    <w:rsid w:val="003C78B5"/>
    <w:rsid w:val="003D06D2"/>
    <w:rsid w:val="003D24A2"/>
    <w:rsid w:val="003D3E56"/>
    <w:rsid w:val="003D407F"/>
    <w:rsid w:val="003D7347"/>
    <w:rsid w:val="003E0A75"/>
    <w:rsid w:val="003E0C48"/>
    <w:rsid w:val="003E2957"/>
    <w:rsid w:val="003E32E3"/>
    <w:rsid w:val="003E52FC"/>
    <w:rsid w:val="003E54B1"/>
    <w:rsid w:val="003E59D8"/>
    <w:rsid w:val="003F252B"/>
    <w:rsid w:val="003F3805"/>
    <w:rsid w:val="003F635B"/>
    <w:rsid w:val="003F7F18"/>
    <w:rsid w:val="004004FE"/>
    <w:rsid w:val="00400A17"/>
    <w:rsid w:val="00400C1C"/>
    <w:rsid w:val="00401B03"/>
    <w:rsid w:val="00401D88"/>
    <w:rsid w:val="00401E29"/>
    <w:rsid w:val="00402D08"/>
    <w:rsid w:val="00403695"/>
    <w:rsid w:val="004042BB"/>
    <w:rsid w:val="00404F31"/>
    <w:rsid w:val="00405402"/>
    <w:rsid w:val="004079CC"/>
    <w:rsid w:val="00407A54"/>
    <w:rsid w:val="00413BB8"/>
    <w:rsid w:val="004142C6"/>
    <w:rsid w:val="0041435C"/>
    <w:rsid w:val="00415029"/>
    <w:rsid w:val="00415C7F"/>
    <w:rsid w:val="00415C99"/>
    <w:rsid w:val="004164CB"/>
    <w:rsid w:val="00416EC1"/>
    <w:rsid w:val="00417FA3"/>
    <w:rsid w:val="00421A90"/>
    <w:rsid w:val="00421B59"/>
    <w:rsid w:val="00421D84"/>
    <w:rsid w:val="00422504"/>
    <w:rsid w:val="00422570"/>
    <w:rsid w:val="00422ED9"/>
    <w:rsid w:val="00423F29"/>
    <w:rsid w:val="00424662"/>
    <w:rsid w:val="004259D9"/>
    <w:rsid w:val="00426722"/>
    <w:rsid w:val="004310DA"/>
    <w:rsid w:val="00431EEF"/>
    <w:rsid w:val="00433E5C"/>
    <w:rsid w:val="004349B7"/>
    <w:rsid w:val="00434AA7"/>
    <w:rsid w:val="00436DD2"/>
    <w:rsid w:val="0043717B"/>
    <w:rsid w:val="00437287"/>
    <w:rsid w:val="004412EB"/>
    <w:rsid w:val="00446555"/>
    <w:rsid w:val="0044694A"/>
    <w:rsid w:val="00447B01"/>
    <w:rsid w:val="00450155"/>
    <w:rsid w:val="00452479"/>
    <w:rsid w:val="0045274D"/>
    <w:rsid w:val="00452DA1"/>
    <w:rsid w:val="00453E6A"/>
    <w:rsid w:val="00455FE6"/>
    <w:rsid w:val="00456257"/>
    <w:rsid w:val="004611A4"/>
    <w:rsid w:val="00461BF0"/>
    <w:rsid w:val="0046321B"/>
    <w:rsid w:val="004633C9"/>
    <w:rsid w:val="00465DB5"/>
    <w:rsid w:val="00465E3F"/>
    <w:rsid w:val="0046635A"/>
    <w:rsid w:val="00467CFE"/>
    <w:rsid w:val="0047090B"/>
    <w:rsid w:val="00470ECC"/>
    <w:rsid w:val="0047220A"/>
    <w:rsid w:val="0047262B"/>
    <w:rsid w:val="00472A96"/>
    <w:rsid w:val="00472E21"/>
    <w:rsid w:val="0047355F"/>
    <w:rsid w:val="00473BE5"/>
    <w:rsid w:val="00473BEB"/>
    <w:rsid w:val="00474DBF"/>
    <w:rsid w:val="00475678"/>
    <w:rsid w:val="00477947"/>
    <w:rsid w:val="0048143B"/>
    <w:rsid w:val="004816EB"/>
    <w:rsid w:val="00482087"/>
    <w:rsid w:val="004821C0"/>
    <w:rsid w:val="00483F1A"/>
    <w:rsid w:val="0048608E"/>
    <w:rsid w:val="0048657D"/>
    <w:rsid w:val="00486B52"/>
    <w:rsid w:val="00486C22"/>
    <w:rsid w:val="004870E3"/>
    <w:rsid w:val="0048715C"/>
    <w:rsid w:val="00487295"/>
    <w:rsid w:val="00490068"/>
    <w:rsid w:val="004900A4"/>
    <w:rsid w:val="00490B18"/>
    <w:rsid w:val="004919C6"/>
    <w:rsid w:val="004927DD"/>
    <w:rsid w:val="00494B53"/>
    <w:rsid w:val="00495152"/>
    <w:rsid w:val="00496D6B"/>
    <w:rsid w:val="004973DF"/>
    <w:rsid w:val="00497A26"/>
    <w:rsid w:val="004A139B"/>
    <w:rsid w:val="004A1529"/>
    <w:rsid w:val="004A16D6"/>
    <w:rsid w:val="004A1F1B"/>
    <w:rsid w:val="004A3143"/>
    <w:rsid w:val="004A382C"/>
    <w:rsid w:val="004A3E90"/>
    <w:rsid w:val="004A3EEF"/>
    <w:rsid w:val="004A56A4"/>
    <w:rsid w:val="004A59B3"/>
    <w:rsid w:val="004A764A"/>
    <w:rsid w:val="004B0159"/>
    <w:rsid w:val="004B02D1"/>
    <w:rsid w:val="004B0325"/>
    <w:rsid w:val="004B0743"/>
    <w:rsid w:val="004B0F80"/>
    <w:rsid w:val="004B21CD"/>
    <w:rsid w:val="004B4B0C"/>
    <w:rsid w:val="004B5D19"/>
    <w:rsid w:val="004B74B3"/>
    <w:rsid w:val="004B74D8"/>
    <w:rsid w:val="004C083D"/>
    <w:rsid w:val="004C20B1"/>
    <w:rsid w:val="004C241A"/>
    <w:rsid w:val="004C2642"/>
    <w:rsid w:val="004C2A6B"/>
    <w:rsid w:val="004C3D3A"/>
    <w:rsid w:val="004C4A4C"/>
    <w:rsid w:val="004C4AA8"/>
    <w:rsid w:val="004C4F9F"/>
    <w:rsid w:val="004C570A"/>
    <w:rsid w:val="004C722F"/>
    <w:rsid w:val="004C76FB"/>
    <w:rsid w:val="004D160D"/>
    <w:rsid w:val="004D2FE8"/>
    <w:rsid w:val="004D30D7"/>
    <w:rsid w:val="004D31B6"/>
    <w:rsid w:val="004D3E48"/>
    <w:rsid w:val="004D4AF9"/>
    <w:rsid w:val="004D5297"/>
    <w:rsid w:val="004D6102"/>
    <w:rsid w:val="004E03AF"/>
    <w:rsid w:val="004E0E02"/>
    <w:rsid w:val="004E25F6"/>
    <w:rsid w:val="004E3125"/>
    <w:rsid w:val="004E48AE"/>
    <w:rsid w:val="004E646C"/>
    <w:rsid w:val="004E6D1D"/>
    <w:rsid w:val="004F0FCB"/>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5D7"/>
    <w:rsid w:val="00512AF7"/>
    <w:rsid w:val="00512D34"/>
    <w:rsid w:val="00512F16"/>
    <w:rsid w:val="0051338A"/>
    <w:rsid w:val="00515150"/>
    <w:rsid w:val="00515314"/>
    <w:rsid w:val="00515368"/>
    <w:rsid w:val="005161FC"/>
    <w:rsid w:val="00516686"/>
    <w:rsid w:val="005213F7"/>
    <w:rsid w:val="005218F6"/>
    <w:rsid w:val="00522D68"/>
    <w:rsid w:val="00525E10"/>
    <w:rsid w:val="00527706"/>
    <w:rsid w:val="00527709"/>
    <w:rsid w:val="005277D3"/>
    <w:rsid w:val="005301B1"/>
    <w:rsid w:val="0053306D"/>
    <w:rsid w:val="005368DD"/>
    <w:rsid w:val="00537A1F"/>
    <w:rsid w:val="00537B98"/>
    <w:rsid w:val="00537CCD"/>
    <w:rsid w:val="00541E71"/>
    <w:rsid w:val="005461D9"/>
    <w:rsid w:val="0054685E"/>
    <w:rsid w:val="00547D83"/>
    <w:rsid w:val="00547FA2"/>
    <w:rsid w:val="00550611"/>
    <w:rsid w:val="00551D64"/>
    <w:rsid w:val="00553161"/>
    <w:rsid w:val="005548BD"/>
    <w:rsid w:val="00554971"/>
    <w:rsid w:val="00554CE6"/>
    <w:rsid w:val="00554DD2"/>
    <w:rsid w:val="00554E38"/>
    <w:rsid w:val="005572A4"/>
    <w:rsid w:val="00557EA9"/>
    <w:rsid w:val="0056091F"/>
    <w:rsid w:val="00560D50"/>
    <w:rsid w:val="00561804"/>
    <w:rsid w:val="00561E7C"/>
    <w:rsid w:val="005621CF"/>
    <w:rsid w:val="0056311F"/>
    <w:rsid w:val="00564051"/>
    <w:rsid w:val="00564B10"/>
    <w:rsid w:val="00564DEE"/>
    <w:rsid w:val="00565716"/>
    <w:rsid w:val="0056680D"/>
    <w:rsid w:val="005670E3"/>
    <w:rsid w:val="005676A9"/>
    <w:rsid w:val="00567752"/>
    <w:rsid w:val="0057198B"/>
    <w:rsid w:val="00571FF0"/>
    <w:rsid w:val="00575B03"/>
    <w:rsid w:val="00576B89"/>
    <w:rsid w:val="00576BCE"/>
    <w:rsid w:val="005807F9"/>
    <w:rsid w:val="00581625"/>
    <w:rsid w:val="00581978"/>
    <w:rsid w:val="00581B47"/>
    <w:rsid w:val="00581C94"/>
    <w:rsid w:val="0058291D"/>
    <w:rsid w:val="00583922"/>
    <w:rsid w:val="00583A0C"/>
    <w:rsid w:val="00584EC1"/>
    <w:rsid w:val="005878CE"/>
    <w:rsid w:val="00590A54"/>
    <w:rsid w:val="00590C7D"/>
    <w:rsid w:val="00592A33"/>
    <w:rsid w:val="00594C75"/>
    <w:rsid w:val="00596ACA"/>
    <w:rsid w:val="005A0E3C"/>
    <w:rsid w:val="005A1377"/>
    <w:rsid w:val="005A2AE5"/>
    <w:rsid w:val="005A2BC9"/>
    <w:rsid w:val="005A3FD9"/>
    <w:rsid w:val="005A4155"/>
    <w:rsid w:val="005A49A6"/>
    <w:rsid w:val="005A5CC1"/>
    <w:rsid w:val="005A657C"/>
    <w:rsid w:val="005A7B2A"/>
    <w:rsid w:val="005A7E12"/>
    <w:rsid w:val="005B0541"/>
    <w:rsid w:val="005B0FD8"/>
    <w:rsid w:val="005B478C"/>
    <w:rsid w:val="005B7D1A"/>
    <w:rsid w:val="005C44C6"/>
    <w:rsid w:val="005C4BCC"/>
    <w:rsid w:val="005C624B"/>
    <w:rsid w:val="005D056C"/>
    <w:rsid w:val="005D18E8"/>
    <w:rsid w:val="005D7B1D"/>
    <w:rsid w:val="005E20E4"/>
    <w:rsid w:val="005E440F"/>
    <w:rsid w:val="005E59DE"/>
    <w:rsid w:val="005E611A"/>
    <w:rsid w:val="005E7CF0"/>
    <w:rsid w:val="005F1FD3"/>
    <w:rsid w:val="005F27C6"/>
    <w:rsid w:val="005F2888"/>
    <w:rsid w:val="005F30C7"/>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58E2"/>
    <w:rsid w:val="00626066"/>
    <w:rsid w:val="006270DE"/>
    <w:rsid w:val="006315D7"/>
    <w:rsid w:val="006317CD"/>
    <w:rsid w:val="0063186B"/>
    <w:rsid w:val="00632319"/>
    <w:rsid w:val="00632684"/>
    <w:rsid w:val="00632ED8"/>
    <w:rsid w:val="00634DE7"/>
    <w:rsid w:val="00641390"/>
    <w:rsid w:val="006425FE"/>
    <w:rsid w:val="00643BA7"/>
    <w:rsid w:val="00643DFB"/>
    <w:rsid w:val="00643E28"/>
    <w:rsid w:val="00645C5A"/>
    <w:rsid w:val="006468F1"/>
    <w:rsid w:val="00647390"/>
    <w:rsid w:val="00650F7C"/>
    <w:rsid w:val="006531EB"/>
    <w:rsid w:val="0065437B"/>
    <w:rsid w:val="0065437F"/>
    <w:rsid w:val="00656699"/>
    <w:rsid w:val="006577DB"/>
    <w:rsid w:val="00657A7A"/>
    <w:rsid w:val="0066056A"/>
    <w:rsid w:val="0066097C"/>
    <w:rsid w:val="0066130C"/>
    <w:rsid w:val="006620F2"/>
    <w:rsid w:val="0066224F"/>
    <w:rsid w:val="0066257C"/>
    <w:rsid w:val="00662628"/>
    <w:rsid w:val="00662E15"/>
    <w:rsid w:val="00664288"/>
    <w:rsid w:val="00664648"/>
    <w:rsid w:val="00665939"/>
    <w:rsid w:val="00665FB0"/>
    <w:rsid w:val="006664C0"/>
    <w:rsid w:val="0066783A"/>
    <w:rsid w:val="00667E04"/>
    <w:rsid w:val="00667EC0"/>
    <w:rsid w:val="006715A0"/>
    <w:rsid w:val="00671BEF"/>
    <w:rsid w:val="006736F5"/>
    <w:rsid w:val="0067383B"/>
    <w:rsid w:val="006753FF"/>
    <w:rsid w:val="00675900"/>
    <w:rsid w:val="006767E7"/>
    <w:rsid w:val="006815ED"/>
    <w:rsid w:val="00683A2D"/>
    <w:rsid w:val="00684471"/>
    <w:rsid w:val="00686542"/>
    <w:rsid w:val="00686A7F"/>
    <w:rsid w:val="00687973"/>
    <w:rsid w:val="0069013F"/>
    <w:rsid w:val="00692925"/>
    <w:rsid w:val="00692F34"/>
    <w:rsid w:val="00695212"/>
    <w:rsid w:val="0069534E"/>
    <w:rsid w:val="00695436"/>
    <w:rsid w:val="0069583B"/>
    <w:rsid w:val="0069609F"/>
    <w:rsid w:val="0069690D"/>
    <w:rsid w:val="00696C0C"/>
    <w:rsid w:val="006A047D"/>
    <w:rsid w:val="006A1123"/>
    <w:rsid w:val="006A18DE"/>
    <w:rsid w:val="006A1DFC"/>
    <w:rsid w:val="006A1E5F"/>
    <w:rsid w:val="006A32A7"/>
    <w:rsid w:val="006A4253"/>
    <w:rsid w:val="006A58EF"/>
    <w:rsid w:val="006A5FDA"/>
    <w:rsid w:val="006A60EE"/>
    <w:rsid w:val="006A76F1"/>
    <w:rsid w:val="006A77A8"/>
    <w:rsid w:val="006B02D8"/>
    <w:rsid w:val="006B134E"/>
    <w:rsid w:val="006B3473"/>
    <w:rsid w:val="006B42A5"/>
    <w:rsid w:val="006B4615"/>
    <w:rsid w:val="006B4D79"/>
    <w:rsid w:val="006B4E42"/>
    <w:rsid w:val="006B577E"/>
    <w:rsid w:val="006B6B31"/>
    <w:rsid w:val="006B7D68"/>
    <w:rsid w:val="006B7DA0"/>
    <w:rsid w:val="006C0C61"/>
    <w:rsid w:val="006C1861"/>
    <w:rsid w:val="006C3193"/>
    <w:rsid w:val="006C473F"/>
    <w:rsid w:val="006C7139"/>
    <w:rsid w:val="006C71C9"/>
    <w:rsid w:val="006D1FAB"/>
    <w:rsid w:val="006D3174"/>
    <w:rsid w:val="006D4A90"/>
    <w:rsid w:val="006D5B17"/>
    <w:rsid w:val="006D6BEA"/>
    <w:rsid w:val="006D6C04"/>
    <w:rsid w:val="006D7272"/>
    <w:rsid w:val="006E1DED"/>
    <w:rsid w:val="006E3EC7"/>
    <w:rsid w:val="006E7223"/>
    <w:rsid w:val="006E7771"/>
    <w:rsid w:val="006F129F"/>
    <w:rsid w:val="006F4AD3"/>
    <w:rsid w:val="006F5E92"/>
    <w:rsid w:val="006F62F4"/>
    <w:rsid w:val="006F6EC6"/>
    <w:rsid w:val="006F7148"/>
    <w:rsid w:val="006F715B"/>
    <w:rsid w:val="006F74E7"/>
    <w:rsid w:val="007014C3"/>
    <w:rsid w:val="0070174D"/>
    <w:rsid w:val="0070235C"/>
    <w:rsid w:val="00703B2A"/>
    <w:rsid w:val="0070539F"/>
    <w:rsid w:val="00705D32"/>
    <w:rsid w:val="00706E67"/>
    <w:rsid w:val="0070734E"/>
    <w:rsid w:val="007100C0"/>
    <w:rsid w:val="00711A85"/>
    <w:rsid w:val="00711DBF"/>
    <w:rsid w:val="0071351A"/>
    <w:rsid w:val="007156AF"/>
    <w:rsid w:val="00716FDD"/>
    <w:rsid w:val="007216BF"/>
    <w:rsid w:val="007216C4"/>
    <w:rsid w:val="007219D8"/>
    <w:rsid w:val="00722569"/>
    <w:rsid w:val="007244A4"/>
    <w:rsid w:val="00724C58"/>
    <w:rsid w:val="00724D34"/>
    <w:rsid w:val="007260A1"/>
    <w:rsid w:val="0073043C"/>
    <w:rsid w:val="00730621"/>
    <w:rsid w:val="00731CC6"/>
    <w:rsid w:val="007335BD"/>
    <w:rsid w:val="00734103"/>
    <w:rsid w:val="007345D8"/>
    <w:rsid w:val="0073475E"/>
    <w:rsid w:val="00734AFA"/>
    <w:rsid w:val="00734CFE"/>
    <w:rsid w:val="00734F1B"/>
    <w:rsid w:val="00734F2E"/>
    <w:rsid w:val="007362F4"/>
    <w:rsid w:val="00736D4D"/>
    <w:rsid w:val="00737201"/>
    <w:rsid w:val="007404DF"/>
    <w:rsid w:val="00742FD2"/>
    <w:rsid w:val="007470ED"/>
    <w:rsid w:val="00750388"/>
    <w:rsid w:val="007506B8"/>
    <w:rsid w:val="00752082"/>
    <w:rsid w:val="007524EA"/>
    <w:rsid w:val="007532A9"/>
    <w:rsid w:val="00753B30"/>
    <w:rsid w:val="00753E84"/>
    <w:rsid w:val="00755A77"/>
    <w:rsid w:val="00755B13"/>
    <w:rsid w:val="00755C37"/>
    <w:rsid w:val="007567E8"/>
    <w:rsid w:val="00756DB3"/>
    <w:rsid w:val="007574DF"/>
    <w:rsid w:val="007607D5"/>
    <w:rsid w:val="007635B2"/>
    <w:rsid w:val="0076386D"/>
    <w:rsid w:val="00765EB5"/>
    <w:rsid w:val="00767B3E"/>
    <w:rsid w:val="00771486"/>
    <w:rsid w:val="00771ED6"/>
    <w:rsid w:val="00772135"/>
    <w:rsid w:val="00772261"/>
    <w:rsid w:val="00773139"/>
    <w:rsid w:val="00773149"/>
    <w:rsid w:val="00774989"/>
    <w:rsid w:val="00774CF8"/>
    <w:rsid w:val="00775CEB"/>
    <w:rsid w:val="007814FF"/>
    <w:rsid w:val="0078206A"/>
    <w:rsid w:val="00782F7C"/>
    <w:rsid w:val="007836C0"/>
    <w:rsid w:val="00784160"/>
    <w:rsid w:val="00785660"/>
    <w:rsid w:val="00785E51"/>
    <w:rsid w:val="00790106"/>
    <w:rsid w:val="00790D5F"/>
    <w:rsid w:val="00791045"/>
    <w:rsid w:val="007933D4"/>
    <w:rsid w:val="007937BF"/>
    <w:rsid w:val="00793DA3"/>
    <w:rsid w:val="00795056"/>
    <w:rsid w:val="007957E0"/>
    <w:rsid w:val="0079705E"/>
    <w:rsid w:val="00797DDB"/>
    <w:rsid w:val="007A0645"/>
    <w:rsid w:val="007A0F27"/>
    <w:rsid w:val="007A4A03"/>
    <w:rsid w:val="007A6286"/>
    <w:rsid w:val="007B1136"/>
    <w:rsid w:val="007B3A44"/>
    <w:rsid w:val="007B4108"/>
    <w:rsid w:val="007B4F30"/>
    <w:rsid w:val="007B5ED6"/>
    <w:rsid w:val="007B63B1"/>
    <w:rsid w:val="007B688B"/>
    <w:rsid w:val="007B6F3B"/>
    <w:rsid w:val="007B76B3"/>
    <w:rsid w:val="007C20EE"/>
    <w:rsid w:val="007C58AD"/>
    <w:rsid w:val="007C6843"/>
    <w:rsid w:val="007C7BDF"/>
    <w:rsid w:val="007D178B"/>
    <w:rsid w:val="007D17ED"/>
    <w:rsid w:val="007D2C57"/>
    <w:rsid w:val="007D72EC"/>
    <w:rsid w:val="007D78E8"/>
    <w:rsid w:val="007D7D5A"/>
    <w:rsid w:val="007E02AB"/>
    <w:rsid w:val="007E1098"/>
    <w:rsid w:val="007E1675"/>
    <w:rsid w:val="007E3231"/>
    <w:rsid w:val="007E3BD8"/>
    <w:rsid w:val="007E70BD"/>
    <w:rsid w:val="007F0F9A"/>
    <w:rsid w:val="007F2968"/>
    <w:rsid w:val="007F2EFD"/>
    <w:rsid w:val="007F566F"/>
    <w:rsid w:val="0080188E"/>
    <w:rsid w:val="008028FF"/>
    <w:rsid w:val="008029E9"/>
    <w:rsid w:val="00803985"/>
    <w:rsid w:val="00803ADB"/>
    <w:rsid w:val="0080466D"/>
    <w:rsid w:val="00804D5C"/>
    <w:rsid w:val="008054C0"/>
    <w:rsid w:val="00806E8B"/>
    <w:rsid w:val="008117F8"/>
    <w:rsid w:val="0081445B"/>
    <w:rsid w:val="00816609"/>
    <w:rsid w:val="00816B49"/>
    <w:rsid w:val="00820136"/>
    <w:rsid w:val="008203C8"/>
    <w:rsid w:val="00820750"/>
    <w:rsid w:val="00820779"/>
    <w:rsid w:val="00820CB3"/>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37C68"/>
    <w:rsid w:val="008400EC"/>
    <w:rsid w:val="00842A6D"/>
    <w:rsid w:val="00843081"/>
    <w:rsid w:val="008444FD"/>
    <w:rsid w:val="008455FA"/>
    <w:rsid w:val="0084565D"/>
    <w:rsid w:val="008457AB"/>
    <w:rsid w:val="008462F0"/>
    <w:rsid w:val="00846649"/>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259"/>
    <w:rsid w:val="00875841"/>
    <w:rsid w:val="008812BF"/>
    <w:rsid w:val="008814AD"/>
    <w:rsid w:val="00881630"/>
    <w:rsid w:val="00881F37"/>
    <w:rsid w:val="00882407"/>
    <w:rsid w:val="00882B75"/>
    <w:rsid w:val="00882C72"/>
    <w:rsid w:val="00883A48"/>
    <w:rsid w:val="00884838"/>
    <w:rsid w:val="008848DC"/>
    <w:rsid w:val="0088573B"/>
    <w:rsid w:val="00885C43"/>
    <w:rsid w:val="00886402"/>
    <w:rsid w:val="00887986"/>
    <w:rsid w:val="00892075"/>
    <w:rsid w:val="00892093"/>
    <w:rsid w:val="00892A2F"/>
    <w:rsid w:val="00892EB0"/>
    <w:rsid w:val="00893271"/>
    <w:rsid w:val="0089377A"/>
    <w:rsid w:val="00894CDD"/>
    <w:rsid w:val="00897140"/>
    <w:rsid w:val="008A1766"/>
    <w:rsid w:val="008A2B57"/>
    <w:rsid w:val="008A5B27"/>
    <w:rsid w:val="008A5F35"/>
    <w:rsid w:val="008A6877"/>
    <w:rsid w:val="008A706A"/>
    <w:rsid w:val="008B27A0"/>
    <w:rsid w:val="008B35EE"/>
    <w:rsid w:val="008B3E7C"/>
    <w:rsid w:val="008B4033"/>
    <w:rsid w:val="008B405B"/>
    <w:rsid w:val="008B44E8"/>
    <w:rsid w:val="008B49E0"/>
    <w:rsid w:val="008B4C4A"/>
    <w:rsid w:val="008B5483"/>
    <w:rsid w:val="008B556D"/>
    <w:rsid w:val="008B5BF9"/>
    <w:rsid w:val="008B7A46"/>
    <w:rsid w:val="008C01D4"/>
    <w:rsid w:val="008C0B85"/>
    <w:rsid w:val="008C0B91"/>
    <w:rsid w:val="008C0FB3"/>
    <w:rsid w:val="008C18F6"/>
    <w:rsid w:val="008C197F"/>
    <w:rsid w:val="008C33F8"/>
    <w:rsid w:val="008C468E"/>
    <w:rsid w:val="008C6271"/>
    <w:rsid w:val="008C6FBE"/>
    <w:rsid w:val="008C7211"/>
    <w:rsid w:val="008D07F4"/>
    <w:rsid w:val="008D125C"/>
    <w:rsid w:val="008D2884"/>
    <w:rsid w:val="008D2E17"/>
    <w:rsid w:val="008D460A"/>
    <w:rsid w:val="008D5DB3"/>
    <w:rsid w:val="008D79B2"/>
    <w:rsid w:val="008D7ED0"/>
    <w:rsid w:val="008E2972"/>
    <w:rsid w:val="008E30E9"/>
    <w:rsid w:val="008E3A76"/>
    <w:rsid w:val="008E5053"/>
    <w:rsid w:val="008E5F44"/>
    <w:rsid w:val="008F18D1"/>
    <w:rsid w:val="008F246D"/>
    <w:rsid w:val="008F3077"/>
    <w:rsid w:val="008F4FEE"/>
    <w:rsid w:val="008F5106"/>
    <w:rsid w:val="008F5A66"/>
    <w:rsid w:val="008F5B95"/>
    <w:rsid w:val="0090274A"/>
    <w:rsid w:val="00903C11"/>
    <w:rsid w:val="00904115"/>
    <w:rsid w:val="00905154"/>
    <w:rsid w:val="00905286"/>
    <w:rsid w:val="009073E7"/>
    <w:rsid w:val="009114C1"/>
    <w:rsid w:val="00913356"/>
    <w:rsid w:val="00913FE4"/>
    <w:rsid w:val="009149B1"/>
    <w:rsid w:val="0091571C"/>
    <w:rsid w:val="0092081A"/>
    <w:rsid w:val="00920D44"/>
    <w:rsid w:val="0092110D"/>
    <w:rsid w:val="009211DA"/>
    <w:rsid w:val="00923832"/>
    <w:rsid w:val="0092392D"/>
    <w:rsid w:val="00923F1E"/>
    <w:rsid w:val="00924047"/>
    <w:rsid w:val="00924A5F"/>
    <w:rsid w:val="00924F91"/>
    <w:rsid w:val="00925702"/>
    <w:rsid w:val="00925828"/>
    <w:rsid w:val="0092633C"/>
    <w:rsid w:val="00926D1F"/>
    <w:rsid w:val="00927059"/>
    <w:rsid w:val="009278B1"/>
    <w:rsid w:val="00930C01"/>
    <w:rsid w:val="00930CE2"/>
    <w:rsid w:val="00932415"/>
    <w:rsid w:val="00932CEB"/>
    <w:rsid w:val="00932EF0"/>
    <w:rsid w:val="00934803"/>
    <w:rsid w:val="00935AB2"/>
    <w:rsid w:val="00935F95"/>
    <w:rsid w:val="00940DE4"/>
    <w:rsid w:val="009412C8"/>
    <w:rsid w:val="00941A1F"/>
    <w:rsid w:val="00941D80"/>
    <w:rsid w:val="00942CCC"/>
    <w:rsid w:val="00943E7A"/>
    <w:rsid w:val="0094499D"/>
    <w:rsid w:val="009456E6"/>
    <w:rsid w:val="00945FF7"/>
    <w:rsid w:val="0094628E"/>
    <w:rsid w:val="00946942"/>
    <w:rsid w:val="0095041F"/>
    <w:rsid w:val="00951A06"/>
    <w:rsid w:val="009526CD"/>
    <w:rsid w:val="009532E2"/>
    <w:rsid w:val="009535B1"/>
    <w:rsid w:val="00954963"/>
    <w:rsid w:val="00954BC9"/>
    <w:rsid w:val="00955248"/>
    <w:rsid w:val="00957B9C"/>
    <w:rsid w:val="00960948"/>
    <w:rsid w:val="00960B1D"/>
    <w:rsid w:val="0096284C"/>
    <w:rsid w:val="0096513A"/>
    <w:rsid w:val="00965AC1"/>
    <w:rsid w:val="009667CE"/>
    <w:rsid w:val="00966881"/>
    <w:rsid w:val="009676B2"/>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6CA"/>
    <w:rsid w:val="009919B4"/>
    <w:rsid w:val="00991B8E"/>
    <w:rsid w:val="00992E12"/>
    <w:rsid w:val="00992FF7"/>
    <w:rsid w:val="00994872"/>
    <w:rsid w:val="00994B79"/>
    <w:rsid w:val="00995A87"/>
    <w:rsid w:val="009A11A6"/>
    <w:rsid w:val="009A1DD3"/>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5962"/>
    <w:rsid w:val="009B6861"/>
    <w:rsid w:val="009B6AA2"/>
    <w:rsid w:val="009C0A9F"/>
    <w:rsid w:val="009C0C25"/>
    <w:rsid w:val="009C0CBB"/>
    <w:rsid w:val="009C0D49"/>
    <w:rsid w:val="009C245A"/>
    <w:rsid w:val="009C2B78"/>
    <w:rsid w:val="009C3B05"/>
    <w:rsid w:val="009C462C"/>
    <w:rsid w:val="009C516E"/>
    <w:rsid w:val="009C5313"/>
    <w:rsid w:val="009C597F"/>
    <w:rsid w:val="009C69CB"/>
    <w:rsid w:val="009C7DC6"/>
    <w:rsid w:val="009D0DA0"/>
    <w:rsid w:val="009D2DE6"/>
    <w:rsid w:val="009D3097"/>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0525"/>
    <w:rsid w:val="00A124BC"/>
    <w:rsid w:val="00A13877"/>
    <w:rsid w:val="00A15161"/>
    <w:rsid w:val="00A1689C"/>
    <w:rsid w:val="00A16A18"/>
    <w:rsid w:val="00A20459"/>
    <w:rsid w:val="00A21507"/>
    <w:rsid w:val="00A221CA"/>
    <w:rsid w:val="00A22D19"/>
    <w:rsid w:val="00A23355"/>
    <w:rsid w:val="00A25BEF"/>
    <w:rsid w:val="00A25DEB"/>
    <w:rsid w:val="00A26B99"/>
    <w:rsid w:val="00A277C4"/>
    <w:rsid w:val="00A3089D"/>
    <w:rsid w:val="00A30A51"/>
    <w:rsid w:val="00A31011"/>
    <w:rsid w:val="00A3188A"/>
    <w:rsid w:val="00A31CF0"/>
    <w:rsid w:val="00A320D2"/>
    <w:rsid w:val="00A32FF8"/>
    <w:rsid w:val="00A34277"/>
    <w:rsid w:val="00A347A7"/>
    <w:rsid w:val="00A35E0F"/>
    <w:rsid w:val="00A3643F"/>
    <w:rsid w:val="00A40E9F"/>
    <w:rsid w:val="00A415A9"/>
    <w:rsid w:val="00A42F0C"/>
    <w:rsid w:val="00A4406D"/>
    <w:rsid w:val="00A46752"/>
    <w:rsid w:val="00A5174B"/>
    <w:rsid w:val="00A55AAD"/>
    <w:rsid w:val="00A567DC"/>
    <w:rsid w:val="00A57E80"/>
    <w:rsid w:val="00A602E9"/>
    <w:rsid w:val="00A6154B"/>
    <w:rsid w:val="00A623C2"/>
    <w:rsid w:val="00A62920"/>
    <w:rsid w:val="00A6349A"/>
    <w:rsid w:val="00A63D55"/>
    <w:rsid w:val="00A64D19"/>
    <w:rsid w:val="00A66C92"/>
    <w:rsid w:val="00A67B23"/>
    <w:rsid w:val="00A70F08"/>
    <w:rsid w:val="00A70F2D"/>
    <w:rsid w:val="00A7120C"/>
    <w:rsid w:val="00A730FE"/>
    <w:rsid w:val="00A7326B"/>
    <w:rsid w:val="00A7463A"/>
    <w:rsid w:val="00A75483"/>
    <w:rsid w:val="00A763CE"/>
    <w:rsid w:val="00A7750C"/>
    <w:rsid w:val="00A77CB9"/>
    <w:rsid w:val="00A810B0"/>
    <w:rsid w:val="00A81830"/>
    <w:rsid w:val="00A8219B"/>
    <w:rsid w:val="00A82CA6"/>
    <w:rsid w:val="00A8300F"/>
    <w:rsid w:val="00A83419"/>
    <w:rsid w:val="00A8690E"/>
    <w:rsid w:val="00A871D1"/>
    <w:rsid w:val="00A905EC"/>
    <w:rsid w:val="00A90FF6"/>
    <w:rsid w:val="00A914CD"/>
    <w:rsid w:val="00A93095"/>
    <w:rsid w:val="00A94108"/>
    <w:rsid w:val="00A9550C"/>
    <w:rsid w:val="00A95CCF"/>
    <w:rsid w:val="00AA01C6"/>
    <w:rsid w:val="00AA29A0"/>
    <w:rsid w:val="00AA3737"/>
    <w:rsid w:val="00AA38AF"/>
    <w:rsid w:val="00AA74D0"/>
    <w:rsid w:val="00AA78B7"/>
    <w:rsid w:val="00AA78FE"/>
    <w:rsid w:val="00AA7ACA"/>
    <w:rsid w:val="00AB0779"/>
    <w:rsid w:val="00AB2549"/>
    <w:rsid w:val="00AB2F93"/>
    <w:rsid w:val="00AB4614"/>
    <w:rsid w:val="00AB546C"/>
    <w:rsid w:val="00AB5D11"/>
    <w:rsid w:val="00AB5EB8"/>
    <w:rsid w:val="00AB62CD"/>
    <w:rsid w:val="00AB745F"/>
    <w:rsid w:val="00AB7EDB"/>
    <w:rsid w:val="00AC1CD2"/>
    <w:rsid w:val="00AC515D"/>
    <w:rsid w:val="00AC79F6"/>
    <w:rsid w:val="00AC7D17"/>
    <w:rsid w:val="00AD04A9"/>
    <w:rsid w:val="00AD04B2"/>
    <w:rsid w:val="00AD1941"/>
    <w:rsid w:val="00AD234A"/>
    <w:rsid w:val="00AD2CDA"/>
    <w:rsid w:val="00AD389F"/>
    <w:rsid w:val="00AD38EC"/>
    <w:rsid w:val="00AD3A0E"/>
    <w:rsid w:val="00AD3B91"/>
    <w:rsid w:val="00AD41FD"/>
    <w:rsid w:val="00AD4C01"/>
    <w:rsid w:val="00AD704E"/>
    <w:rsid w:val="00AD777B"/>
    <w:rsid w:val="00AE080A"/>
    <w:rsid w:val="00AE120A"/>
    <w:rsid w:val="00AE1BE8"/>
    <w:rsid w:val="00AE1F16"/>
    <w:rsid w:val="00AE24B0"/>
    <w:rsid w:val="00AE34D3"/>
    <w:rsid w:val="00AE4AD5"/>
    <w:rsid w:val="00AE6101"/>
    <w:rsid w:val="00AE69C3"/>
    <w:rsid w:val="00AE7C51"/>
    <w:rsid w:val="00AE7DFD"/>
    <w:rsid w:val="00AF1F77"/>
    <w:rsid w:val="00AF361D"/>
    <w:rsid w:val="00AF3FD8"/>
    <w:rsid w:val="00AF5921"/>
    <w:rsid w:val="00AF61B5"/>
    <w:rsid w:val="00AF705B"/>
    <w:rsid w:val="00B00C8F"/>
    <w:rsid w:val="00B010C0"/>
    <w:rsid w:val="00B0176F"/>
    <w:rsid w:val="00B039FE"/>
    <w:rsid w:val="00B03C3D"/>
    <w:rsid w:val="00B03F64"/>
    <w:rsid w:val="00B051C0"/>
    <w:rsid w:val="00B07BB9"/>
    <w:rsid w:val="00B10483"/>
    <w:rsid w:val="00B1061E"/>
    <w:rsid w:val="00B12B60"/>
    <w:rsid w:val="00B12F4B"/>
    <w:rsid w:val="00B13D04"/>
    <w:rsid w:val="00B13E25"/>
    <w:rsid w:val="00B14689"/>
    <w:rsid w:val="00B15DFA"/>
    <w:rsid w:val="00B16296"/>
    <w:rsid w:val="00B17CEA"/>
    <w:rsid w:val="00B2043E"/>
    <w:rsid w:val="00B21EA6"/>
    <w:rsid w:val="00B23613"/>
    <w:rsid w:val="00B23B35"/>
    <w:rsid w:val="00B23E7A"/>
    <w:rsid w:val="00B2456C"/>
    <w:rsid w:val="00B24961"/>
    <w:rsid w:val="00B2496E"/>
    <w:rsid w:val="00B276F7"/>
    <w:rsid w:val="00B32CF9"/>
    <w:rsid w:val="00B33ED2"/>
    <w:rsid w:val="00B34180"/>
    <w:rsid w:val="00B37B8A"/>
    <w:rsid w:val="00B410AF"/>
    <w:rsid w:val="00B418C2"/>
    <w:rsid w:val="00B424FA"/>
    <w:rsid w:val="00B445B5"/>
    <w:rsid w:val="00B46027"/>
    <w:rsid w:val="00B463A5"/>
    <w:rsid w:val="00B47954"/>
    <w:rsid w:val="00B5059B"/>
    <w:rsid w:val="00B51CA8"/>
    <w:rsid w:val="00B51EFC"/>
    <w:rsid w:val="00B5298C"/>
    <w:rsid w:val="00B570B2"/>
    <w:rsid w:val="00B601F7"/>
    <w:rsid w:val="00B64CCC"/>
    <w:rsid w:val="00B64F0F"/>
    <w:rsid w:val="00B65EB6"/>
    <w:rsid w:val="00B66304"/>
    <w:rsid w:val="00B6690E"/>
    <w:rsid w:val="00B701FA"/>
    <w:rsid w:val="00B709CE"/>
    <w:rsid w:val="00B71C54"/>
    <w:rsid w:val="00B71C6D"/>
    <w:rsid w:val="00B72103"/>
    <w:rsid w:val="00B7271E"/>
    <w:rsid w:val="00B72A04"/>
    <w:rsid w:val="00B7370C"/>
    <w:rsid w:val="00B7435C"/>
    <w:rsid w:val="00B743A1"/>
    <w:rsid w:val="00B7478E"/>
    <w:rsid w:val="00B76422"/>
    <w:rsid w:val="00B766D7"/>
    <w:rsid w:val="00B77981"/>
    <w:rsid w:val="00B80377"/>
    <w:rsid w:val="00B8185B"/>
    <w:rsid w:val="00B823E4"/>
    <w:rsid w:val="00B82408"/>
    <w:rsid w:val="00B82F0D"/>
    <w:rsid w:val="00B83CC2"/>
    <w:rsid w:val="00B83DD6"/>
    <w:rsid w:val="00B83FBA"/>
    <w:rsid w:val="00B84F08"/>
    <w:rsid w:val="00B850AC"/>
    <w:rsid w:val="00B85BB0"/>
    <w:rsid w:val="00B85F25"/>
    <w:rsid w:val="00B86427"/>
    <w:rsid w:val="00B87594"/>
    <w:rsid w:val="00B90238"/>
    <w:rsid w:val="00B943D8"/>
    <w:rsid w:val="00B94EC0"/>
    <w:rsid w:val="00B9506A"/>
    <w:rsid w:val="00B954C0"/>
    <w:rsid w:val="00B964DA"/>
    <w:rsid w:val="00B97541"/>
    <w:rsid w:val="00BA14D2"/>
    <w:rsid w:val="00BA295B"/>
    <w:rsid w:val="00BA3315"/>
    <w:rsid w:val="00BA42B1"/>
    <w:rsid w:val="00BA42F3"/>
    <w:rsid w:val="00BA4BF0"/>
    <w:rsid w:val="00BA65BA"/>
    <w:rsid w:val="00BA7B02"/>
    <w:rsid w:val="00BB0831"/>
    <w:rsid w:val="00BB0D89"/>
    <w:rsid w:val="00BB2F7B"/>
    <w:rsid w:val="00BB3EA6"/>
    <w:rsid w:val="00BB4CB6"/>
    <w:rsid w:val="00BB7FA6"/>
    <w:rsid w:val="00BC0755"/>
    <w:rsid w:val="00BC369B"/>
    <w:rsid w:val="00BC4875"/>
    <w:rsid w:val="00BC5120"/>
    <w:rsid w:val="00BC7372"/>
    <w:rsid w:val="00BD004A"/>
    <w:rsid w:val="00BD1F11"/>
    <w:rsid w:val="00BD2360"/>
    <w:rsid w:val="00BD24E9"/>
    <w:rsid w:val="00BD2A49"/>
    <w:rsid w:val="00BD3D21"/>
    <w:rsid w:val="00BD4349"/>
    <w:rsid w:val="00BD4D92"/>
    <w:rsid w:val="00BD560A"/>
    <w:rsid w:val="00BD63E2"/>
    <w:rsid w:val="00BE2321"/>
    <w:rsid w:val="00BE251E"/>
    <w:rsid w:val="00BE26EF"/>
    <w:rsid w:val="00BE3367"/>
    <w:rsid w:val="00BE4252"/>
    <w:rsid w:val="00BE46A7"/>
    <w:rsid w:val="00BE557F"/>
    <w:rsid w:val="00BE594E"/>
    <w:rsid w:val="00BE5F70"/>
    <w:rsid w:val="00BE6516"/>
    <w:rsid w:val="00BF0A06"/>
    <w:rsid w:val="00BF14DE"/>
    <w:rsid w:val="00BF201B"/>
    <w:rsid w:val="00BF2F40"/>
    <w:rsid w:val="00BF6682"/>
    <w:rsid w:val="00BF69A0"/>
    <w:rsid w:val="00C00353"/>
    <w:rsid w:val="00C01913"/>
    <w:rsid w:val="00C01B37"/>
    <w:rsid w:val="00C02B0D"/>
    <w:rsid w:val="00C039FB"/>
    <w:rsid w:val="00C06E23"/>
    <w:rsid w:val="00C11DF4"/>
    <w:rsid w:val="00C12B5B"/>
    <w:rsid w:val="00C130DA"/>
    <w:rsid w:val="00C133A1"/>
    <w:rsid w:val="00C1438C"/>
    <w:rsid w:val="00C147F0"/>
    <w:rsid w:val="00C14F77"/>
    <w:rsid w:val="00C160A3"/>
    <w:rsid w:val="00C1790C"/>
    <w:rsid w:val="00C17D52"/>
    <w:rsid w:val="00C2027E"/>
    <w:rsid w:val="00C21D20"/>
    <w:rsid w:val="00C2346E"/>
    <w:rsid w:val="00C24296"/>
    <w:rsid w:val="00C2460A"/>
    <w:rsid w:val="00C24C06"/>
    <w:rsid w:val="00C24C99"/>
    <w:rsid w:val="00C2551D"/>
    <w:rsid w:val="00C26326"/>
    <w:rsid w:val="00C26D17"/>
    <w:rsid w:val="00C26D26"/>
    <w:rsid w:val="00C2718D"/>
    <w:rsid w:val="00C27F02"/>
    <w:rsid w:val="00C30C8A"/>
    <w:rsid w:val="00C315A7"/>
    <w:rsid w:val="00C3183B"/>
    <w:rsid w:val="00C3244B"/>
    <w:rsid w:val="00C33A26"/>
    <w:rsid w:val="00C35A36"/>
    <w:rsid w:val="00C3656A"/>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16B"/>
    <w:rsid w:val="00C574BA"/>
    <w:rsid w:val="00C57C4A"/>
    <w:rsid w:val="00C62C87"/>
    <w:rsid w:val="00C62D69"/>
    <w:rsid w:val="00C635C0"/>
    <w:rsid w:val="00C639B0"/>
    <w:rsid w:val="00C64A17"/>
    <w:rsid w:val="00C66450"/>
    <w:rsid w:val="00C67045"/>
    <w:rsid w:val="00C70D06"/>
    <w:rsid w:val="00C71C5B"/>
    <w:rsid w:val="00C71D66"/>
    <w:rsid w:val="00C72AEF"/>
    <w:rsid w:val="00C731F0"/>
    <w:rsid w:val="00C74407"/>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2160"/>
    <w:rsid w:val="00C953AF"/>
    <w:rsid w:val="00C96E22"/>
    <w:rsid w:val="00C97211"/>
    <w:rsid w:val="00C9726A"/>
    <w:rsid w:val="00C975AC"/>
    <w:rsid w:val="00C976B6"/>
    <w:rsid w:val="00CA0067"/>
    <w:rsid w:val="00CA0929"/>
    <w:rsid w:val="00CA0C81"/>
    <w:rsid w:val="00CA1FE3"/>
    <w:rsid w:val="00CA2FD0"/>
    <w:rsid w:val="00CA31AA"/>
    <w:rsid w:val="00CA4211"/>
    <w:rsid w:val="00CA4C49"/>
    <w:rsid w:val="00CA585D"/>
    <w:rsid w:val="00CA74BD"/>
    <w:rsid w:val="00CB0923"/>
    <w:rsid w:val="00CB1443"/>
    <w:rsid w:val="00CB175C"/>
    <w:rsid w:val="00CB2BF5"/>
    <w:rsid w:val="00CB4508"/>
    <w:rsid w:val="00CB5C22"/>
    <w:rsid w:val="00CB7365"/>
    <w:rsid w:val="00CC0601"/>
    <w:rsid w:val="00CC0F0F"/>
    <w:rsid w:val="00CC319A"/>
    <w:rsid w:val="00CC35C9"/>
    <w:rsid w:val="00CC36CE"/>
    <w:rsid w:val="00CC383B"/>
    <w:rsid w:val="00CC3C11"/>
    <w:rsid w:val="00CC3CB7"/>
    <w:rsid w:val="00CC4C3C"/>
    <w:rsid w:val="00CC5378"/>
    <w:rsid w:val="00CC53FD"/>
    <w:rsid w:val="00CC5878"/>
    <w:rsid w:val="00CC7716"/>
    <w:rsid w:val="00CD1400"/>
    <w:rsid w:val="00CD299A"/>
    <w:rsid w:val="00CD2CEA"/>
    <w:rsid w:val="00CD3A99"/>
    <w:rsid w:val="00CE0613"/>
    <w:rsid w:val="00CE11D7"/>
    <w:rsid w:val="00CE1231"/>
    <w:rsid w:val="00CE1F3A"/>
    <w:rsid w:val="00CE2D8B"/>
    <w:rsid w:val="00CE3A29"/>
    <w:rsid w:val="00CE3C8F"/>
    <w:rsid w:val="00CE4758"/>
    <w:rsid w:val="00CE74FD"/>
    <w:rsid w:val="00CE792B"/>
    <w:rsid w:val="00CE7E1D"/>
    <w:rsid w:val="00CE7FDB"/>
    <w:rsid w:val="00CF079B"/>
    <w:rsid w:val="00CF1D35"/>
    <w:rsid w:val="00CF574D"/>
    <w:rsid w:val="00CF6A55"/>
    <w:rsid w:val="00CF6EEF"/>
    <w:rsid w:val="00CF7E2E"/>
    <w:rsid w:val="00D00BB2"/>
    <w:rsid w:val="00D0107F"/>
    <w:rsid w:val="00D016C8"/>
    <w:rsid w:val="00D0172B"/>
    <w:rsid w:val="00D01C73"/>
    <w:rsid w:val="00D020C1"/>
    <w:rsid w:val="00D044B3"/>
    <w:rsid w:val="00D04B87"/>
    <w:rsid w:val="00D12FCB"/>
    <w:rsid w:val="00D13B13"/>
    <w:rsid w:val="00D13DD3"/>
    <w:rsid w:val="00D143D7"/>
    <w:rsid w:val="00D14847"/>
    <w:rsid w:val="00D16257"/>
    <w:rsid w:val="00D167BB"/>
    <w:rsid w:val="00D16B63"/>
    <w:rsid w:val="00D17A09"/>
    <w:rsid w:val="00D17A3C"/>
    <w:rsid w:val="00D20DDB"/>
    <w:rsid w:val="00D22712"/>
    <w:rsid w:val="00D22E59"/>
    <w:rsid w:val="00D2488B"/>
    <w:rsid w:val="00D24E56"/>
    <w:rsid w:val="00D26358"/>
    <w:rsid w:val="00D278B5"/>
    <w:rsid w:val="00D31BCF"/>
    <w:rsid w:val="00D3323E"/>
    <w:rsid w:val="00D341C4"/>
    <w:rsid w:val="00D361E1"/>
    <w:rsid w:val="00D37447"/>
    <w:rsid w:val="00D37B5C"/>
    <w:rsid w:val="00D37BBD"/>
    <w:rsid w:val="00D40474"/>
    <w:rsid w:val="00D41340"/>
    <w:rsid w:val="00D413F7"/>
    <w:rsid w:val="00D4155B"/>
    <w:rsid w:val="00D42591"/>
    <w:rsid w:val="00D45063"/>
    <w:rsid w:val="00D475C8"/>
    <w:rsid w:val="00D52CE5"/>
    <w:rsid w:val="00D6024D"/>
    <w:rsid w:val="00D60423"/>
    <w:rsid w:val="00D606C6"/>
    <w:rsid w:val="00D61327"/>
    <w:rsid w:val="00D6181B"/>
    <w:rsid w:val="00D62FF8"/>
    <w:rsid w:val="00D63329"/>
    <w:rsid w:val="00D63A1D"/>
    <w:rsid w:val="00D64838"/>
    <w:rsid w:val="00D652F6"/>
    <w:rsid w:val="00D65414"/>
    <w:rsid w:val="00D6629A"/>
    <w:rsid w:val="00D706C7"/>
    <w:rsid w:val="00D70AEC"/>
    <w:rsid w:val="00D72AE4"/>
    <w:rsid w:val="00D742A4"/>
    <w:rsid w:val="00D744E8"/>
    <w:rsid w:val="00D75405"/>
    <w:rsid w:val="00D76D98"/>
    <w:rsid w:val="00D77E06"/>
    <w:rsid w:val="00D80A14"/>
    <w:rsid w:val="00D80AAF"/>
    <w:rsid w:val="00D81229"/>
    <w:rsid w:val="00D81898"/>
    <w:rsid w:val="00D83FC8"/>
    <w:rsid w:val="00D84386"/>
    <w:rsid w:val="00D848AB"/>
    <w:rsid w:val="00D877CD"/>
    <w:rsid w:val="00D91860"/>
    <w:rsid w:val="00D9190B"/>
    <w:rsid w:val="00D91F31"/>
    <w:rsid w:val="00D934F8"/>
    <w:rsid w:val="00D946F8"/>
    <w:rsid w:val="00D94FB0"/>
    <w:rsid w:val="00D95887"/>
    <w:rsid w:val="00D9590C"/>
    <w:rsid w:val="00D96D1C"/>
    <w:rsid w:val="00D97225"/>
    <w:rsid w:val="00DA06CC"/>
    <w:rsid w:val="00DA16B6"/>
    <w:rsid w:val="00DA243B"/>
    <w:rsid w:val="00DA2597"/>
    <w:rsid w:val="00DA298D"/>
    <w:rsid w:val="00DA4B06"/>
    <w:rsid w:val="00DA60CC"/>
    <w:rsid w:val="00DA685E"/>
    <w:rsid w:val="00DA6BFB"/>
    <w:rsid w:val="00DA7766"/>
    <w:rsid w:val="00DB0574"/>
    <w:rsid w:val="00DB242D"/>
    <w:rsid w:val="00DB254D"/>
    <w:rsid w:val="00DB268C"/>
    <w:rsid w:val="00DB3B68"/>
    <w:rsid w:val="00DB4590"/>
    <w:rsid w:val="00DB4DFD"/>
    <w:rsid w:val="00DB50C7"/>
    <w:rsid w:val="00DB6A20"/>
    <w:rsid w:val="00DB6FA0"/>
    <w:rsid w:val="00DB759E"/>
    <w:rsid w:val="00DC0EB7"/>
    <w:rsid w:val="00DC15FF"/>
    <w:rsid w:val="00DC1778"/>
    <w:rsid w:val="00DC1F18"/>
    <w:rsid w:val="00DC1F8D"/>
    <w:rsid w:val="00DC4642"/>
    <w:rsid w:val="00DC4F01"/>
    <w:rsid w:val="00DC600C"/>
    <w:rsid w:val="00DC6642"/>
    <w:rsid w:val="00DC6AED"/>
    <w:rsid w:val="00DC7AF3"/>
    <w:rsid w:val="00DD0717"/>
    <w:rsid w:val="00DD1870"/>
    <w:rsid w:val="00DD19E1"/>
    <w:rsid w:val="00DD1D0C"/>
    <w:rsid w:val="00DD1D99"/>
    <w:rsid w:val="00DD1E33"/>
    <w:rsid w:val="00DD272D"/>
    <w:rsid w:val="00DD3BC4"/>
    <w:rsid w:val="00DD7CE1"/>
    <w:rsid w:val="00DE2495"/>
    <w:rsid w:val="00DE33C8"/>
    <w:rsid w:val="00DE47C5"/>
    <w:rsid w:val="00DE4D3C"/>
    <w:rsid w:val="00DE63A4"/>
    <w:rsid w:val="00DE71C2"/>
    <w:rsid w:val="00DE7334"/>
    <w:rsid w:val="00DE7EB8"/>
    <w:rsid w:val="00DF020E"/>
    <w:rsid w:val="00DF132C"/>
    <w:rsid w:val="00DF4519"/>
    <w:rsid w:val="00DF4754"/>
    <w:rsid w:val="00DF5528"/>
    <w:rsid w:val="00DF58D2"/>
    <w:rsid w:val="00DF5AFF"/>
    <w:rsid w:val="00DF747E"/>
    <w:rsid w:val="00E003CD"/>
    <w:rsid w:val="00E03679"/>
    <w:rsid w:val="00E03BED"/>
    <w:rsid w:val="00E04DC5"/>
    <w:rsid w:val="00E05578"/>
    <w:rsid w:val="00E07502"/>
    <w:rsid w:val="00E10A3D"/>
    <w:rsid w:val="00E1337E"/>
    <w:rsid w:val="00E147A2"/>
    <w:rsid w:val="00E15C29"/>
    <w:rsid w:val="00E15DB3"/>
    <w:rsid w:val="00E17D34"/>
    <w:rsid w:val="00E17FF3"/>
    <w:rsid w:val="00E21079"/>
    <w:rsid w:val="00E23E0E"/>
    <w:rsid w:val="00E244B3"/>
    <w:rsid w:val="00E245DC"/>
    <w:rsid w:val="00E2726C"/>
    <w:rsid w:val="00E272C6"/>
    <w:rsid w:val="00E274FC"/>
    <w:rsid w:val="00E27805"/>
    <w:rsid w:val="00E30001"/>
    <w:rsid w:val="00E302A8"/>
    <w:rsid w:val="00E31EE3"/>
    <w:rsid w:val="00E32B17"/>
    <w:rsid w:val="00E3323F"/>
    <w:rsid w:val="00E33C11"/>
    <w:rsid w:val="00E35009"/>
    <w:rsid w:val="00E350AA"/>
    <w:rsid w:val="00E36CCF"/>
    <w:rsid w:val="00E4092E"/>
    <w:rsid w:val="00E41F8A"/>
    <w:rsid w:val="00E429B5"/>
    <w:rsid w:val="00E42E93"/>
    <w:rsid w:val="00E42F19"/>
    <w:rsid w:val="00E45516"/>
    <w:rsid w:val="00E45A95"/>
    <w:rsid w:val="00E46037"/>
    <w:rsid w:val="00E46CE2"/>
    <w:rsid w:val="00E470A6"/>
    <w:rsid w:val="00E47B02"/>
    <w:rsid w:val="00E50403"/>
    <w:rsid w:val="00E50F48"/>
    <w:rsid w:val="00E515A2"/>
    <w:rsid w:val="00E524AA"/>
    <w:rsid w:val="00E52EFF"/>
    <w:rsid w:val="00E53A87"/>
    <w:rsid w:val="00E5424C"/>
    <w:rsid w:val="00E56250"/>
    <w:rsid w:val="00E6042A"/>
    <w:rsid w:val="00E60649"/>
    <w:rsid w:val="00E60EB8"/>
    <w:rsid w:val="00E61433"/>
    <w:rsid w:val="00E61726"/>
    <w:rsid w:val="00E623AE"/>
    <w:rsid w:val="00E62C07"/>
    <w:rsid w:val="00E6300F"/>
    <w:rsid w:val="00E63B4A"/>
    <w:rsid w:val="00E7163A"/>
    <w:rsid w:val="00E723C8"/>
    <w:rsid w:val="00E73450"/>
    <w:rsid w:val="00E75041"/>
    <w:rsid w:val="00E75710"/>
    <w:rsid w:val="00E75A6E"/>
    <w:rsid w:val="00E773DF"/>
    <w:rsid w:val="00E77788"/>
    <w:rsid w:val="00E81778"/>
    <w:rsid w:val="00E8267A"/>
    <w:rsid w:val="00E82A13"/>
    <w:rsid w:val="00E85DF1"/>
    <w:rsid w:val="00E86124"/>
    <w:rsid w:val="00E866FF"/>
    <w:rsid w:val="00E867BD"/>
    <w:rsid w:val="00E876BD"/>
    <w:rsid w:val="00E9054A"/>
    <w:rsid w:val="00E91025"/>
    <w:rsid w:val="00E91CF3"/>
    <w:rsid w:val="00E9373F"/>
    <w:rsid w:val="00E9450C"/>
    <w:rsid w:val="00E9591E"/>
    <w:rsid w:val="00E96DDA"/>
    <w:rsid w:val="00EA2581"/>
    <w:rsid w:val="00EA26A3"/>
    <w:rsid w:val="00EA4A24"/>
    <w:rsid w:val="00EA514A"/>
    <w:rsid w:val="00EA564A"/>
    <w:rsid w:val="00EB1647"/>
    <w:rsid w:val="00EB1EDE"/>
    <w:rsid w:val="00EB2C3E"/>
    <w:rsid w:val="00EB474B"/>
    <w:rsid w:val="00EB5A13"/>
    <w:rsid w:val="00EB5C19"/>
    <w:rsid w:val="00EB7E68"/>
    <w:rsid w:val="00EC11DC"/>
    <w:rsid w:val="00EC1332"/>
    <w:rsid w:val="00EC2659"/>
    <w:rsid w:val="00EC29CC"/>
    <w:rsid w:val="00ED0178"/>
    <w:rsid w:val="00ED0FF0"/>
    <w:rsid w:val="00ED1C6C"/>
    <w:rsid w:val="00ED37CA"/>
    <w:rsid w:val="00ED4C66"/>
    <w:rsid w:val="00ED520F"/>
    <w:rsid w:val="00ED6BC9"/>
    <w:rsid w:val="00ED7379"/>
    <w:rsid w:val="00EE00F3"/>
    <w:rsid w:val="00EE1077"/>
    <w:rsid w:val="00EE164A"/>
    <w:rsid w:val="00EE48CB"/>
    <w:rsid w:val="00EE49C3"/>
    <w:rsid w:val="00EE4EFC"/>
    <w:rsid w:val="00EE5155"/>
    <w:rsid w:val="00EE5562"/>
    <w:rsid w:val="00EE5698"/>
    <w:rsid w:val="00EE5F51"/>
    <w:rsid w:val="00EF0C45"/>
    <w:rsid w:val="00EF0F70"/>
    <w:rsid w:val="00EF1A53"/>
    <w:rsid w:val="00EF1BA5"/>
    <w:rsid w:val="00EF2157"/>
    <w:rsid w:val="00EF2C25"/>
    <w:rsid w:val="00EF340E"/>
    <w:rsid w:val="00EF47FF"/>
    <w:rsid w:val="00EF73AB"/>
    <w:rsid w:val="00EF74E2"/>
    <w:rsid w:val="00F01092"/>
    <w:rsid w:val="00F028A0"/>
    <w:rsid w:val="00F02BC8"/>
    <w:rsid w:val="00F051CE"/>
    <w:rsid w:val="00F05593"/>
    <w:rsid w:val="00F06C8C"/>
    <w:rsid w:val="00F14ED2"/>
    <w:rsid w:val="00F1583B"/>
    <w:rsid w:val="00F17FE5"/>
    <w:rsid w:val="00F20B79"/>
    <w:rsid w:val="00F20BE0"/>
    <w:rsid w:val="00F2199E"/>
    <w:rsid w:val="00F230D6"/>
    <w:rsid w:val="00F2338B"/>
    <w:rsid w:val="00F25C05"/>
    <w:rsid w:val="00F25D31"/>
    <w:rsid w:val="00F275EE"/>
    <w:rsid w:val="00F27CFB"/>
    <w:rsid w:val="00F301F8"/>
    <w:rsid w:val="00F31CDD"/>
    <w:rsid w:val="00F32E77"/>
    <w:rsid w:val="00F33556"/>
    <w:rsid w:val="00F3550B"/>
    <w:rsid w:val="00F3709D"/>
    <w:rsid w:val="00F3763B"/>
    <w:rsid w:val="00F40434"/>
    <w:rsid w:val="00F420E4"/>
    <w:rsid w:val="00F44ED5"/>
    <w:rsid w:val="00F45EB3"/>
    <w:rsid w:val="00F466F4"/>
    <w:rsid w:val="00F50181"/>
    <w:rsid w:val="00F51C8A"/>
    <w:rsid w:val="00F53584"/>
    <w:rsid w:val="00F540CB"/>
    <w:rsid w:val="00F54215"/>
    <w:rsid w:val="00F54770"/>
    <w:rsid w:val="00F547DE"/>
    <w:rsid w:val="00F554E1"/>
    <w:rsid w:val="00F55BD7"/>
    <w:rsid w:val="00F56766"/>
    <w:rsid w:val="00F56BF4"/>
    <w:rsid w:val="00F56EBC"/>
    <w:rsid w:val="00F578BD"/>
    <w:rsid w:val="00F57996"/>
    <w:rsid w:val="00F57E55"/>
    <w:rsid w:val="00F60BFE"/>
    <w:rsid w:val="00F60C80"/>
    <w:rsid w:val="00F628E5"/>
    <w:rsid w:val="00F62996"/>
    <w:rsid w:val="00F62D63"/>
    <w:rsid w:val="00F65642"/>
    <w:rsid w:val="00F65F76"/>
    <w:rsid w:val="00F6619B"/>
    <w:rsid w:val="00F66401"/>
    <w:rsid w:val="00F70E48"/>
    <w:rsid w:val="00F719C1"/>
    <w:rsid w:val="00F76833"/>
    <w:rsid w:val="00F768EB"/>
    <w:rsid w:val="00F77845"/>
    <w:rsid w:val="00F8004A"/>
    <w:rsid w:val="00F8050A"/>
    <w:rsid w:val="00F80769"/>
    <w:rsid w:val="00F80B33"/>
    <w:rsid w:val="00F8340D"/>
    <w:rsid w:val="00F835BA"/>
    <w:rsid w:val="00F85B55"/>
    <w:rsid w:val="00F864A5"/>
    <w:rsid w:val="00F8749A"/>
    <w:rsid w:val="00F904DE"/>
    <w:rsid w:val="00F90F69"/>
    <w:rsid w:val="00F9265F"/>
    <w:rsid w:val="00F92AB0"/>
    <w:rsid w:val="00F92FA0"/>
    <w:rsid w:val="00F94922"/>
    <w:rsid w:val="00F964B6"/>
    <w:rsid w:val="00F968C9"/>
    <w:rsid w:val="00F97CB3"/>
    <w:rsid w:val="00F97CCD"/>
    <w:rsid w:val="00FA09E1"/>
    <w:rsid w:val="00FA594E"/>
    <w:rsid w:val="00FA627A"/>
    <w:rsid w:val="00FA6AA6"/>
    <w:rsid w:val="00FA7679"/>
    <w:rsid w:val="00FB2A39"/>
    <w:rsid w:val="00FB4D01"/>
    <w:rsid w:val="00FB500C"/>
    <w:rsid w:val="00FB574A"/>
    <w:rsid w:val="00FB66FD"/>
    <w:rsid w:val="00FB6781"/>
    <w:rsid w:val="00FB684A"/>
    <w:rsid w:val="00FC09F4"/>
    <w:rsid w:val="00FC1FD0"/>
    <w:rsid w:val="00FC3DA6"/>
    <w:rsid w:val="00FC4D64"/>
    <w:rsid w:val="00FC69EC"/>
    <w:rsid w:val="00FC71FB"/>
    <w:rsid w:val="00FC7EFC"/>
    <w:rsid w:val="00FD0AA6"/>
    <w:rsid w:val="00FD11CE"/>
    <w:rsid w:val="00FD18E1"/>
    <w:rsid w:val="00FD1FCE"/>
    <w:rsid w:val="00FD2280"/>
    <w:rsid w:val="00FD22E8"/>
    <w:rsid w:val="00FD24F5"/>
    <w:rsid w:val="00FD6012"/>
    <w:rsid w:val="00FD69DC"/>
    <w:rsid w:val="00FD7938"/>
    <w:rsid w:val="00FE1CCE"/>
    <w:rsid w:val="00FE3738"/>
    <w:rsid w:val="00FE3E03"/>
    <w:rsid w:val="00FE4418"/>
    <w:rsid w:val="00FE54C5"/>
    <w:rsid w:val="00FE58BC"/>
    <w:rsid w:val="00FE6191"/>
    <w:rsid w:val="00FE6821"/>
    <w:rsid w:val="00FE71D3"/>
    <w:rsid w:val="00FE7EB1"/>
    <w:rsid w:val="00FF0911"/>
    <w:rsid w:val="00FF18E0"/>
    <w:rsid w:val="00FF24AF"/>
    <w:rsid w:val="00FF48A1"/>
    <w:rsid w:val="00FF57BC"/>
    <w:rsid w:val="00FF5DA0"/>
    <w:rsid w:val="6502D4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23C272"/>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link w:val="FootnoteText"/>
    <w:uiPriority w:val="99"/>
    <w:semiHidden/>
    <w:rsid w:val="005277D3"/>
  </w:style>
  <w:style w:type="paragraph" w:styleId="NoSpacing">
    <w:name w:val="No Spacing"/>
    <w:uiPriority w:val="1"/>
    <w:qFormat/>
    <w:rsid w:val="005277D3"/>
    <w:rPr>
      <w:rFonts w:ascii="Arial" w:eastAsia="Calibri" w:hAnsi="Arial"/>
      <w:sz w:val="24"/>
      <w:szCs w:val="22"/>
    </w:rPr>
  </w:style>
  <w:style w:type="character" w:styleId="PlaceholderText">
    <w:name w:val="Placeholder Text"/>
    <w:basedOn w:val="DefaultParagraphFont"/>
    <w:uiPriority w:val="99"/>
    <w:semiHidden/>
    <w:rsid w:val="00C92160"/>
    <w:rPr>
      <w:color w:val="808080"/>
    </w:rPr>
  </w:style>
  <w:style w:type="character" w:styleId="UnresolvedMention">
    <w:name w:val="Unresolved Mention"/>
    <w:basedOn w:val="DefaultParagraphFont"/>
    <w:uiPriority w:val="99"/>
    <w:semiHidden/>
    <w:unhideWhenUsed/>
    <w:rsid w:val="00AD3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46650363">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app.leg.wa.gov/billsummary?BillNumber=5801&amp;Year=2025" TargetMode="External"/><Relationship Id="rId1" Type="http://schemas.openxmlformats.org/officeDocument/2006/relationships/hyperlink" Target="https://mrsc.org/stay-informed/mrsc-insight/september-2021/tax-increment-financing-now-available-in-w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BD4D856F92A46919CA41A62224789" ma:contentTypeVersion="11" ma:contentTypeDescription="Create a new document." ma:contentTypeScope="" ma:versionID="5eefe796f20152f60c6875a050f1d0e8">
  <xsd:schema xmlns:xsd="http://www.w3.org/2001/XMLSchema" xmlns:xs="http://www.w3.org/2001/XMLSchema" xmlns:p="http://schemas.microsoft.com/office/2006/metadata/properties" xmlns:ns3="52b05e2e-5628-4d2e-aff6-b62a40f41a6a" xmlns:ns4="f6f8b06e-c371-4e4a-b6e5-1b865c687f40" targetNamespace="http://schemas.microsoft.com/office/2006/metadata/properties" ma:root="true" ma:fieldsID="63ea06b141efcce0c38f2d225be57f6e" ns3:_="" ns4:_="">
    <xsd:import namespace="52b05e2e-5628-4d2e-aff6-b62a40f41a6a"/>
    <xsd:import namespace="f6f8b06e-c371-4e4a-b6e5-1b865c687f4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05e2e-5628-4d2e-aff6-b62a40f41a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8b06e-c371-4e4a-b6e5-1b865c687f4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43349-E3B4-47A4-8EC3-7E4D574F3C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23EE5A-DFA1-4B57-AB7F-08ACC113FB96}">
  <ds:schemaRefs>
    <ds:schemaRef ds:uri="http://schemas.microsoft.com/sharepoint/v3/contenttype/forms"/>
  </ds:schemaRefs>
</ds:datastoreItem>
</file>

<file path=customXml/itemProps3.xml><?xml version="1.0" encoding="utf-8"?>
<ds:datastoreItem xmlns:ds="http://schemas.openxmlformats.org/officeDocument/2006/customXml" ds:itemID="{9324C1AF-7E7F-459B-9245-AA2878825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05e2e-5628-4d2e-aff6-b62a40f41a6a"/>
    <ds:schemaRef ds:uri="f6f8b06e-c371-4e4a-b6e5-1b865c687f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E5EA6E-98C4-4156-801C-2AA1DA087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2773</TotalTime>
  <Pages>4</Pages>
  <Words>1160</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Paribello, Brandi</cp:lastModifiedBy>
  <cp:revision>425</cp:revision>
  <cp:lastPrinted>2015-03-13T15:09:00Z</cp:lastPrinted>
  <dcterms:created xsi:type="dcterms:W3CDTF">2019-10-16T22:56:00Z</dcterms:created>
  <dcterms:modified xsi:type="dcterms:W3CDTF">2026-04-16T15:31:00Z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0x01010066EBD4D856F92A46919CA41A62224789</vt:lpwstr>
  </property>
</Properties>
</file>