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7016F" w14:textId="64A4F155" w:rsidR="008051A9" w:rsidRPr="003B4E46" w:rsidRDefault="00C5767C" w:rsidP="00C5767C">
      <w:pPr>
        <w:jc w:val="center"/>
        <w:rPr>
          <w:rFonts w:ascii="Verdana" w:hAnsi="Verdana"/>
          <w:b/>
          <w:sz w:val="22"/>
          <w:szCs w:val="22"/>
        </w:rPr>
      </w:pPr>
      <w:r w:rsidRPr="003B4E46">
        <w:rPr>
          <w:rFonts w:ascii="Verdana" w:hAnsi="Verdana"/>
          <w:b/>
          <w:sz w:val="22"/>
          <w:szCs w:val="22"/>
        </w:rPr>
        <w:t>CORRESPONDENCE BRIEF</w:t>
      </w:r>
      <w:r w:rsidR="009A2B58">
        <w:rPr>
          <w:rFonts w:ascii="Verdana" w:hAnsi="Verdana"/>
          <w:b/>
          <w:sz w:val="22"/>
          <w:szCs w:val="22"/>
        </w:rPr>
        <w:t>ING</w:t>
      </w:r>
      <w:r w:rsidRPr="003B4E46">
        <w:rPr>
          <w:rFonts w:ascii="Verdana" w:hAnsi="Verdana"/>
          <w:b/>
          <w:sz w:val="22"/>
          <w:szCs w:val="22"/>
        </w:rPr>
        <w:t xml:space="preserve"> SHEET</w:t>
      </w:r>
    </w:p>
    <w:p w14:paraId="67BEEB25" w14:textId="77777777" w:rsidR="008051A9" w:rsidRPr="003B4E46" w:rsidRDefault="008051A9">
      <w:pPr>
        <w:rPr>
          <w:rFonts w:ascii="Verdana" w:hAnsi="Verdana"/>
          <w:sz w:val="22"/>
          <w:szCs w:val="22"/>
        </w:rPr>
      </w:pPr>
    </w:p>
    <w:p w14:paraId="224FD2E5" w14:textId="77777777" w:rsidR="00C5767C" w:rsidRPr="003B4E46" w:rsidRDefault="00C5767C">
      <w:pPr>
        <w:rPr>
          <w:rFonts w:ascii="Verdana" w:hAnsi="Verdana"/>
          <w:sz w:val="22"/>
          <w:szCs w:val="22"/>
        </w:rPr>
      </w:pPr>
    </w:p>
    <w:p w14:paraId="6B5A569B" w14:textId="77777777" w:rsidR="00C5767C" w:rsidRPr="003B4E46" w:rsidRDefault="00C5767C">
      <w:pPr>
        <w:rPr>
          <w:rFonts w:ascii="Verdana" w:hAnsi="Verdana"/>
          <w:sz w:val="22"/>
          <w:szCs w:val="22"/>
        </w:rPr>
      </w:pPr>
    </w:p>
    <w:p w14:paraId="03B97A17" w14:textId="7BFFC5A2" w:rsidR="008051A9" w:rsidRPr="003B4E46" w:rsidRDefault="00C5767C">
      <w:pPr>
        <w:rPr>
          <w:rFonts w:ascii="Verdana" w:hAnsi="Verdana"/>
          <w:sz w:val="22"/>
          <w:szCs w:val="22"/>
        </w:rPr>
      </w:pPr>
      <w:r w:rsidRPr="003B4E46">
        <w:rPr>
          <w:rFonts w:ascii="Verdana" w:hAnsi="Verdana"/>
          <w:b/>
          <w:sz w:val="22"/>
          <w:szCs w:val="22"/>
        </w:rPr>
        <w:t>Subject</w:t>
      </w:r>
      <w:proofErr w:type="gramStart"/>
      <w:r w:rsidRPr="003B4E46">
        <w:rPr>
          <w:rFonts w:ascii="Verdana" w:hAnsi="Verdana"/>
          <w:b/>
          <w:sz w:val="22"/>
          <w:szCs w:val="22"/>
        </w:rPr>
        <w:t>:</w:t>
      </w:r>
      <w:r w:rsidR="007C2475">
        <w:rPr>
          <w:rFonts w:ascii="Verdana" w:hAnsi="Verdana"/>
          <w:sz w:val="22"/>
          <w:szCs w:val="22"/>
        </w:rPr>
        <w:t xml:space="preserve">  2</w:t>
      </w:r>
      <w:r w:rsidR="006B7C3F" w:rsidRPr="003B4E46">
        <w:rPr>
          <w:rFonts w:ascii="Verdana" w:hAnsi="Verdana"/>
          <w:sz w:val="22"/>
          <w:szCs w:val="22"/>
        </w:rPr>
        <w:t>02</w:t>
      </w:r>
      <w:r w:rsidR="00214EB5" w:rsidRPr="003B0821">
        <w:rPr>
          <w:rFonts w:ascii="Verdana" w:hAnsi="Verdana"/>
          <w:sz w:val="22"/>
          <w:szCs w:val="22"/>
        </w:rPr>
        <w:t>6</w:t>
      </w:r>
      <w:proofErr w:type="gramEnd"/>
      <w:r w:rsidR="00CC187D" w:rsidRPr="003B4E46">
        <w:rPr>
          <w:rFonts w:ascii="Verdana" w:hAnsi="Verdana"/>
          <w:sz w:val="22"/>
          <w:szCs w:val="22"/>
        </w:rPr>
        <w:t xml:space="preserve"> King County district court electoral district boundary </w:t>
      </w:r>
      <w:r w:rsidR="0020190C" w:rsidRPr="003B4E46">
        <w:rPr>
          <w:rFonts w:ascii="Verdana" w:hAnsi="Verdana"/>
          <w:sz w:val="22"/>
          <w:szCs w:val="22"/>
        </w:rPr>
        <w:t>ordinance</w:t>
      </w:r>
    </w:p>
    <w:p w14:paraId="7D8D688B" w14:textId="77777777" w:rsidR="008051A9" w:rsidRPr="003B4E46" w:rsidRDefault="008051A9">
      <w:pPr>
        <w:rPr>
          <w:rFonts w:ascii="Verdana" w:hAnsi="Verdana"/>
          <w:sz w:val="22"/>
          <w:szCs w:val="22"/>
        </w:rPr>
      </w:pPr>
    </w:p>
    <w:p w14:paraId="34F0926F" w14:textId="77777777" w:rsidR="00E770D5" w:rsidRPr="003B4E46" w:rsidRDefault="00C5767C">
      <w:pPr>
        <w:rPr>
          <w:rFonts w:ascii="Verdana" w:hAnsi="Verdana"/>
          <w:sz w:val="22"/>
          <w:szCs w:val="22"/>
        </w:rPr>
      </w:pPr>
      <w:r w:rsidRPr="003B4E46">
        <w:rPr>
          <w:rFonts w:ascii="Verdana" w:hAnsi="Verdana"/>
          <w:b/>
          <w:sz w:val="22"/>
          <w:szCs w:val="22"/>
        </w:rPr>
        <w:t>Originator:</w:t>
      </w:r>
      <w:r w:rsidRPr="003B4E46">
        <w:rPr>
          <w:rFonts w:ascii="Verdana" w:hAnsi="Verdana"/>
          <w:b/>
          <w:sz w:val="22"/>
          <w:szCs w:val="22"/>
        </w:rPr>
        <w:tab/>
      </w:r>
      <w:r w:rsidR="00A27C5A" w:rsidRPr="003B4E46">
        <w:rPr>
          <w:rFonts w:ascii="Verdana" w:hAnsi="Verdana"/>
          <w:sz w:val="22"/>
          <w:szCs w:val="22"/>
        </w:rPr>
        <w:t>Julie Wise, Director</w:t>
      </w:r>
      <w:r w:rsidR="00C71A45" w:rsidRPr="003B4E46">
        <w:rPr>
          <w:rFonts w:ascii="Verdana" w:hAnsi="Verdana"/>
          <w:sz w:val="22"/>
          <w:szCs w:val="22"/>
        </w:rPr>
        <w:t>, King County Department of Elections</w:t>
      </w:r>
      <w:r w:rsidR="000C11C4" w:rsidRPr="003B4E46">
        <w:rPr>
          <w:rFonts w:ascii="Verdana" w:hAnsi="Verdana"/>
          <w:sz w:val="22"/>
          <w:szCs w:val="22"/>
        </w:rPr>
        <w:t xml:space="preserve"> </w:t>
      </w:r>
    </w:p>
    <w:p w14:paraId="0C2E8292" w14:textId="77777777" w:rsidR="00C5767C" w:rsidRPr="003B4E46" w:rsidRDefault="00C5767C">
      <w:pPr>
        <w:rPr>
          <w:rFonts w:ascii="Verdana" w:hAnsi="Verdana"/>
          <w:sz w:val="22"/>
          <w:szCs w:val="22"/>
        </w:rPr>
      </w:pPr>
    </w:p>
    <w:p w14:paraId="6F53D122" w14:textId="77777777" w:rsidR="008051A9" w:rsidRPr="003B4E46" w:rsidRDefault="00C5767C">
      <w:pPr>
        <w:rPr>
          <w:rFonts w:ascii="Verdana" w:hAnsi="Verdana"/>
          <w:b/>
          <w:sz w:val="22"/>
          <w:szCs w:val="22"/>
        </w:rPr>
      </w:pPr>
      <w:r w:rsidRPr="003B4E46">
        <w:rPr>
          <w:rFonts w:ascii="Verdana" w:hAnsi="Verdana"/>
          <w:b/>
          <w:sz w:val="22"/>
          <w:szCs w:val="22"/>
        </w:rPr>
        <w:t>Issue:</w:t>
      </w:r>
    </w:p>
    <w:p w14:paraId="7D8B0B18" w14:textId="77777777" w:rsidR="00E9109F" w:rsidRPr="003B4E46" w:rsidRDefault="00E9109F">
      <w:pPr>
        <w:rPr>
          <w:rFonts w:ascii="Verdana" w:hAnsi="Verdana"/>
          <w:b/>
          <w:sz w:val="22"/>
          <w:szCs w:val="22"/>
        </w:rPr>
      </w:pPr>
    </w:p>
    <w:p w14:paraId="5A35A0C3" w14:textId="283047D2" w:rsidR="00DD256A" w:rsidRPr="003B4E46" w:rsidRDefault="00C71A45" w:rsidP="00DD256A">
      <w:pPr>
        <w:rPr>
          <w:rFonts w:ascii="Verdana" w:hAnsi="Verdana"/>
          <w:sz w:val="22"/>
          <w:szCs w:val="22"/>
        </w:rPr>
      </w:pPr>
      <w:r w:rsidRPr="003B4E46">
        <w:rPr>
          <w:rFonts w:ascii="Verdana" w:hAnsi="Verdana"/>
          <w:sz w:val="22"/>
          <w:szCs w:val="22"/>
        </w:rPr>
        <w:t>Each year the Department of Elections</w:t>
      </w:r>
      <w:r w:rsidR="00296B3A" w:rsidRPr="003B4E46">
        <w:rPr>
          <w:rFonts w:ascii="Verdana" w:hAnsi="Verdana"/>
          <w:sz w:val="22"/>
          <w:szCs w:val="22"/>
        </w:rPr>
        <w:t xml:space="preserve"> </w:t>
      </w:r>
      <w:smartTag w:uri="urn:schemas-microsoft-com:office:smarttags" w:element="stockticker">
        <w:r w:rsidR="00296B3A" w:rsidRPr="003B4E46">
          <w:rPr>
            <w:rFonts w:ascii="Verdana" w:hAnsi="Verdana"/>
            <w:sz w:val="22"/>
            <w:szCs w:val="22"/>
          </w:rPr>
          <w:t>GIS</w:t>
        </w:r>
      </w:smartTag>
      <w:r w:rsidR="00296B3A" w:rsidRPr="003B4E46">
        <w:rPr>
          <w:rFonts w:ascii="Verdana" w:hAnsi="Verdana"/>
          <w:sz w:val="22"/>
          <w:szCs w:val="22"/>
        </w:rPr>
        <w:t xml:space="preserve"> Sect</w:t>
      </w:r>
      <w:r w:rsidR="00CC187D" w:rsidRPr="003B4E46">
        <w:rPr>
          <w:rFonts w:ascii="Verdana" w:hAnsi="Verdana"/>
          <w:sz w:val="22"/>
          <w:szCs w:val="22"/>
        </w:rPr>
        <w:t>ion prepares a King County district court electoral district boundary</w:t>
      </w:r>
      <w:r w:rsidR="00296B3A" w:rsidRPr="003B4E46">
        <w:rPr>
          <w:rFonts w:ascii="Verdana" w:hAnsi="Verdana"/>
          <w:sz w:val="22"/>
          <w:szCs w:val="22"/>
        </w:rPr>
        <w:t xml:space="preserve"> Ordinance</w:t>
      </w:r>
      <w:r w:rsidR="001B321B" w:rsidRPr="003B4E46">
        <w:rPr>
          <w:rFonts w:ascii="Verdana" w:hAnsi="Verdana"/>
          <w:sz w:val="22"/>
          <w:szCs w:val="22"/>
        </w:rPr>
        <w:t>,</w:t>
      </w:r>
      <w:r w:rsidR="00296B3A" w:rsidRPr="003B4E46">
        <w:rPr>
          <w:rFonts w:ascii="Verdana" w:hAnsi="Verdana"/>
          <w:sz w:val="22"/>
          <w:szCs w:val="22"/>
        </w:rPr>
        <w:t xml:space="preserve"> </w:t>
      </w:r>
      <w:r w:rsidR="00CC187D" w:rsidRPr="003B4E46">
        <w:rPr>
          <w:rFonts w:ascii="Verdana" w:hAnsi="Verdana"/>
          <w:sz w:val="22"/>
          <w:szCs w:val="22"/>
        </w:rPr>
        <w:t>amending the previous year</w:t>
      </w:r>
      <w:r w:rsidR="001B321B" w:rsidRPr="003B4E46">
        <w:rPr>
          <w:rFonts w:ascii="Verdana" w:hAnsi="Verdana"/>
          <w:sz w:val="22"/>
          <w:szCs w:val="22"/>
        </w:rPr>
        <w:t>,</w:t>
      </w:r>
      <w:r w:rsidR="00CC187D" w:rsidRPr="003B4E46">
        <w:rPr>
          <w:rFonts w:ascii="Verdana" w:hAnsi="Verdana"/>
          <w:sz w:val="22"/>
          <w:szCs w:val="22"/>
        </w:rPr>
        <w:t xml:space="preserve"> </w:t>
      </w:r>
      <w:r w:rsidR="00296B3A" w:rsidRPr="003B4E46">
        <w:rPr>
          <w:rFonts w:ascii="Verdana" w:hAnsi="Verdana"/>
          <w:sz w:val="22"/>
          <w:szCs w:val="22"/>
        </w:rPr>
        <w:t>to be submitted to the Co</w:t>
      </w:r>
      <w:r w:rsidR="000F529B" w:rsidRPr="003B4E46">
        <w:rPr>
          <w:rFonts w:ascii="Verdana" w:hAnsi="Verdana"/>
          <w:sz w:val="22"/>
          <w:szCs w:val="22"/>
        </w:rPr>
        <w:t>unty Council, pursuant to K.C.C. 1.12.010</w:t>
      </w:r>
      <w:r w:rsidR="00FF317C" w:rsidRPr="003B4E46">
        <w:rPr>
          <w:rFonts w:ascii="Verdana" w:hAnsi="Verdana"/>
          <w:sz w:val="22"/>
          <w:szCs w:val="22"/>
        </w:rPr>
        <w:t>.F</w:t>
      </w:r>
      <w:r w:rsidR="000F529B" w:rsidRPr="003B4E46">
        <w:rPr>
          <w:rFonts w:ascii="Verdana" w:hAnsi="Verdana"/>
          <w:sz w:val="22"/>
          <w:szCs w:val="22"/>
        </w:rPr>
        <w:t xml:space="preserve"> and RCW 3.38.050</w:t>
      </w:r>
      <w:r w:rsidR="00FF317C" w:rsidRPr="003B4E46">
        <w:rPr>
          <w:rFonts w:ascii="Verdana" w:hAnsi="Verdana"/>
          <w:sz w:val="22"/>
          <w:szCs w:val="22"/>
        </w:rPr>
        <w:t xml:space="preserve"> and amending K.C.C. 1.12.050</w:t>
      </w:r>
      <w:r w:rsidR="00296B3A" w:rsidRPr="003B4E46">
        <w:rPr>
          <w:rFonts w:ascii="Verdana" w:hAnsi="Verdana"/>
          <w:sz w:val="22"/>
          <w:szCs w:val="22"/>
        </w:rPr>
        <w:t>.</w:t>
      </w:r>
      <w:r w:rsidR="00A46E8A" w:rsidRPr="003B4E46">
        <w:rPr>
          <w:rFonts w:ascii="Verdana" w:hAnsi="Verdana"/>
          <w:sz w:val="22"/>
          <w:szCs w:val="22"/>
        </w:rPr>
        <w:t xml:space="preserve">  </w:t>
      </w:r>
      <w:r w:rsidR="00DD256A" w:rsidRPr="003B4E46">
        <w:rPr>
          <w:rFonts w:ascii="Verdana" w:hAnsi="Verdana"/>
          <w:sz w:val="22"/>
          <w:szCs w:val="22"/>
        </w:rPr>
        <w:t>The actual boundaries of the electoral districts have not changed but the county has identified the electoral districts by listing the voting precincts in each district.  These descriptive changes to the electoral divisions of the King County district court are ministerial in nature but are st</w:t>
      </w:r>
      <w:r w:rsidR="00DD256A" w:rsidRPr="003B0821">
        <w:rPr>
          <w:rFonts w:ascii="Verdana" w:hAnsi="Verdana"/>
          <w:sz w:val="22"/>
          <w:szCs w:val="22"/>
        </w:rPr>
        <w:t xml:space="preserve">atutorily required.  This proposed ordinance is </w:t>
      </w:r>
      <w:r w:rsidR="006B7C3F" w:rsidRPr="003B0821">
        <w:rPr>
          <w:rFonts w:ascii="Verdana" w:hAnsi="Verdana"/>
          <w:sz w:val="22"/>
          <w:szCs w:val="22"/>
        </w:rPr>
        <w:t>a companion to the 202</w:t>
      </w:r>
      <w:r w:rsidR="00214EB5" w:rsidRPr="003B0821">
        <w:rPr>
          <w:rFonts w:ascii="Verdana" w:hAnsi="Verdana"/>
          <w:sz w:val="22"/>
          <w:szCs w:val="22"/>
        </w:rPr>
        <w:t>6</w:t>
      </w:r>
      <w:r w:rsidR="00DD256A" w:rsidRPr="003B0821">
        <w:rPr>
          <w:rFonts w:ascii="Verdana" w:hAnsi="Verdana"/>
          <w:sz w:val="22"/>
          <w:szCs w:val="22"/>
        </w:rPr>
        <w:t xml:space="preserve"> precinct</w:t>
      </w:r>
      <w:r w:rsidR="00DD256A" w:rsidRPr="003B4E46">
        <w:rPr>
          <w:rFonts w:ascii="Verdana" w:hAnsi="Verdana"/>
          <w:sz w:val="22"/>
          <w:szCs w:val="22"/>
        </w:rPr>
        <w:t xml:space="preserve"> alteration ordinance.</w:t>
      </w:r>
    </w:p>
    <w:p w14:paraId="56653B38" w14:textId="77777777" w:rsidR="002C24B0" w:rsidRPr="003B4E46" w:rsidRDefault="002C24B0" w:rsidP="002C24B0">
      <w:pPr>
        <w:rPr>
          <w:rFonts w:ascii="Verdana" w:hAnsi="Verdana"/>
          <w:sz w:val="22"/>
          <w:szCs w:val="22"/>
        </w:rPr>
      </w:pPr>
    </w:p>
    <w:p w14:paraId="049DC025" w14:textId="77777777" w:rsidR="00C5767C" w:rsidRPr="003B4E46" w:rsidRDefault="00C5767C" w:rsidP="002C24B0">
      <w:pPr>
        <w:rPr>
          <w:rFonts w:ascii="Verdana" w:hAnsi="Verdana"/>
          <w:b/>
          <w:sz w:val="22"/>
          <w:szCs w:val="22"/>
        </w:rPr>
      </w:pPr>
      <w:r w:rsidRPr="003B4E46">
        <w:rPr>
          <w:rFonts w:ascii="Verdana" w:hAnsi="Verdana"/>
          <w:b/>
          <w:sz w:val="22"/>
          <w:szCs w:val="22"/>
        </w:rPr>
        <w:t>Action:</w:t>
      </w:r>
    </w:p>
    <w:p w14:paraId="32E0F507" w14:textId="77777777" w:rsidR="00C5767C" w:rsidRPr="003B4E46" w:rsidRDefault="00C5767C" w:rsidP="002C24B0">
      <w:pPr>
        <w:rPr>
          <w:rFonts w:ascii="Verdana" w:hAnsi="Verdana"/>
          <w:b/>
          <w:sz w:val="22"/>
          <w:szCs w:val="22"/>
        </w:rPr>
      </w:pPr>
    </w:p>
    <w:p w14:paraId="7B24E01C" w14:textId="40D29DE5" w:rsidR="007D2181" w:rsidRPr="003B4E46" w:rsidRDefault="00A25631" w:rsidP="002C24B0">
      <w:pPr>
        <w:rPr>
          <w:rFonts w:ascii="Verdana" w:hAnsi="Verdana"/>
          <w:sz w:val="22"/>
          <w:szCs w:val="22"/>
        </w:rPr>
      </w:pPr>
      <w:r w:rsidRPr="00A25631">
        <w:rPr>
          <w:rFonts w:ascii="Verdana" w:hAnsi="Verdana"/>
          <w:sz w:val="22"/>
          <w:szCs w:val="22"/>
        </w:rPr>
        <w:t xml:space="preserve">Precinct alterations for the year </w:t>
      </w:r>
      <w:r w:rsidRPr="003B0821">
        <w:rPr>
          <w:rFonts w:ascii="Verdana" w:hAnsi="Verdana"/>
          <w:sz w:val="22"/>
          <w:szCs w:val="22"/>
        </w:rPr>
        <w:t>202</w:t>
      </w:r>
      <w:r w:rsidR="00214EB5" w:rsidRPr="003B0821">
        <w:rPr>
          <w:rFonts w:ascii="Verdana" w:hAnsi="Verdana"/>
          <w:sz w:val="22"/>
          <w:szCs w:val="22"/>
        </w:rPr>
        <w:t>6</w:t>
      </w:r>
      <w:r w:rsidRPr="003B0821">
        <w:rPr>
          <w:rFonts w:ascii="Verdana" w:hAnsi="Verdana"/>
          <w:sz w:val="22"/>
          <w:szCs w:val="22"/>
        </w:rPr>
        <w:t xml:space="preserve"> are</w:t>
      </w:r>
      <w:r w:rsidRPr="00A25631">
        <w:rPr>
          <w:rFonts w:ascii="Verdana" w:hAnsi="Verdana"/>
          <w:sz w:val="22"/>
          <w:szCs w:val="22"/>
        </w:rPr>
        <w:t xml:space="preserve"> for the most part the result of boundary changes </w:t>
      </w:r>
      <w:r w:rsidR="007A190F" w:rsidRPr="007A190F">
        <w:rPr>
          <w:rFonts w:ascii="Verdana" w:hAnsi="Verdana"/>
          <w:sz w:val="22"/>
          <w:szCs w:val="22"/>
        </w:rPr>
        <w:t>due to precinct balancing to accommodate oversized precincts</w:t>
      </w:r>
      <w:r w:rsidRPr="00A25631">
        <w:rPr>
          <w:rFonts w:ascii="Verdana" w:hAnsi="Verdana"/>
          <w:sz w:val="22"/>
          <w:szCs w:val="22"/>
        </w:rPr>
        <w:t xml:space="preserve">.  The remaining alterations were to accommodate </w:t>
      </w:r>
      <w:r w:rsidR="007A190F">
        <w:rPr>
          <w:rFonts w:ascii="Verdana" w:hAnsi="Verdana"/>
          <w:sz w:val="22"/>
          <w:szCs w:val="22"/>
        </w:rPr>
        <w:t>election administration</w:t>
      </w:r>
      <w:r>
        <w:rPr>
          <w:rFonts w:ascii="Verdana" w:hAnsi="Verdana"/>
          <w:sz w:val="22"/>
          <w:szCs w:val="22"/>
        </w:rPr>
        <w:t xml:space="preserve"> and </w:t>
      </w:r>
      <w:r w:rsidR="00214EB5">
        <w:rPr>
          <w:rFonts w:ascii="Verdana" w:hAnsi="Verdana"/>
          <w:sz w:val="22"/>
          <w:szCs w:val="22"/>
        </w:rPr>
        <w:t xml:space="preserve">a </w:t>
      </w:r>
      <w:r w:rsidRPr="00A25631">
        <w:rPr>
          <w:rFonts w:ascii="Verdana" w:hAnsi="Verdana"/>
          <w:sz w:val="22"/>
          <w:szCs w:val="22"/>
        </w:rPr>
        <w:t>recent city annexation.</w:t>
      </w:r>
      <w:r>
        <w:rPr>
          <w:rFonts w:ascii="Verdana" w:hAnsi="Verdana"/>
          <w:sz w:val="22"/>
          <w:szCs w:val="22"/>
        </w:rPr>
        <w:t xml:space="preserve"> </w:t>
      </w:r>
    </w:p>
    <w:p w14:paraId="50B698D1" w14:textId="77777777" w:rsidR="007D2181" w:rsidRDefault="00A349AE" w:rsidP="002C24B0">
      <w:r>
        <w:t xml:space="preserve">  </w:t>
      </w:r>
    </w:p>
    <w:p w14:paraId="08117381" w14:textId="77777777" w:rsidR="008051A9" w:rsidRDefault="008051A9" w:rsidP="002C24B0"/>
    <w:p w14:paraId="2088CCB8" w14:textId="77777777" w:rsidR="002C24B0" w:rsidRDefault="002C24B0" w:rsidP="002C24B0">
      <w:r>
        <w:t xml:space="preserve">  </w:t>
      </w:r>
    </w:p>
    <w:p w14:paraId="3B2272CE" w14:textId="77777777" w:rsidR="00477440" w:rsidRPr="00477440" w:rsidRDefault="00477440" w:rsidP="00477440"/>
    <w:sectPr w:rsidR="00477440" w:rsidRPr="0047744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2B256" w14:textId="77777777" w:rsidR="006F68F9" w:rsidRDefault="006F68F9">
      <w:r>
        <w:separator/>
      </w:r>
    </w:p>
  </w:endnote>
  <w:endnote w:type="continuationSeparator" w:id="0">
    <w:p w14:paraId="1C922738" w14:textId="77777777" w:rsidR="006F68F9" w:rsidRDefault="006F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B1903" w14:textId="77777777" w:rsidR="006F68F9" w:rsidRDefault="006F68F9">
      <w:r>
        <w:separator/>
      </w:r>
    </w:p>
  </w:footnote>
  <w:footnote w:type="continuationSeparator" w:id="0">
    <w:p w14:paraId="11D423D0" w14:textId="77777777" w:rsidR="006F68F9" w:rsidRDefault="006F6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C0765"/>
    <w:multiLevelType w:val="hybridMultilevel"/>
    <w:tmpl w:val="E3EC89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AD16F51"/>
    <w:multiLevelType w:val="hybridMultilevel"/>
    <w:tmpl w:val="65BEA0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E343129"/>
    <w:multiLevelType w:val="hybridMultilevel"/>
    <w:tmpl w:val="C7F8EF4E"/>
    <w:lvl w:ilvl="0" w:tplc="0A8CF702">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F9A35A2"/>
    <w:multiLevelType w:val="hybridMultilevel"/>
    <w:tmpl w:val="A6B64630"/>
    <w:lvl w:ilvl="0" w:tplc="BC70C0DE">
      <w:start w:val="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06913789">
    <w:abstractNumId w:val="1"/>
  </w:num>
  <w:num w:numId="2" w16cid:durableId="267781457">
    <w:abstractNumId w:val="0"/>
  </w:num>
  <w:num w:numId="3" w16cid:durableId="1442723365">
    <w:abstractNumId w:val="3"/>
  </w:num>
  <w:num w:numId="4" w16cid:durableId="1251544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B3A"/>
    <w:rsid w:val="00044D10"/>
    <w:rsid w:val="0006539F"/>
    <w:rsid w:val="0008133D"/>
    <w:rsid w:val="00084ED0"/>
    <w:rsid w:val="000B76D9"/>
    <w:rsid w:val="000B7747"/>
    <w:rsid w:val="000C11C4"/>
    <w:rsid w:val="000F529B"/>
    <w:rsid w:val="00143418"/>
    <w:rsid w:val="001656B4"/>
    <w:rsid w:val="001B321B"/>
    <w:rsid w:val="001C7E98"/>
    <w:rsid w:val="001D07CF"/>
    <w:rsid w:val="001E219A"/>
    <w:rsid w:val="001F7063"/>
    <w:rsid w:val="0020190C"/>
    <w:rsid w:val="00214EB5"/>
    <w:rsid w:val="00253346"/>
    <w:rsid w:val="00260191"/>
    <w:rsid w:val="00290C86"/>
    <w:rsid w:val="00296B3A"/>
    <w:rsid w:val="00297BEB"/>
    <w:rsid w:val="002C24B0"/>
    <w:rsid w:val="002D319E"/>
    <w:rsid w:val="002D3210"/>
    <w:rsid w:val="002E6F08"/>
    <w:rsid w:val="002F1475"/>
    <w:rsid w:val="003971A0"/>
    <w:rsid w:val="003A00E2"/>
    <w:rsid w:val="003B0821"/>
    <w:rsid w:val="003B4E46"/>
    <w:rsid w:val="003E1B1D"/>
    <w:rsid w:val="003E4340"/>
    <w:rsid w:val="0042155E"/>
    <w:rsid w:val="00426A97"/>
    <w:rsid w:val="00460EC5"/>
    <w:rsid w:val="00477440"/>
    <w:rsid w:val="00495565"/>
    <w:rsid w:val="004C7B39"/>
    <w:rsid w:val="00504652"/>
    <w:rsid w:val="0052403C"/>
    <w:rsid w:val="00594EBF"/>
    <w:rsid w:val="005E3569"/>
    <w:rsid w:val="0060190B"/>
    <w:rsid w:val="00652C03"/>
    <w:rsid w:val="00681663"/>
    <w:rsid w:val="006A7200"/>
    <w:rsid w:val="006B7C3F"/>
    <w:rsid w:val="006D2803"/>
    <w:rsid w:val="006F68F9"/>
    <w:rsid w:val="00745326"/>
    <w:rsid w:val="007A190F"/>
    <w:rsid w:val="007A5187"/>
    <w:rsid w:val="007C2475"/>
    <w:rsid w:val="007D2181"/>
    <w:rsid w:val="007D5220"/>
    <w:rsid w:val="008051A9"/>
    <w:rsid w:val="00834A47"/>
    <w:rsid w:val="008740F8"/>
    <w:rsid w:val="00882E94"/>
    <w:rsid w:val="008B2F4D"/>
    <w:rsid w:val="008C3F49"/>
    <w:rsid w:val="00900E28"/>
    <w:rsid w:val="00914EE7"/>
    <w:rsid w:val="0091564E"/>
    <w:rsid w:val="00933ADB"/>
    <w:rsid w:val="009410BE"/>
    <w:rsid w:val="00945BB2"/>
    <w:rsid w:val="00966E79"/>
    <w:rsid w:val="0097099F"/>
    <w:rsid w:val="0099034F"/>
    <w:rsid w:val="009A2B58"/>
    <w:rsid w:val="009C7C1F"/>
    <w:rsid w:val="00A25631"/>
    <w:rsid w:val="00A27C5A"/>
    <w:rsid w:val="00A349AE"/>
    <w:rsid w:val="00A46E8A"/>
    <w:rsid w:val="00AA6F94"/>
    <w:rsid w:val="00AE0FAD"/>
    <w:rsid w:val="00AF11E8"/>
    <w:rsid w:val="00B16011"/>
    <w:rsid w:val="00B20341"/>
    <w:rsid w:val="00B368C8"/>
    <w:rsid w:val="00B502B2"/>
    <w:rsid w:val="00BF1CD2"/>
    <w:rsid w:val="00C06401"/>
    <w:rsid w:val="00C5767C"/>
    <w:rsid w:val="00C71A45"/>
    <w:rsid w:val="00C81991"/>
    <w:rsid w:val="00C963E3"/>
    <w:rsid w:val="00CC187D"/>
    <w:rsid w:val="00D52D5B"/>
    <w:rsid w:val="00DB3C94"/>
    <w:rsid w:val="00DD256A"/>
    <w:rsid w:val="00DD35B4"/>
    <w:rsid w:val="00DD77AC"/>
    <w:rsid w:val="00E25595"/>
    <w:rsid w:val="00E43C73"/>
    <w:rsid w:val="00E770D5"/>
    <w:rsid w:val="00E9109F"/>
    <w:rsid w:val="00EF0840"/>
    <w:rsid w:val="00F22BAC"/>
    <w:rsid w:val="00FF3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4A06E101"/>
  <w15:docId w15:val="{65DE475D-91F8-4985-916E-DDF9D4AB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C7B39"/>
    <w:pPr>
      <w:tabs>
        <w:tab w:val="center" w:pos="4320"/>
        <w:tab w:val="right" w:pos="8640"/>
      </w:tabs>
    </w:pPr>
  </w:style>
  <w:style w:type="paragraph" w:styleId="Footer">
    <w:name w:val="footer"/>
    <w:basedOn w:val="Normal"/>
    <w:rsid w:val="004C7B39"/>
    <w:pPr>
      <w:tabs>
        <w:tab w:val="center" w:pos="4320"/>
        <w:tab w:val="right" w:pos="8640"/>
      </w:tabs>
    </w:pPr>
  </w:style>
  <w:style w:type="character" w:styleId="CommentReference">
    <w:name w:val="annotation reference"/>
    <w:basedOn w:val="DefaultParagraphFont"/>
    <w:uiPriority w:val="99"/>
    <w:semiHidden/>
    <w:unhideWhenUsed/>
    <w:rsid w:val="0008133D"/>
    <w:rPr>
      <w:sz w:val="16"/>
      <w:szCs w:val="16"/>
    </w:rPr>
  </w:style>
  <w:style w:type="paragraph" w:styleId="CommentText">
    <w:name w:val="annotation text"/>
    <w:basedOn w:val="Normal"/>
    <w:link w:val="CommentTextChar"/>
    <w:uiPriority w:val="99"/>
    <w:unhideWhenUsed/>
    <w:rsid w:val="0008133D"/>
    <w:rPr>
      <w:sz w:val="20"/>
      <w:szCs w:val="20"/>
    </w:rPr>
  </w:style>
  <w:style w:type="character" w:customStyle="1" w:styleId="CommentTextChar">
    <w:name w:val="Comment Text Char"/>
    <w:basedOn w:val="DefaultParagraphFont"/>
    <w:link w:val="CommentText"/>
    <w:uiPriority w:val="99"/>
    <w:rsid w:val="0008133D"/>
  </w:style>
  <w:style w:type="paragraph" w:styleId="CommentSubject">
    <w:name w:val="annotation subject"/>
    <w:basedOn w:val="CommentText"/>
    <w:next w:val="CommentText"/>
    <w:link w:val="CommentSubjectChar"/>
    <w:uiPriority w:val="99"/>
    <w:semiHidden/>
    <w:unhideWhenUsed/>
    <w:rsid w:val="0008133D"/>
    <w:rPr>
      <w:b/>
      <w:bCs/>
    </w:rPr>
  </w:style>
  <w:style w:type="character" w:customStyle="1" w:styleId="CommentSubjectChar">
    <w:name w:val="Comment Subject Char"/>
    <w:basedOn w:val="CommentTextChar"/>
    <w:link w:val="CommentSubject"/>
    <w:uiPriority w:val="99"/>
    <w:semiHidden/>
    <w:rsid w:val="00081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09C22D-BF41-4052-A73C-3BE6CAD3A5D7}"/>
</file>

<file path=customXml/itemProps2.xml><?xml version="1.0" encoding="utf-8"?>
<ds:datastoreItem xmlns:ds="http://schemas.openxmlformats.org/officeDocument/2006/customXml" ds:itemID="{4B26094B-2CD5-4F28-A8E4-592F2E7BA924}"/>
</file>

<file path=customXml/itemProps3.xml><?xml version="1.0" encoding="utf-8"?>
<ds:datastoreItem xmlns:ds="http://schemas.openxmlformats.org/officeDocument/2006/customXml" ds:itemID="{E37F8440-46C7-4859-918E-B1282D7AE870}"/>
</file>

<file path=docProps/app.xml><?xml version="1.0" encoding="utf-8"?>
<Properties xmlns="http://schemas.openxmlformats.org/officeDocument/2006/extended-properties" xmlns:vt="http://schemas.openxmlformats.org/officeDocument/2006/docPropsVTypes">
  <Template>Normal.dotm</Template>
  <TotalTime>11</TotalTime>
  <Pages>1</Pages>
  <Words>160</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CORRESPONDENCE BRIEF SHEET</vt:lpstr>
    </vt:vector>
  </TitlesOfParts>
  <Company>Elections</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CORRESPONDENCE BRIEF SHEET</dc:title>
  <dc:creator>HSanders</dc:creator>
  <cp:lastModifiedBy>Sroufe, Katrina</cp:lastModifiedBy>
  <cp:revision>9</cp:revision>
  <cp:lastPrinted>2010-03-18T16:27:00Z</cp:lastPrinted>
  <dcterms:created xsi:type="dcterms:W3CDTF">2023-11-16T19:17:00Z</dcterms:created>
  <dcterms:modified xsi:type="dcterms:W3CDTF">2026-02-16T19:23:00Z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