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F1025" w14:textId="77777777" w:rsidR="007053AA" w:rsidRDefault="007053AA"/>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5"/>
      </w:tblGrid>
      <w:tr w:rsidR="00C4426A" w:rsidRPr="009C1CF8" w14:paraId="3993CA6A" w14:textId="77777777" w:rsidTr="001269A0">
        <w:tc>
          <w:tcPr>
            <w:tcW w:w="10345" w:type="dxa"/>
          </w:tcPr>
          <w:p w14:paraId="14F7A6F3" w14:textId="77777777" w:rsidR="00AF4E70" w:rsidRPr="00AF4E70" w:rsidRDefault="00AF4E70" w:rsidP="00AF4E70">
            <w:pPr>
              <w:pStyle w:val="Heading1"/>
              <w:rPr>
                <w:sz w:val="24"/>
                <w:szCs w:val="24"/>
              </w:rPr>
            </w:pPr>
            <w:r w:rsidRPr="00AF4E70">
              <w:rPr>
                <w:sz w:val="24"/>
                <w:szCs w:val="24"/>
              </w:rPr>
              <w:t>Water Plan Review Matrix</w:t>
            </w:r>
          </w:p>
          <w:p w14:paraId="7BCC6C93" w14:textId="77777777" w:rsidR="00AF4E70" w:rsidRPr="00AF4E70" w:rsidRDefault="00AF4E70" w:rsidP="00AF4E70">
            <w:pPr>
              <w:pStyle w:val="Heading1"/>
              <w:rPr>
                <w:sz w:val="24"/>
                <w:szCs w:val="24"/>
              </w:rPr>
            </w:pPr>
            <w:r w:rsidRPr="00AF4E70">
              <w:rPr>
                <w:sz w:val="24"/>
                <w:szCs w:val="24"/>
              </w:rPr>
              <w:t>City of Auburn</w:t>
            </w:r>
          </w:p>
          <w:p w14:paraId="018DD793" w14:textId="6C6E3B5C" w:rsidR="00C4426A" w:rsidRPr="009C1CF8" w:rsidRDefault="00AF4E70" w:rsidP="00AF4E70">
            <w:pPr>
              <w:pStyle w:val="Heading1"/>
              <w:rPr>
                <w:sz w:val="24"/>
                <w:szCs w:val="24"/>
              </w:rPr>
            </w:pPr>
            <w:r w:rsidRPr="00AF4E70">
              <w:rPr>
                <w:sz w:val="24"/>
                <w:szCs w:val="24"/>
              </w:rPr>
              <w:t>Water Comprehensive Plan, July 2025</w:t>
            </w:r>
          </w:p>
        </w:tc>
      </w:tr>
      <w:tr w:rsidR="00C4426A" w:rsidRPr="009C1CF8" w14:paraId="21B274CD" w14:textId="77777777" w:rsidTr="001269A0">
        <w:tc>
          <w:tcPr>
            <w:tcW w:w="10345" w:type="dxa"/>
          </w:tcPr>
          <w:p w14:paraId="3A32B2DB" w14:textId="4919C756" w:rsidR="00C4426A" w:rsidRPr="00B03085" w:rsidRDefault="00C4426A" w:rsidP="00C4426A">
            <w:pPr>
              <w:pStyle w:val="flush1cs10"/>
              <w:rPr>
                <w:u w:val="single"/>
              </w:rPr>
            </w:pPr>
            <w:r w:rsidRPr="00B03085">
              <w:rPr>
                <w:u w:val="single"/>
              </w:rPr>
              <w:t>Service Area</w:t>
            </w:r>
          </w:p>
          <w:p w14:paraId="45D74160" w14:textId="644C34B5" w:rsidR="00B03085" w:rsidRPr="00B03085" w:rsidRDefault="00AF4E70" w:rsidP="00C4426A">
            <w:pPr>
              <w:autoSpaceDE w:val="0"/>
              <w:autoSpaceDN w:val="0"/>
              <w:adjustRightInd w:val="0"/>
            </w:pPr>
            <w:r w:rsidRPr="00AF4E70">
              <w:t xml:space="preserve">The City of Auburn </w:t>
            </w:r>
            <w:proofErr w:type="gramStart"/>
            <w:r w:rsidRPr="00AF4E70">
              <w:t xml:space="preserve">is located </w:t>
            </w:r>
            <w:r w:rsidR="0060426B">
              <w:t>in</w:t>
            </w:r>
            <w:proofErr w:type="gramEnd"/>
            <w:r w:rsidR="0060426B">
              <w:t xml:space="preserve"> </w:t>
            </w:r>
            <w:r w:rsidRPr="00AF4E70">
              <w:t xml:space="preserve">south-central King County. The City’s Retail Water Service Area (RSA) is approximately 30 square miles in size and includes property within unincorporated King County. The </w:t>
            </w:r>
            <w:r w:rsidR="0060426B">
              <w:t xml:space="preserve">City's </w:t>
            </w:r>
            <w:r w:rsidRPr="00AF4E70">
              <w:t>RSA is located within the South King County Coordinated Water System Plan (SKCCWSP)</w:t>
            </w:r>
            <w:r w:rsidR="0060426B">
              <w:t xml:space="preserve"> coverage area</w:t>
            </w:r>
            <w:r w:rsidRPr="00AF4E70">
              <w:t xml:space="preserve">. </w:t>
            </w:r>
          </w:p>
          <w:p w14:paraId="3D8442F2" w14:textId="777E174C" w:rsidR="00EC364E" w:rsidRPr="00B03085" w:rsidRDefault="00EC364E" w:rsidP="00AF4E70">
            <w:pPr>
              <w:pStyle w:val="flush1cs10"/>
              <w:spacing w:before="240"/>
              <w:rPr>
                <w:u w:val="single"/>
              </w:rPr>
            </w:pPr>
            <w:r w:rsidRPr="00B03085">
              <w:rPr>
                <w:u w:val="single"/>
              </w:rPr>
              <w:t>Water System</w:t>
            </w:r>
          </w:p>
          <w:p w14:paraId="13BF05B0" w14:textId="77777777" w:rsidR="00B03085" w:rsidRPr="00B03085" w:rsidRDefault="00B03085" w:rsidP="00B03085">
            <w:pPr>
              <w:pStyle w:val="flush1cs10"/>
            </w:pPr>
            <w:r w:rsidRPr="00B03085">
              <w:t>The City’s water system includes:</w:t>
            </w:r>
          </w:p>
          <w:p w14:paraId="28FB9A2A" w14:textId="6B869C6A" w:rsidR="00AF4E70" w:rsidRDefault="0060426B" w:rsidP="00AF4E70">
            <w:pPr>
              <w:pStyle w:val="flush1cs10"/>
              <w:numPr>
                <w:ilvl w:val="0"/>
                <w:numId w:val="15"/>
              </w:numPr>
            </w:pPr>
            <w:r>
              <w:t xml:space="preserve">Approximately </w:t>
            </w:r>
            <w:r w:rsidR="00AF4E70">
              <w:t xml:space="preserve">300 miles of transmission and distribution </w:t>
            </w:r>
            <w:proofErr w:type="gramStart"/>
            <w:r w:rsidR="00AF4E70">
              <w:t>pipes;</w:t>
            </w:r>
            <w:proofErr w:type="gramEnd"/>
          </w:p>
          <w:p w14:paraId="57560231" w14:textId="76248071" w:rsidR="00AF4E70" w:rsidRDefault="00AF4E70" w:rsidP="00AF4E70">
            <w:pPr>
              <w:pStyle w:val="flush1cs10"/>
              <w:numPr>
                <w:ilvl w:val="0"/>
                <w:numId w:val="15"/>
              </w:numPr>
            </w:pPr>
            <w:r>
              <w:t xml:space="preserve">Two springs, </w:t>
            </w:r>
            <w:r w:rsidR="005E65AB">
              <w:t>10</w:t>
            </w:r>
            <w:r>
              <w:t xml:space="preserve"> wells, and an intertie with the City of </w:t>
            </w:r>
            <w:proofErr w:type="gramStart"/>
            <w:r>
              <w:t>Tacoma;</w:t>
            </w:r>
            <w:proofErr w:type="gramEnd"/>
          </w:p>
          <w:p w14:paraId="199EEFD7" w14:textId="344C1271" w:rsidR="00AF4E70" w:rsidRDefault="00AF4E70" w:rsidP="00AF4E70">
            <w:pPr>
              <w:pStyle w:val="flush1cs10"/>
              <w:numPr>
                <w:ilvl w:val="0"/>
                <w:numId w:val="15"/>
              </w:numPr>
            </w:pPr>
            <w:r>
              <w:t xml:space="preserve">Eight </w:t>
            </w:r>
            <w:proofErr w:type="gramStart"/>
            <w:r>
              <w:t>reservoirs;</w:t>
            </w:r>
            <w:proofErr w:type="gramEnd"/>
          </w:p>
          <w:p w14:paraId="5F1D5778" w14:textId="71606835" w:rsidR="00AC0C52" w:rsidRDefault="00AF4E70" w:rsidP="00AC0C52">
            <w:pPr>
              <w:pStyle w:val="flush1cs10"/>
              <w:numPr>
                <w:ilvl w:val="0"/>
                <w:numId w:val="15"/>
              </w:numPr>
            </w:pPr>
            <w:r>
              <w:t>Eight treatment facilities; and</w:t>
            </w:r>
          </w:p>
          <w:p w14:paraId="55B68AF2" w14:textId="40FDAE87" w:rsidR="00AF4E70" w:rsidRDefault="00AF4E70" w:rsidP="00AC0C52">
            <w:pPr>
              <w:pStyle w:val="flush1cs10"/>
              <w:numPr>
                <w:ilvl w:val="0"/>
                <w:numId w:val="15"/>
              </w:numPr>
            </w:pPr>
            <w:r>
              <w:t>11 pump/booster pump stations.</w:t>
            </w:r>
          </w:p>
          <w:p w14:paraId="7AE95A9B" w14:textId="4ED04159" w:rsidR="00C4426A" w:rsidRPr="00B03085" w:rsidRDefault="00AC0C52" w:rsidP="00CD0744">
            <w:pPr>
              <w:pStyle w:val="flush1cs10"/>
              <w:spacing w:before="120"/>
            </w:pPr>
            <w:r>
              <w:t xml:space="preserve">The City’s water source comes from </w:t>
            </w:r>
            <w:r w:rsidR="0060426B">
              <w:t>Coal Creek Springs, West Hill S</w:t>
            </w:r>
            <w:r>
              <w:t>prings</w:t>
            </w:r>
            <w:r w:rsidR="0060426B">
              <w:t xml:space="preserve">, </w:t>
            </w:r>
            <w:r>
              <w:t>10 wells, and an emergency intertie with Tacoma Water. Four of the wells are currently not in service.</w:t>
            </w:r>
            <w:r w:rsidR="00792311">
              <w:t xml:space="preserve"> </w:t>
            </w:r>
            <w:r>
              <w:t xml:space="preserve">The water system, as of the end of 2022, provided water service to 63,450 customers through 15,046 connections. </w:t>
            </w:r>
            <w:r w:rsidR="00132E13">
              <w:t>The category of s</w:t>
            </w:r>
            <w:r>
              <w:t>ingle-family residences uses the most amount of water, followed by multi-family residential and commercial customers.</w:t>
            </w:r>
          </w:p>
          <w:p w14:paraId="6545F80C" w14:textId="77777777" w:rsidR="00C4426A" w:rsidRPr="00B03085" w:rsidRDefault="00C4426A" w:rsidP="00AC0C52">
            <w:pPr>
              <w:pStyle w:val="flush1cs10"/>
              <w:spacing w:before="240"/>
              <w:rPr>
                <w:u w:val="single"/>
              </w:rPr>
            </w:pPr>
            <w:r w:rsidRPr="00B03085">
              <w:rPr>
                <w:u w:val="single"/>
              </w:rPr>
              <w:t>Water Use Efficiency</w:t>
            </w:r>
          </w:p>
          <w:p w14:paraId="427F788B" w14:textId="43C1A358" w:rsidR="00AC0C52" w:rsidRPr="00AC0C52" w:rsidRDefault="00AC0C52" w:rsidP="0060426B">
            <w:pPr>
              <w:pStyle w:val="Flush1CS1"/>
              <w:tabs>
                <w:tab w:val="left" w:pos="720"/>
              </w:tabs>
              <w:spacing w:after="120"/>
              <w:rPr>
                <w:szCs w:val="24"/>
              </w:rPr>
            </w:pPr>
            <w:r w:rsidRPr="00AC0C52">
              <w:rPr>
                <w:szCs w:val="24"/>
              </w:rPr>
              <w:t xml:space="preserve">Between 2017 and 2022, the </w:t>
            </w:r>
            <w:proofErr w:type="gramStart"/>
            <w:r w:rsidRPr="00AC0C52">
              <w:rPr>
                <w:szCs w:val="24"/>
              </w:rPr>
              <w:t>City</w:t>
            </w:r>
            <w:proofErr w:type="gramEnd"/>
            <w:r w:rsidRPr="00AC0C52">
              <w:rPr>
                <w:szCs w:val="24"/>
              </w:rPr>
              <w:t xml:space="preserve"> reduced its average water use from 112 to 105 gallons per person per day, resulting in </w:t>
            </w:r>
            <w:proofErr w:type="gramStart"/>
            <w:r w:rsidRPr="00AC0C52">
              <w:rPr>
                <w:szCs w:val="24"/>
              </w:rPr>
              <w:t>a total</w:t>
            </w:r>
            <w:proofErr w:type="gramEnd"/>
            <w:r w:rsidRPr="00AC0C52">
              <w:rPr>
                <w:szCs w:val="24"/>
              </w:rPr>
              <w:t xml:space="preserve"> savings of approximately 148 million gallons or nearly 30 million gallons annually. The </w:t>
            </w:r>
            <w:proofErr w:type="gramStart"/>
            <w:r w:rsidRPr="00AC0C52">
              <w:rPr>
                <w:szCs w:val="24"/>
              </w:rPr>
              <w:t>City</w:t>
            </w:r>
            <w:proofErr w:type="gramEnd"/>
            <w:r w:rsidRPr="00AC0C52">
              <w:rPr>
                <w:szCs w:val="24"/>
              </w:rPr>
              <w:t xml:space="preserve"> has set clear goals to continue improving water efficiency. The </w:t>
            </w:r>
            <w:proofErr w:type="gramStart"/>
            <w:r w:rsidRPr="00AC0C52">
              <w:rPr>
                <w:szCs w:val="24"/>
              </w:rPr>
              <w:t>City</w:t>
            </w:r>
            <w:proofErr w:type="gramEnd"/>
            <w:r w:rsidRPr="00AC0C52">
              <w:rPr>
                <w:szCs w:val="24"/>
              </w:rPr>
              <w:t xml:space="preserve"> has set a goal of reducing the average daily water use per household by </w:t>
            </w:r>
            <w:r w:rsidR="000077F8">
              <w:rPr>
                <w:szCs w:val="24"/>
              </w:rPr>
              <w:t>one</w:t>
            </w:r>
            <w:r w:rsidR="00030C1F">
              <w:rPr>
                <w:szCs w:val="24"/>
              </w:rPr>
              <w:t xml:space="preserve"> percent</w:t>
            </w:r>
            <w:r w:rsidRPr="00AC0C52">
              <w:rPr>
                <w:szCs w:val="24"/>
              </w:rPr>
              <w:t xml:space="preserve"> each year from its current level of 182 gallons. The </w:t>
            </w:r>
            <w:proofErr w:type="gramStart"/>
            <w:r w:rsidRPr="00AC0C52">
              <w:rPr>
                <w:szCs w:val="24"/>
              </w:rPr>
              <w:t>City</w:t>
            </w:r>
            <w:proofErr w:type="gramEnd"/>
            <w:r w:rsidRPr="00AC0C52">
              <w:rPr>
                <w:szCs w:val="24"/>
              </w:rPr>
              <w:t xml:space="preserve"> also aims to lower peak water demand</w:t>
            </w:r>
            <w:r w:rsidR="00C3507E">
              <w:rPr>
                <w:szCs w:val="24"/>
              </w:rPr>
              <w:t xml:space="preserve"> – </w:t>
            </w:r>
            <w:r w:rsidRPr="00AC0C52">
              <w:rPr>
                <w:szCs w:val="24"/>
              </w:rPr>
              <w:t>typically seen during high-use periods</w:t>
            </w:r>
            <w:r w:rsidR="00C3507E">
              <w:rPr>
                <w:szCs w:val="24"/>
              </w:rPr>
              <w:t xml:space="preserve"> –</w:t>
            </w:r>
            <w:r w:rsidRPr="00AC0C52">
              <w:rPr>
                <w:szCs w:val="24"/>
              </w:rPr>
              <w:t xml:space="preserve"> from a factor of 1.77 to 1.68 or less. This is in addition to keeping the </w:t>
            </w:r>
            <w:r w:rsidR="0060426B">
              <w:rPr>
                <w:szCs w:val="24"/>
              </w:rPr>
              <w:t>distribution system leakages (</w:t>
            </w:r>
            <w:r w:rsidRPr="00AC0C52">
              <w:rPr>
                <w:szCs w:val="24"/>
              </w:rPr>
              <w:t>DSL</w:t>
            </w:r>
            <w:r w:rsidR="0060426B">
              <w:rPr>
                <w:szCs w:val="24"/>
              </w:rPr>
              <w:t>)</w:t>
            </w:r>
            <w:r w:rsidRPr="00AC0C52">
              <w:rPr>
                <w:szCs w:val="24"/>
              </w:rPr>
              <w:t xml:space="preserve"> below 10 percent on a three-year average.</w:t>
            </w:r>
          </w:p>
          <w:p w14:paraId="35F79325" w14:textId="5EDAED6A" w:rsidR="00AC0C52" w:rsidRDefault="00AC0C52" w:rsidP="00AC0C52">
            <w:pPr>
              <w:pStyle w:val="Flush1CS1"/>
              <w:tabs>
                <w:tab w:val="left" w:pos="720"/>
              </w:tabs>
              <w:spacing w:before="120"/>
              <w:rPr>
                <w:szCs w:val="24"/>
              </w:rPr>
            </w:pPr>
            <w:r w:rsidRPr="00AC0C52">
              <w:rPr>
                <w:szCs w:val="24"/>
              </w:rPr>
              <w:t xml:space="preserve">The City’s Water Use Efficiency (WUE) Program provides a comprehensive approach to reducing water loss and promoting responsible water use throughout the community. It includes both supply-side and demand-side strategies. Supply-side efforts focus on improving system operations through meter installation and calibration, leak detection surveys, water audits, and a water loss control plan triggered if </w:t>
            </w:r>
            <w:r w:rsidR="0060426B">
              <w:rPr>
                <w:szCs w:val="24"/>
              </w:rPr>
              <w:t>DSL</w:t>
            </w:r>
            <w:r w:rsidRPr="00AC0C52">
              <w:rPr>
                <w:szCs w:val="24"/>
              </w:rPr>
              <w:t xml:space="preserve"> exceeds 10</w:t>
            </w:r>
            <w:r w:rsidR="0060426B">
              <w:rPr>
                <w:szCs w:val="24"/>
              </w:rPr>
              <w:t xml:space="preserve"> percent</w:t>
            </w:r>
            <w:r w:rsidRPr="00AC0C52">
              <w:rPr>
                <w:szCs w:val="24"/>
              </w:rPr>
              <w:t xml:space="preserve">. The </w:t>
            </w:r>
            <w:proofErr w:type="gramStart"/>
            <w:r w:rsidRPr="00AC0C52">
              <w:rPr>
                <w:szCs w:val="24"/>
              </w:rPr>
              <w:t>City</w:t>
            </w:r>
            <w:proofErr w:type="gramEnd"/>
            <w:r w:rsidRPr="00AC0C52">
              <w:rPr>
                <w:szCs w:val="24"/>
              </w:rPr>
              <w:t xml:space="preserve"> also educates customers on conservation practices and evaluates options like efficiency-based rate structures and water reclamation.</w:t>
            </w:r>
          </w:p>
          <w:p w14:paraId="2527D28E" w14:textId="72154B53" w:rsidR="00EC364E" w:rsidRPr="00B03085" w:rsidRDefault="00EC364E" w:rsidP="00AC0C52">
            <w:pPr>
              <w:pStyle w:val="Flush1CS1"/>
              <w:tabs>
                <w:tab w:val="left" w:pos="720"/>
              </w:tabs>
              <w:spacing w:before="120"/>
              <w:rPr>
                <w:szCs w:val="24"/>
                <w:u w:val="single"/>
              </w:rPr>
            </w:pPr>
            <w:r w:rsidRPr="00B03085">
              <w:rPr>
                <w:szCs w:val="24"/>
                <w:u w:val="single"/>
              </w:rPr>
              <w:t>Distribution System Leakages (D</w:t>
            </w:r>
            <w:r w:rsidR="001849D2">
              <w:rPr>
                <w:szCs w:val="24"/>
                <w:u w:val="single"/>
              </w:rPr>
              <w:t>SL</w:t>
            </w:r>
            <w:r w:rsidRPr="00B03085">
              <w:rPr>
                <w:szCs w:val="24"/>
                <w:u w:val="single"/>
              </w:rPr>
              <w:t>)</w:t>
            </w:r>
          </w:p>
          <w:p w14:paraId="504FF891" w14:textId="76A43424" w:rsidR="00AC0C52" w:rsidRDefault="00AC0C52" w:rsidP="007D1AE5">
            <w:pPr>
              <w:pStyle w:val="Flush1CS1"/>
              <w:keepNext/>
              <w:tabs>
                <w:tab w:val="left" w:pos="720"/>
              </w:tabs>
            </w:pPr>
            <w:r w:rsidRPr="00AC0C52">
              <w:t xml:space="preserve">In 2022, the water system’s DSL was 7.4 percent, while the 3-year rolling average was 6.7 percent. </w:t>
            </w:r>
            <w:proofErr w:type="gramStart"/>
            <w:r w:rsidRPr="00AC0C52">
              <w:t xml:space="preserve">This  </w:t>
            </w:r>
            <w:r w:rsidR="00B656C4">
              <w:t>three</w:t>
            </w:r>
            <w:proofErr w:type="gramEnd"/>
            <w:r w:rsidRPr="00AC0C52">
              <w:t xml:space="preserve">-year rolling average is below the State’s 10 percent rolling average threshold that would require the </w:t>
            </w:r>
            <w:proofErr w:type="gramStart"/>
            <w:r w:rsidRPr="00AC0C52">
              <w:t>City</w:t>
            </w:r>
            <w:proofErr w:type="gramEnd"/>
            <w:r w:rsidRPr="00AC0C52">
              <w:t xml:space="preserve"> to develop an action plan.</w:t>
            </w:r>
          </w:p>
          <w:p w14:paraId="6A48A286" w14:textId="4C220614" w:rsidR="00EC364E" w:rsidRDefault="00EC364E" w:rsidP="00AC0C52">
            <w:pPr>
              <w:pStyle w:val="Flush1CS1"/>
              <w:tabs>
                <w:tab w:val="left" w:pos="720"/>
              </w:tabs>
              <w:spacing w:before="120"/>
              <w:rPr>
                <w:szCs w:val="24"/>
                <w:u w:val="single"/>
              </w:rPr>
            </w:pPr>
            <w:r w:rsidRPr="00B03085">
              <w:rPr>
                <w:szCs w:val="24"/>
                <w:u w:val="single"/>
              </w:rPr>
              <w:t>System Deficiencies or Capacity Limitations</w:t>
            </w:r>
          </w:p>
          <w:p w14:paraId="29E40C56" w14:textId="26801DBC" w:rsidR="00AC0C52" w:rsidRDefault="00AC0C52" w:rsidP="00C4426A">
            <w:pPr>
              <w:pStyle w:val="Flush1CS1"/>
              <w:tabs>
                <w:tab w:val="left" w:pos="720"/>
              </w:tabs>
              <w:rPr>
                <w:szCs w:val="24"/>
              </w:rPr>
            </w:pPr>
            <w:r w:rsidRPr="00AC0C52">
              <w:rPr>
                <w:szCs w:val="24"/>
              </w:rPr>
              <w:t xml:space="preserve">The City’s water supply capacity analysis </w:t>
            </w:r>
            <w:r w:rsidR="00E25798" w:rsidRPr="00AC0C52">
              <w:rPr>
                <w:szCs w:val="24"/>
              </w:rPr>
              <w:t>indicates</w:t>
            </w:r>
            <w:r w:rsidRPr="00AC0C52">
              <w:rPr>
                <w:szCs w:val="24"/>
              </w:rPr>
              <w:t xml:space="preserve"> that it has the necessary water supply to meet future demand projections. Additionally, the City’s water rights self-assessment conclude</w:t>
            </w:r>
            <w:r w:rsidR="0060426B">
              <w:rPr>
                <w:szCs w:val="24"/>
              </w:rPr>
              <w:t>d</w:t>
            </w:r>
            <w:r w:rsidRPr="00AC0C52">
              <w:rPr>
                <w:szCs w:val="24"/>
              </w:rPr>
              <w:t xml:space="preserve"> </w:t>
            </w:r>
            <w:r w:rsidR="0060426B">
              <w:rPr>
                <w:szCs w:val="24"/>
              </w:rPr>
              <w:t xml:space="preserve">that </w:t>
            </w:r>
            <w:r w:rsidRPr="00AC0C52">
              <w:rPr>
                <w:szCs w:val="24"/>
              </w:rPr>
              <w:t>existing water rights are adequate to meet future demand projections; however, the City does not currently have the infrastructure necessary to withdraw from all its water rights. The results of the storage analysis indicate that there is sufficient capacity to meet the projected 2024 and 2034 storage requirements</w:t>
            </w:r>
            <w:r w:rsidR="00D82E3C">
              <w:rPr>
                <w:szCs w:val="24"/>
              </w:rPr>
              <w:t>;</w:t>
            </w:r>
            <w:r w:rsidRPr="00AC0C52">
              <w:rPr>
                <w:szCs w:val="24"/>
              </w:rPr>
              <w:t xml:space="preserve"> </w:t>
            </w:r>
            <w:r w:rsidR="00DD7940">
              <w:rPr>
                <w:szCs w:val="24"/>
              </w:rPr>
              <w:t>beginning</w:t>
            </w:r>
            <w:r w:rsidR="00B14BCB" w:rsidRPr="00AC0C52">
              <w:rPr>
                <w:szCs w:val="24"/>
              </w:rPr>
              <w:t xml:space="preserve"> in </w:t>
            </w:r>
            <w:r w:rsidR="00B14BCB" w:rsidRPr="00AC0C52">
              <w:rPr>
                <w:szCs w:val="24"/>
              </w:rPr>
              <w:lastRenderedPageBreak/>
              <w:t>2044</w:t>
            </w:r>
            <w:r w:rsidR="00D82E3C">
              <w:rPr>
                <w:szCs w:val="24"/>
              </w:rPr>
              <w:t>,</w:t>
            </w:r>
            <w:r w:rsidRPr="00AC0C52">
              <w:rPr>
                <w:szCs w:val="24"/>
              </w:rPr>
              <w:t xml:space="preserve"> additional storage is projected to be necessary. An individual fire flow analysis was performed for each hydrant to determine the available fire flow during </w:t>
            </w:r>
            <w:r w:rsidR="0060426B">
              <w:rPr>
                <w:szCs w:val="24"/>
              </w:rPr>
              <w:t>maximum day demand (</w:t>
            </w:r>
            <w:r w:rsidRPr="00AC0C52">
              <w:rPr>
                <w:szCs w:val="24"/>
              </w:rPr>
              <w:t>MDD</w:t>
            </w:r>
            <w:r w:rsidR="0060426B">
              <w:rPr>
                <w:szCs w:val="24"/>
              </w:rPr>
              <w:t>)</w:t>
            </w:r>
            <w:r w:rsidRPr="00AC0C52">
              <w:rPr>
                <w:szCs w:val="24"/>
              </w:rPr>
              <w:t xml:space="preserve"> plus fire flow conditions, while maintaining a minimum residual pressure of 20 psi; the results indicate multiple areas of the water system having fire flow deficiencies. The Plan includes proposed projects to address the identified deficiencies.</w:t>
            </w:r>
          </w:p>
          <w:p w14:paraId="18301E0B" w14:textId="1A40254F" w:rsidR="00EC364E" w:rsidRPr="00B03085" w:rsidRDefault="00EC364E" w:rsidP="00AC0C52">
            <w:pPr>
              <w:pStyle w:val="Flush1CS1"/>
              <w:tabs>
                <w:tab w:val="left" w:pos="720"/>
              </w:tabs>
              <w:spacing w:before="120"/>
              <w:rPr>
                <w:szCs w:val="24"/>
                <w:u w:val="single"/>
              </w:rPr>
            </w:pPr>
            <w:r w:rsidRPr="00B03085">
              <w:rPr>
                <w:szCs w:val="24"/>
                <w:u w:val="single"/>
              </w:rPr>
              <w:t xml:space="preserve">Capital Improvement Plan </w:t>
            </w:r>
            <w:r w:rsidR="00FB6275">
              <w:rPr>
                <w:szCs w:val="24"/>
                <w:u w:val="single"/>
              </w:rPr>
              <w:t xml:space="preserve">(CIP) </w:t>
            </w:r>
            <w:r w:rsidRPr="00B03085">
              <w:rPr>
                <w:szCs w:val="24"/>
                <w:u w:val="single"/>
              </w:rPr>
              <w:t>&amp; Financial Analysis</w:t>
            </w:r>
          </w:p>
          <w:p w14:paraId="72F4D10C" w14:textId="7D3CE42D" w:rsidR="00AC0C52" w:rsidRDefault="00AC0C52" w:rsidP="00955D19">
            <w:r w:rsidRPr="00AC0C52">
              <w:t xml:space="preserve">The </w:t>
            </w:r>
            <w:r w:rsidR="0060426B">
              <w:t xml:space="preserve">CIP </w:t>
            </w:r>
            <w:r w:rsidRPr="00AC0C52">
              <w:t>includes approximately $215 million of work through the</w:t>
            </w:r>
            <w:r w:rsidR="0060426B">
              <w:t xml:space="preserve"> </w:t>
            </w:r>
            <w:r w:rsidR="00860F47">
              <w:t>20</w:t>
            </w:r>
            <w:r w:rsidR="0060426B">
              <w:t>-year</w:t>
            </w:r>
            <w:r w:rsidRPr="00AC0C52">
              <w:t xml:space="preserve"> planning</w:t>
            </w:r>
            <w:r w:rsidR="00955D19">
              <w:t xml:space="preserve"> </w:t>
            </w:r>
            <w:r w:rsidRPr="00AC0C52">
              <w:t>period</w:t>
            </w:r>
            <w:r w:rsidR="0060426B">
              <w:t xml:space="preserve"> of 2024-2044.</w:t>
            </w:r>
          </w:p>
          <w:tbl>
            <w:tblPr>
              <w:tblStyle w:val="TableGrid"/>
              <w:tblW w:w="0" w:type="auto"/>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3"/>
              <w:gridCol w:w="2917"/>
            </w:tblGrid>
            <w:tr w:rsidR="00165F69" w:rsidRPr="007C0382" w14:paraId="1E98B0D6" w14:textId="77777777" w:rsidTr="00165F69">
              <w:tc>
                <w:tcPr>
                  <w:tcW w:w="3653" w:type="dxa"/>
                  <w:tcBorders>
                    <w:bottom w:val="single" w:sz="4" w:space="0" w:color="auto"/>
                  </w:tcBorders>
                  <w:vAlign w:val="bottom"/>
                </w:tcPr>
                <w:p w14:paraId="43C87AB9" w14:textId="77777777" w:rsidR="00DE302C" w:rsidRPr="007C0382" w:rsidRDefault="00DE302C" w:rsidP="00CD0744">
                  <w:r w:rsidRPr="007C0382">
                    <w:rPr>
                      <w:b/>
                      <w:bCs/>
                    </w:rPr>
                    <w:t>Category</w:t>
                  </w:r>
                </w:p>
              </w:tc>
              <w:tc>
                <w:tcPr>
                  <w:tcW w:w="2917" w:type="dxa"/>
                  <w:tcBorders>
                    <w:bottom w:val="single" w:sz="4" w:space="0" w:color="auto"/>
                  </w:tcBorders>
                </w:tcPr>
                <w:p w14:paraId="7D18D1C9" w14:textId="36249073" w:rsidR="00DE302C" w:rsidRPr="007C0382" w:rsidRDefault="00DE302C" w:rsidP="00CD0744">
                  <w:pPr>
                    <w:jc w:val="right"/>
                  </w:pPr>
                  <w:r w:rsidRPr="007C0382">
                    <w:rPr>
                      <w:b/>
                      <w:bCs/>
                    </w:rPr>
                    <w:t xml:space="preserve">Total CIP Cost Summary </w:t>
                  </w:r>
                  <w:r>
                    <w:rPr>
                      <w:b/>
                      <w:bCs/>
                    </w:rPr>
                    <w:br/>
                  </w:r>
                  <w:r w:rsidRPr="007C0382">
                    <w:rPr>
                      <w:b/>
                      <w:bCs/>
                    </w:rPr>
                    <w:t>(2024 – 2044)</w:t>
                  </w:r>
                </w:p>
              </w:tc>
            </w:tr>
            <w:tr w:rsidR="00DE302C" w:rsidRPr="007C0382" w14:paraId="541D558D" w14:textId="77777777" w:rsidTr="00CD0744">
              <w:tc>
                <w:tcPr>
                  <w:tcW w:w="3653" w:type="dxa"/>
                  <w:tcBorders>
                    <w:top w:val="single" w:sz="4" w:space="0" w:color="auto"/>
                  </w:tcBorders>
                </w:tcPr>
                <w:p w14:paraId="5ABDF178" w14:textId="77777777" w:rsidR="00DE302C" w:rsidRPr="007C0382" w:rsidRDefault="00DE302C" w:rsidP="00CD0744">
                  <w:r w:rsidRPr="007C0382">
                    <w:t>Water Supply Improvement</w:t>
                  </w:r>
                </w:p>
              </w:tc>
              <w:tc>
                <w:tcPr>
                  <w:tcW w:w="2917" w:type="dxa"/>
                  <w:tcBorders>
                    <w:top w:val="single" w:sz="4" w:space="0" w:color="auto"/>
                  </w:tcBorders>
                </w:tcPr>
                <w:p w14:paraId="43E57098" w14:textId="77777777" w:rsidR="00DE302C" w:rsidRPr="007C0382" w:rsidRDefault="00DE302C" w:rsidP="00CD0744">
                  <w:pPr>
                    <w:jc w:val="right"/>
                  </w:pPr>
                  <w:proofErr w:type="gramStart"/>
                  <w:r w:rsidRPr="007C0382">
                    <w:t>$  60,416,013</w:t>
                  </w:r>
                  <w:proofErr w:type="gramEnd"/>
                </w:p>
              </w:tc>
            </w:tr>
            <w:tr w:rsidR="00DE302C" w:rsidRPr="007C0382" w14:paraId="2B535510" w14:textId="77777777" w:rsidTr="00CD0744">
              <w:tc>
                <w:tcPr>
                  <w:tcW w:w="3653" w:type="dxa"/>
                </w:tcPr>
                <w:p w14:paraId="0467F65E" w14:textId="77777777" w:rsidR="00DE302C" w:rsidRPr="007C0382" w:rsidRDefault="00DE302C" w:rsidP="00CD0744">
                  <w:r w:rsidRPr="007C0382">
                    <w:t>Storage Improvements</w:t>
                  </w:r>
                </w:p>
              </w:tc>
              <w:tc>
                <w:tcPr>
                  <w:tcW w:w="2917" w:type="dxa"/>
                </w:tcPr>
                <w:p w14:paraId="23631618" w14:textId="77777777" w:rsidR="00DE302C" w:rsidRPr="007C0382" w:rsidRDefault="00DE302C" w:rsidP="00CD0744">
                  <w:pPr>
                    <w:jc w:val="right"/>
                  </w:pPr>
                  <w:proofErr w:type="gramStart"/>
                  <w:r w:rsidRPr="007C0382">
                    <w:t>$  21,579,621</w:t>
                  </w:r>
                  <w:proofErr w:type="gramEnd"/>
                </w:p>
              </w:tc>
            </w:tr>
            <w:tr w:rsidR="00DE302C" w:rsidRPr="007C0382" w14:paraId="1E342BFB" w14:textId="77777777" w:rsidTr="00CD0744">
              <w:tc>
                <w:tcPr>
                  <w:tcW w:w="3653" w:type="dxa"/>
                </w:tcPr>
                <w:p w14:paraId="36F2FF16" w14:textId="77777777" w:rsidR="00DE302C" w:rsidRPr="007C0382" w:rsidRDefault="00DE302C" w:rsidP="00CD0744">
                  <w:r w:rsidRPr="007C0382">
                    <w:t>Pump Station Improvements</w:t>
                  </w:r>
                </w:p>
              </w:tc>
              <w:tc>
                <w:tcPr>
                  <w:tcW w:w="2917" w:type="dxa"/>
                </w:tcPr>
                <w:p w14:paraId="2330B248" w14:textId="77777777" w:rsidR="00DE302C" w:rsidRPr="007C0382" w:rsidRDefault="00DE302C" w:rsidP="00CD0744">
                  <w:pPr>
                    <w:jc w:val="right"/>
                  </w:pPr>
                  <w:r w:rsidRPr="007C0382">
                    <w:t>$    9,230,000</w:t>
                  </w:r>
                </w:p>
              </w:tc>
            </w:tr>
            <w:tr w:rsidR="00DE302C" w:rsidRPr="007C0382" w14:paraId="2DF8BD87" w14:textId="77777777" w:rsidTr="00CD0744">
              <w:tc>
                <w:tcPr>
                  <w:tcW w:w="3653" w:type="dxa"/>
                </w:tcPr>
                <w:p w14:paraId="5287FC06" w14:textId="77777777" w:rsidR="00DE302C" w:rsidRPr="007C0382" w:rsidRDefault="00DE302C" w:rsidP="00CD0744">
                  <w:r w:rsidRPr="007C0382">
                    <w:t>Distribution System Improvements</w:t>
                  </w:r>
                </w:p>
              </w:tc>
              <w:tc>
                <w:tcPr>
                  <w:tcW w:w="2917" w:type="dxa"/>
                </w:tcPr>
                <w:p w14:paraId="45DC42BA" w14:textId="77777777" w:rsidR="00DE302C" w:rsidRPr="007C0382" w:rsidRDefault="00DE302C" w:rsidP="00CD0744">
                  <w:pPr>
                    <w:jc w:val="right"/>
                  </w:pPr>
                  <w:r w:rsidRPr="007C0382">
                    <w:t>$121,858,681</w:t>
                  </w:r>
                </w:p>
              </w:tc>
            </w:tr>
            <w:tr w:rsidR="00DE302C" w:rsidRPr="007C0382" w14:paraId="10FC1007" w14:textId="77777777" w:rsidTr="00CD0744">
              <w:tc>
                <w:tcPr>
                  <w:tcW w:w="3653" w:type="dxa"/>
                  <w:tcBorders>
                    <w:bottom w:val="single" w:sz="4" w:space="0" w:color="auto"/>
                  </w:tcBorders>
                </w:tcPr>
                <w:p w14:paraId="3A8BA35C" w14:textId="77777777" w:rsidR="00DE302C" w:rsidRPr="007C0382" w:rsidRDefault="00DE302C" w:rsidP="00CD0744">
                  <w:r w:rsidRPr="007C0382">
                    <w:t>General</w:t>
                  </w:r>
                </w:p>
              </w:tc>
              <w:tc>
                <w:tcPr>
                  <w:tcW w:w="2917" w:type="dxa"/>
                  <w:tcBorders>
                    <w:bottom w:val="single" w:sz="4" w:space="0" w:color="auto"/>
                  </w:tcBorders>
                </w:tcPr>
                <w:p w14:paraId="1A06C68F" w14:textId="77777777" w:rsidR="00DE302C" w:rsidRPr="007C0382" w:rsidRDefault="00DE302C" w:rsidP="00CD0744">
                  <w:pPr>
                    <w:jc w:val="right"/>
                  </w:pPr>
                  <w:r w:rsidRPr="007C0382">
                    <w:t>$    1,750,000</w:t>
                  </w:r>
                </w:p>
              </w:tc>
            </w:tr>
            <w:tr w:rsidR="00CD02AD" w:rsidRPr="00684F84" w14:paraId="0460325B" w14:textId="77777777" w:rsidTr="00CD0744">
              <w:trPr>
                <w:trHeight w:val="225"/>
              </w:trPr>
              <w:tc>
                <w:tcPr>
                  <w:tcW w:w="3653" w:type="dxa"/>
                  <w:tcBorders>
                    <w:top w:val="single" w:sz="4" w:space="0" w:color="auto"/>
                  </w:tcBorders>
                </w:tcPr>
                <w:p w14:paraId="30FF993C" w14:textId="77777777" w:rsidR="00DE302C" w:rsidRPr="007C0382" w:rsidRDefault="00DE302C" w:rsidP="00CD0744">
                  <w:pPr>
                    <w:autoSpaceDE w:val="0"/>
                    <w:autoSpaceDN w:val="0"/>
                    <w:adjustRightInd w:val="0"/>
                  </w:pPr>
                  <w:r w:rsidRPr="007C0382">
                    <w:rPr>
                      <w:b/>
                      <w:bCs/>
                    </w:rPr>
                    <w:t>Total</w:t>
                  </w:r>
                </w:p>
              </w:tc>
              <w:tc>
                <w:tcPr>
                  <w:tcW w:w="2917" w:type="dxa"/>
                  <w:tcBorders>
                    <w:top w:val="single" w:sz="4" w:space="0" w:color="auto"/>
                  </w:tcBorders>
                </w:tcPr>
                <w:p w14:paraId="58A67194" w14:textId="77777777" w:rsidR="00DE302C" w:rsidRPr="00684F84" w:rsidRDefault="00DE302C" w:rsidP="00CD0744">
                  <w:pPr>
                    <w:autoSpaceDE w:val="0"/>
                    <w:autoSpaceDN w:val="0"/>
                    <w:adjustRightInd w:val="0"/>
                    <w:jc w:val="right"/>
                  </w:pPr>
                  <w:r w:rsidRPr="007C0382">
                    <w:rPr>
                      <w:b/>
                      <w:bCs/>
                    </w:rPr>
                    <w:t>$214,834,315</w:t>
                  </w:r>
                </w:p>
              </w:tc>
            </w:tr>
          </w:tbl>
          <w:p w14:paraId="11DD6A10" w14:textId="77777777" w:rsidR="003502E4" w:rsidRPr="00DE302C" w:rsidRDefault="003502E4" w:rsidP="00955D19">
            <w:pPr>
              <w:tabs>
                <w:tab w:val="left" w:pos="3755"/>
              </w:tabs>
              <w:ind w:left="720"/>
              <w:jc w:val="both"/>
            </w:pPr>
          </w:p>
          <w:p w14:paraId="1F048BF2" w14:textId="3E102940" w:rsidR="00955D19" w:rsidRDefault="00955D19" w:rsidP="00CD0744">
            <w:pPr>
              <w:pStyle w:val="Flush1CS1"/>
              <w:tabs>
                <w:tab w:val="left" w:pos="720"/>
              </w:tabs>
            </w:pPr>
            <w:r w:rsidRPr="00955D19">
              <w:t xml:space="preserve">The Financial Program includes pursuing grants and low-cost loans, in addition to revenue bond </w:t>
            </w:r>
            <w:r w:rsidRPr="000B37EB">
              <w:rPr>
                <w:szCs w:val="24"/>
              </w:rPr>
              <w:t>financing</w:t>
            </w:r>
            <w:r w:rsidRPr="00955D19">
              <w:t xml:space="preserve">. It also indicates that the City will need to increase its rates to meet its </w:t>
            </w:r>
            <w:proofErr w:type="gramStart"/>
            <w:r w:rsidRPr="00955D19">
              <w:t>forecasted</w:t>
            </w:r>
            <w:proofErr w:type="gramEnd"/>
            <w:r w:rsidRPr="00955D19">
              <w:t xml:space="preserve"> financial needs. The </w:t>
            </w:r>
            <w:proofErr w:type="gramStart"/>
            <w:r w:rsidRPr="00955D19">
              <w:t>City</w:t>
            </w:r>
            <w:proofErr w:type="gramEnd"/>
            <w:r w:rsidRPr="00955D19">
              <w:t xml:space="preserve"> has adopted a 7.5 percent increase for 2025</w:t>
            </w:r>
            <w:r w:rsidR="0060426B">
              <w:t>.  It anticipates an</w:t>
            </w:r>
            <w:r w:rsidRPr="00955D19">
              <w:t xml:space="preserve"> increase of 9.5 percent annually from 2026 through 2030, and </w:t>
            </w:r>
            <w:r w:rsidR="003512A8">
              <w:t>then a</w:t>
            </w:r>
            <w:r w:rsidRPr="00955D19">
              <w:t xml:space="preserve"> </w:t>
            </w:r>
            <w:r w:rsidR="008C6475">
              <w:t>three</w:t>
            </w:r>
            <w:r w:rsidRPr="00955D19">
              <w:t xml:space="preserve"> percent annual increase from 2031 through 2033.</w:t>
            </w:r>
          </w:p>
          <w:p w14:paraId="0499E78A" w14:textId="0D0B538B" w:rsidR="00955D19" w:rsidRDefault="00955D19" w:rsidP="00955D19">
            <w:pPr>
              <w:spacing w:after="240"/>
            </w:pPr>
            <w:r w:rsidRPr="00955D19">
              <w:t>The Financial Program provide</w:t>
            </w:r>
            <w:r w:rsidR="00FE518D">
              <w:t>s</w:t>
            </w:r>
            <w:r w:rsidRPr="00955D19">
              <w:t xml:space="preserve"> an analysis on the affordability of the City’s water and the City’s existing rates and those projected to 2033 are found to be affordable</w:t>
            </w:r>
            <w:r w:rsidR="003512A8">
              <w:t>.</w:t>
            </w:r>
            <w:r w:rsidRPr="00955D19">
              <w:t xml:space="preserve"> The analysis utilized an affordability index to prioritize low-cost loan awards used by the Washington State Departments of Health and Commerce.</w:t>
            </w:r>
          </w:p>
          <w:p w14:paraId="122A0BBE" w14:textId="77777777" w:rsidR="00955D19" w:rsidRDefault="00955D19" w:rsidP="00C4426A">
            <w:pPr>
              <w:autoSpaceDE w:val="0"/>
              <w:autoSpaceDN w:val="0"/>
              <w:adjustRightInd w:val="0"/>
            </w:pPr>
            <w:r w:rsidRPr="00955D19">
              <w:rPr>
                <w:u w:val="single"/>
              </w:rPr>
              <w:t>Reclaimed Water and Regional Planning</w:t>
            </w:r>
            <w:r w:rsidR="00B03085">
              <w:br/>
            </w:r>
            <w:r w:rsidRPr="00955D19">
              <w:t xml:space="preserve">The City participates in the King County reclaimed water program, which completed a Reclaimed Water Comprehensive Plan in 2012. The </w:t>
            </w:r>
            <w:proofErr w:type="gramStart"/>
            <w:r w:rsidRPr="00955D19">
              <w:t>City</w:t>
            </w:r>
            <w:proofErr w:type="gramEnd"/>
            <w:r w:rsidRPr="00955D19">
              <w:t xml:space="preserve"> considers the irrigation customer as the most likely user of reclaimed water. As the City’s sewer is conveyed to a King County treatment facility, there is not an opportunity for the </w:t>
            </w:r>
            <w:proofErr w:type="gramStart"/>
            <w:r w:rsidRPr="00955D19">
              <w:t>City</w:t>
            </w:r>
            <w:proofErr w:type="gramEnd"/>
            <w:r w:rsidRPr="00955D19">
              <w:t xml:space="preserve"> to provide reclaimed water. The </w:t>
            </w:r>
            <w:proofErr w:type="gramStart"/>
            <w:r w:rsidRPr="00955D19">
              <w:t>City</w:t>
            </w:r>
            <w:proofErr w:type="gramEnd"/>
            <w:r w:rsidRPr="00955D19">
              <w:t xml:space="preserve"> will pursue opportunities to provide reclaimed water when opportunities are presented, and it will consider participating in water reuse projects and programs provided by neighboring purveyors as appropriate.</w:t>
            </w:r>
          </w:p>
          <w:p w14:paraId="1A2B78F2" w14:textId="72C88883" w:rsidR="00EC364E" w:rsidRPr="00B03085" w:rsidRDefault="00EC364E" w:rsidP="00955D19">
            <w:pPr>
              <w:autoSpaceDE w:val="0"/>
              <w:autoSpaceDN w:val="0"/>
              <w:adjustRightInd w:val="0"/>
              <w:spacing w:before="240"/>
              <w:rPr>
                <w:u w:val="single"/>
              </w:rPr>
            </w:pPr>
            <w:r w:rsidRPr="00B03085">
              <w:rPr>
                <w:u w:val="single"/>
              </w:rPr>
              <w:t>Plan Adoption by the City</w:t>
            </w:r>
          </w:p>
          <w:p w14:paraId="27AC38A2" w14:textId="7F5D424C" w:rsidR="00955D19" w:rsidRDefault="00955D19" w:rsidP="00C4426A">
            <w:pPr>
              <w:pStyle w:val="Header"/>
              <w:tabs>
                <w:tab w:val="clear" w:pos="4320"/>
                <w:tab w:val="clear" w:pos="8640"/>
              </w:tabs>
              <w:outlineLvl w:val="0"/>
            </w:pPr>
            <w:r w:rsidRPr="00955D19">
              <w:t xml:space="preserve">The City approved the Plan through Ordinance No. 6980 on July 21, </w:t>
            </w:r>
            <w:r w:rsidR="00B65338" w:rsidRPr="00955D19">
              <w:t>2025,</w:t>
            </w:r>
            <w:r w:rsidRPr="00955D19">
              <w:t xml:space="preserve"> prior to submission to the County for approval.</w:t>
            </w:r>
          </w:p>
          <w:p w14:paraId="146C0E57" w14:textId="3489DB3B" w:rsidR="00C4426A" w:rsidRPr="00B03085" w:rsidRDefault="00C4426A" w:rsidP="00955D19">
            <w:pPr>
              <w:pStyle w:val="Header"/>
              <w:tabs>
                <w:tab w:val="clear" w:pos="4320"/>
                <w:tab w:val="clear" w:pos="8640"/>
              </w:tabs>
              <w:spacing w:before="240"/>
              <w:outlineLvl w:val="0"/>
              <w:rPr>
                <w:u w:val="single"/>
              </w:rPr>
            </w:pPr>
            <w:r w:rsidRPr="00B03085">
              <w:rPr>
                <w:u w:val="single"/>
              </w:rPr>
              <w:t>SEPA</w:t>
            </w:r>
          </w:p>
          <w:p w14:paraId="6D9FACBB" w14:textId="6F696D1B" w:rsidR="003512A8" w:rsidRPr="00B03085" w:rsidRDefault="00955D19" w:rsidP="003512A8">
            <w:pPr>
              <w:pStyle w:val="Header"/>
              <w:tabs>
                <w:tab w:val="clear" w:pos="4320"/>
                <w:tab w:val="clear" w:pos="8640"/>
              </w:tabs>
              <w:spacing w:after="240"/>
              <w:outlineLvl w:val="0"/>
            </w:pPr>
            <w:r w:rsidRPr="00955D19">
              <w:t xml:space="preserve">The City completed a State Environmental Policy Act checklist and subsequently issued a Determination of </w:t>
            </w:r>
            <w:proofErr w:type="spellStart"/>
            <w:r w:rsidRPr="00955D19">
              <w:t>Nonsignificance</w:t>
            </w:r>
            <w:proofErr w:type="spellEnd"/>
            <w:r w:rsidRPr="00955D19">
              <w:t xml:space="preserve"> on October 8, 2024; there were no appeals.</w:t>
            </w:r>
          </w:p>
        </w:tc>
      </w:tr>
    </w:tbl>
    <w:p w14:paraId="00BFEB91" w14:textId="644112CF" w:rsidR="00A46F1F" w:rsidRDefault="00A46F1F"/>
    <w:p w14:paraId="2F7B710F" w14:textId="77777777" w:rsidR="00A46F1F" w:rsidRDefault="00A46F1F">
      <w:r>
        <w:br w:type="page"/>
      </w: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7"/>
        <w:gridCol w:w="4658"/>
        <w:gridCol w:w="5040"/>
      </w:tblGrid>
      <w:tr w:rsidR="00C6187A" w:rsidRPr="009C1CF8" w14:paraId="2F3AD0B0" w14:textId="77777777" w:rsidTr="003512A8">
        <w:trPr>
          <w:cantSplit/>
        </w:trPr>
        <w:tc>
          <w:tcPr>
            <w:tcW w:w="10345" w:type="dxa"/>
            <w:gridSpan w:val="3"/>
          </w:tcPr>
          <w:p w14:paraId="5637A17B" w14:textId="77777777" w:rsidR="00C6187A" w:rsidRPr="00793B1F" w:rsidRDefault="00C6187A" w:rsidP="000D0AE9">
            <w:r w:rsidRPr="00793B1F">
              <w:lastRenderedPageBreak/>
              <w:br w:type="page"/>
              <w:t>A review of the specific statu</w:t>
            </w:r>
            <w:r w:rsidR="00390796" w:rsidRPr="00793B1F">
              <w:t>tes, rules, codes</w:t>
            </w:r>
            <w:r w:rsidRPr="00793B1F">
              <w:t xml:space="preserve"> and policies to the water system plan is as follows: </w:t>
            </w:r>
          </w:p>
        </w:tc>
      </w:tr>
      <w:tr w:rsidR="006763B1" w:rsidRPr="009C1CF8" w14:paraId="342B94E5" w14:textId="77777777" w:rsidTr="57A78186">
        <w:tc>
          <w:tcPr>
            <w:tcW w:w="5305" w:type="dxa"/>
            <w:gridSpan w:val="2"/>
            <w:shd w:val="clear" w:color="auto" w:fill="D9D9D9" w:themeFill="background1" w:themeFillShade="D9"/>
          </w:tcPr>
          <w:p w14:paraId="7AC332CA" w14:textId="365BFAA1" w:rsidR="006763B1" w:rsidRPr="00793B1F" w:rsidRDefault="006763B1" w:rsidP="00A06F0F">
            <w:pPr>
              <w:rPr>
                <w:b/>
              </w:rPr>
            </w:pPr>
            <w:r w:rsidRPr="00793B1F">
              <w:rPr>
                <w:b/>
              </w:rPr>
              <w:t xml:space="preserve">A. General water plan, King County Code (KCC) 13.24.010 and </w:t>
            </w:r>
            <w:r>
              <w:rPr>
                <w:b/>
              </w:rPr>
              <w:t xml:space="preserve">chapter </w:t>
            </w:r>
            <w:r w:rsidRPr="00793B1F">
              <w:rPr>
                <w:b/>
              </w:rPr>
              <w:t>13.28</w:t>
            </w:r>
          </w:p>
        </w:tc>
        <w:tc>
          <w:tcPr>
            <w:tcW w:w="5040" w:type="dxa"/>
            <w:shd w:val="clear" w:color="auto" w:fill="D9D9D9" w:themeFill="background1" w:themeFillShade="D9"/>
          </w:tcPr>
          <w:p w14:paraId="2D807595" w14:textId="750BB3C5" w:rsidR="006763B1" w:rsidRPr="009C1CF8" w:rsidRDefault="006763B1" w:rsidP="00A06F0F">
            <w:pPr>
              <w:rPr>
                <w:b/>
              </w:rPr>
            </w:pPr>
            <w:r w:rsidRPr="009C1CF8">
              <w:rPr>
                <w:b/>
              </w:rPr>
              <w:t>Comments/</w:t>
            </w:r>
            <w:r w:rsidR="00A46F1F">
              <w:rPr>
                <w:b/>
              </w:rPr>
              <w:t>F</w:t>
            </w:r>
            <w:r w:rsidRPr="009C1CF8">
              <w:rPr>
                <w:b/>
              </w:rPr>
              <w:t>indings</w:t>
            </w:r>
          </w:p>
        </w:tc>
      </w:tr>
      <w:tr w:rsidR="00A06F0F" w:rsidRPr="009C1CF8" w14:paraId="4734FE82" w14:textId="77777777" w:rsidTr="00441CF4">
        <w:trPr>
          <w:trHeight w:val="2366"/>
        </w:trPr>
        <w:tc>
          <w:tcPr>
            <w:tcW w:w="647" w:type="dxa"/>
          </w:tcPr>
          <w:p w14:paraId="06FBDEC6" w14:textId="77777777" w:rsidR="00A06F0F" w:rsidRPr="009C1CF8" w:rsidRDefault="00A06F0F" w:rsidP="00A06F0F">
            <w:r w:rsidRPr="009C1CF8">
              <w:t>(1)</w:t>
            </w:r>
          </w:p>
        </w:tc>
        <w:tc>
          <w:tcPr>
            <w:tcW w:w="4658" w:type="dxa"/>
          </w:tcPr>
          <w:p w14:paraId="63BF2AC1" w14:textId="1308C72D" w:rsidR="00A06F0F" w:rsidRPr="00793B1F" w:rsidRDefault="00A06F0F" w:rsidP="00A06F0F">
            <w:pPr>
              <w:rPr>
                <w:rFonts w:cs="Arial"/>
                <w:szCs w:val="20"/>
              </w:rPr>
            </w:pPr>
            <w:r w:rsidRPr="00793B1F">
              <w:rPr>
                <w:rFonts w:cs="Arial"/>
                <w:szCs w:val="20"/>
              </w:rPr>
              <w:t xml:space="preserve">Review is applicable to water utilities distributing or obtaining water in unincorporated King County, and/or </w:t>
            </w:r>
            <w:r w:rsidRPr="00793B1F">
              <w:t>utilities that are special purpose district</w:t>
            </w:r>
            <w:r w:rsidR="006562E0">
              <w:t>s</w:t>
            </w:r>
            <w:r w:rsidRPr="00793B1F">
              <w:t xml:space="preserve"> created pursuant to Title 57 Revised Code of Washington (RCW). Is there a need to meet the consistency requirements of RCW 43.20.260?</w:t>
            </w:r>
          </w:p>
        </w:tc>
        <w:tc>
          <w:tcPr>
            <w:tcW w:w="5040" w:type="dxa"/>
          </w:tcPr>
          <w:p w14:paraId="0028D223" w14:textId="00163D66" w:rsidR="00DA3B02" w:rsidRDefault="00DA3B02" w:rsidP="00441CF4">
            <w:pPr>
              <w:numPr>
                <w:ilvl w:val="0"/>
                <w:numId w:val="13"/>
              </w:numPr>
              <w:ind w:left="295" w:hanging="295"/>
              <w:rPr>
                <w:szCs w:val="20"/>
              </w:rPr>
            </w:pPr>
            <w:r w:rsidRPr="00DA3B02">
              <w:rPr>
                <w:szCs w:val="20"/>
              </w:rPr>
              <w:t>The City’s service area includes an area in unincorporated King County</w:t>
            </w:r>
            <w:r w:rsidR="00A46F1F">
              <w:rPr>
                <w:szCs w:val="20"/>
              </w:rPr>
              <w:t>.</w:t>
            </w:r>
          </w:p>
          <w:p w14:paraId="78E368B6" w14:textId="015A1AD4" w:rsidR="00A06F0F" w:rsidRPr="00C55846" w:rsidRDefault="00DA3B02" w:rsidP="00441CF4">
            <w:pPr>
              <w:numPr>
                <w:ilvl w:val="0"/>
                <w:numId w:val="13"/>
              </w:numPr>
              <w:ind w:left="295" w:hanging="295"/>
              <w:rPr>
                <w:szCs w:val="20"/>
              </w:rPr>
            </w:pPr>
            <w:r w:rsidRPr="00DA3B02">
              <w:rPr>
                <w:szCs w:val="20"/>
              </w:rPr>
              <w:t xml:space="preserve">The Washington State Department of Health (DOH) </w:t>
            </w:r>
            <w:r w:rsidR="00A46F1F">
              <w:rPr>
                <w:szCs w:val="20"/>
              </w:rPr>
              <w:t>requires</w:t>
            </w:r>
            <w:r w:rsidRPr="00DA3B02">
              <w:rPr>
                <w:szCs w:val="20"/>
              </w:rPr>
              <w:t xml:space="preserve"> demonstrat</w:t>
            </w:r>
            <w:r w:rsidR="00A46F1F">
              <w:rPr>
                <w:szCs w:val="20"/>
              </w:rPr>
              <w:t>ion of</w:t>
            </w:r>
            <w:r w:rsidRPr="00DA3B02">
              <w:rPr>
                <w:szCs w:val="20"/>
              </w:rPr>
              <w:t xml:space="preserve"> consistency for the Plan under RCW 43.20.260.</w:t>
            </w:r>
          </w:p>
        </w:tc>
      </w:tr>
      <w:tr w:rsidR="00A06F0F" w:rsidRPr="009C1CF8" w14:paraId="48167AC9" w14:textId="77777777" w:rsidTr="00441CF4">
        <w:tc>
          <w:tcPr>
            <w:tcW w:w="647" w:type="dxa"/>
          </w:tcPr>
          <w:p w14:paraId="5714ACBF" w14:textId="77777777" w:rsidR="00A06F0F" w:rsidRPr="009C1CF8" w:rsidRDefault="00A06F0F" w:rsidP="00A06F0F">
            <w:r w:rsidRPr="009C1CF8">
              <w:t>(2)</w:t>
            </w:r>
          </w:p>
        </w:tc>
        <w:tc>
          <w:tcPr>
            <w:tcW w:w="4658" w:type="dxa"/>
          </w:tcPr>
          <w:p w14:paraId="4F340E53" w14:textId="6ED8F507" w:rsidR="00A06F0F" w:rsidRPr="00793B1F" w:rsidRDefault="00A06F0F" w:rsidP="00A06F0F">
            <w:r w:rsidRPr="00793B1F">
              <w:t>Consistency with King County Comprehensive Plan (KCCP) and development regulations, and policies including KCC 21A.28.040 development standards, provision of adequate supplies for anticipated growth and development.</w:t>
            </w:r>
          </w:p>
        </w:tc>
        <w:tc>
          <w:tcPr>
            <w:tcW w:w="5040" w:type="dxa"/>
          </w:tcPr>
          <w:p w14:paraId="1B16786C" w14:textId="3B993ECC" w:rsidR="00A06F0F" w:rsidRPr="00C55846" w:rsidRDefault="00096805" w:rsidP="00441CF4">
            <w:pPr>
              <w:numPr>
                <w:ilvl w:val="0"/>
                <w:numId w:val="13"/>
              </w:numPr>
              <w:ind w:left="295" w:hanging="295"/>
              <w:rPr>
                <w:szCs w:val="20"/>
              </w:rPr>
            </w:pPr>
            <w:r w:rsidRPr="00C55846">
              <w:rPr>
                <w:szCs w:val="20"/>
              </w:rPr>
              <w:t xml:space="preserve">The </w:t>
            </w:r>
            <w:r w:rsidR="00A06F0F" w:rsidRPr="00C55846">
              <w:rPr>
                <w:szCs w:val="20"/>
              </w:rPr>
              <w:t>Plan is consistent.</w:t>
            </w:r>
          </w:p>
        </w:tc>
      </w:tr>
      <w:tr w:rsidR="00A06F0F" w:rsidRPr="009C1CF8" w14:paraId="4E6E8EA7" w14:textId="77777777" w:rsidTr="00441CF4">
        <w:trPr>
          <w:trHeight w:val="935"/>
        </w:trPr>
        <w:tc>
          <w:tcPr>
            <w:tcW w:w="647" w:type="dxa"/>
          </w:tcPr>
          <w:p w14:paraId="217149A9" w14:textId="77777777" w:rsidR="00A06F0F" w:rsidRPr="009C1CF8" w:rsidRDefault="00A06F0F" w:rsidP="00A06F0F">
            <w:r w:rsidRPr="009C1CF8">
              <w:t>(3)</w:t>
            </w:r>
          </w:p>
        </w:tc>
        <w:tc>
          <w:tcPr>
            <w:tcW w:w="4658" w:type="dxa"/>
          </w:tcPr>
          <w:p w14:paraId="1223ADAB" w14:textId="77777777" w:rsidR="00A06F0F" w:rsidRPr="00793B1F" w:rsidRDefault="00A06F0F" w:rsidP="00A06F0F">
            <w:r w:rsidRPr="00793B1F">
              <w:t>Infrastructure for existing and future service areas based on adopted land use map.</w:t>
            </w:r>
          </w:p>
        </w:tc>
        <w:tc>
          <w:tcPr>
            <w:tcW w:w="5040" w:type="dxa"/>
          </w:tcPr>
          <w:p w14:paraId="438045C4" w14:textId="78A3116F" w:rsidR="00DA3B02" w:rsidRPr="00DA3B02" w:rsidRDefault="00DA3B02" w:rsidP="00CD0744">
            <w:pPr>
              <w:numPr>
                <w:ilvl w:val="0"/>
                <w:numId w:val="13"/>
              </w:numPr>
              <w:ind w:left="295" w:hanging="295"/>
              <w:rPr>
                <w:szCs w:val="20"/>
              </w:rPr>
            </w:pPr>
            <w:r w:rsidRPr="00DA3B02">
              <w:rPr>
                <w:szCs w:val="20"/>
              </w:rPr>
              <w:t>The Plan demonstrates an ability to provide service consistent with appliable statu</w:t>
            </w:r>
            <w:r w:rsidR="00A46F1F">
              <w:rPr>
                <w:szCs w:val="20"/>
              </w:rPr>
              <w:t>t</w:t>
            </w:r>
            <w:r w:rsidRPr="00DA3B02">
              <w:rPr>
                <w:szCs w:val="20"/>
              </w:rPr>
              <w:t>es, codes, rules, and regulations.</w:t>
            </w:r>
          </w:p>
          <w:p w14:paraId="7DCA215B" w14:textId="5CE5884C" w:rsidR="00A06F0F" w:rsidRPr="00C55846" w:rsidRDefault="00DA3B02" w:rsidP="00441CF4">
            <w:pPr>
              <w:numPr>
                <w:ilvl w:val="0"/>
                <w:numId w:val="13"/>
              </w:numPr>
              <w:ind w:left="295" w:hanging="295"/>
              <w:rPr>
                <w:szCs w:val="20"/>
              </w:rPr>
            </w:pPr>
            <w:r w:rsidRPr="00DA3B02">
              <w:rPr>
                <w:szCs w:val="20"/>
              </w:rPr>
              <w:t>The City’s water supplies are sufficient to meet projected demand</w:t>
            </w:r>
            <w:r w:rsidR="00A46F1F">
              <w:rPr>
                <w:szCs w:val="20"/>
              </w:rPr>
              <w:t xml:space="preserve"> within the 20-year planning period</w:t>
            </w:r>
            <w:r w:rsidRPr="00DA3B02">
              <w:rPr>
                <w:szCs w:val="20"/>
              </w:rPr>
              <w:t>.</w:t>
            </w:r>
          </w:p>
        </w:tc>
      </w:tr>
      <w:tr w:rsidR="00A06F0F" w:rsidRPr="009C1CF8" w14:paraId="075A7DB1" w14:textId="77777777" w:rsidTr="00441CF4">
        <w:trPr>
          <w:trHeight w:val="1430"/>
        </w:trPr>
        <w:tc>
          <w:tcPr>
            <w:tcW w:w="647" w:type="dxa"/>
          </w:tcPr>
          <w:p w14:paraId="02637A68" w14:textId="77777777" w:rsidR="00A06F0F" w:rsidRPr="009C1CF8" w:rsidRDefault="00A06F0F" w:rsidP="00A06F0F">
            <w:r w:rsidRPr="009C1CF8">
              <w:t>(4)</w:t>
            </w:r>
          </w:p>
        </w:tc>
        <w:tc>
          <w:tcPr>
            <w:tcW w:w="4658" w:type="dxa"/>
          </w:tcPr>
          <w:p w14:paraId="3D5BA42D" w14:textId="738370C0" w:rsidR="00A06F0F" w:rsidRPr="00793B1F" w:rsidRDefault="00A06F0F" w:rsidP="00A06F0F">
            <w:r w:rsidRPr="00793B1F">
              <w:t>Review proposals for modified or expanded service areas based on compliance with utility</w:t>
            </w:r>
            <w:r w:rsidRPr="00793B1F">
              <w:rPr>
                <w:color w:val="000000" w:themeColor="text1"/>
              </w:rPr>
              <w:t>'</w:t>
            </w:r>
            <w:r w:rsidRPr="00793B1F">
              <w:t>s approved plan and ability to meet duty to serve requirement.</w:t>
            </w:r>
          </w:p>
        </w:tc>
        <w:tc>
          <w:tcPr>
            <w:tcW w:w="5040" w:type="dxa"/>
          </w:tcPr>
          <w:p w14:paraId="7FB61542" w14:textId="14F5FF09" w:rsidR="00A06F0F" w:rsidRPr="00C55846" w:rsidRDefault="00096805" w:rsidP="00441CF4">
            <w:pPr>
              <w:numPr>
                <w:ilvl w:val="0"/>
                <w:numId w:val="13"/>
              </w:numPr>
              <w:ind w:left="295" w:hanging="295"/>
              <w:rPr>
                <w:szCs w:val="20"/>
              </w:rPr>
            </w:pPr>
            <w:r w:rsidRPr="00C55846">
              <w:rPr>
                <w:szCs w:val="20"/>
              </w:rPr>
              <w:t xml:space="preserve">The </w:t>
            </w:r>
            <w:proofErr w:type="gramStart"/>
            <w:r w:rsidRPr="00C55846">
              <w:rPr>
                <w:szCs w:val="20"/>
              </w:rPr>
              <w:t>City</w:t>
            </w:r>
            <w:proofErr w:type="gramEnd"/>
            <w:r w:rsidRPr="00C55846">
              <w:rPr>
                <w:szCs w:val="20"/>
              </w:rPr>
              <w:t xml:space="preserve"> is not proposing any modification to its R</w:t>
            </w:r>
            <w:r w:rsidR="00A46F1F">
              <w:rPr>
                <w:szCs w:val="20"/>
              </w:rPr>
              <w:t>SA.</w:t>
            </w:r>
          </w:p>
        </w:tc>
      </w:tr>
      <w:tr w:rsidR="00A06F0F" w:rsidRPr="009C1CF8" w14:paraId="0608BA8F" w14:textId="77777777" w:rsidTr="00441CF4">
        <w:trPr>
          <w:trHeight w:val="2240"/>
        </w:trPr>
        <w:tc>
          <w:tcPr>
            <w:tcW w:w="647" w:type="dxa"/>
          </w:tcPr>
          <w:p w14:paraId="35949464" w14:textId="77777777" w:rsidR="00A06F0F" w:rsidRPr="009C1CF8" w:rsidRDefault="00A06F0F" w:rsidP="00A06F0F">
            <w:r w:rsidRPr="009C1CF8">
              <w:t>(5)</w:t>
            </w:r>
          </w:p>
        </w:tc>
        <w:tc>
          <w:tcPr>
            <w:tcW w:w="4658" w:type="dxa"/>
          </w:tcPr>
          <w:p w14:paraId="200D96CC" w14:textId="77777777" w:rsidR="00A06F0F" w:rsidRPr="00793B1F" w:rsidRDefault="00A06F0F" w:rsidP="00A06F0F">
            <w:r w:rsidRPr="00793B1F">
              <w:t xml:space="preserve">Sufficient information </w:t>
            </w:r>
            <w:proofErr w:type="gramStart"/>
            <w:r w:rsidRPr="00793B1F">
              <w:t>to demonstrate</w:t>
            </w:r>
            <w:proofErr w:type="gramEnd"/>
            <w:r w:rsidRPr="00793B1F">
              <w:t xml:space="preserve"> the ability to provide service consistent with the requirements of all applicable statutes, codes, rules, and regulations.</w:t>
            </w:r>
          </w:p>
        </w:tc>
        <w:tc>
          <w:tcPr>
            <w:tcW w:w="5040" w:type="dxa"/>
          </w:tcPr>
          <w:p w14:paraId="7574CE9F" w14:textId="15A44F10" w:rsidR="00096805" w:rsidRPr="00C55846" w:rsidRDefault="00096805" w:rsidP="00441CF4">
            <w:pPr>
              <w:numPr>
                <w:ilvl w:val="0"/>
                <w:numId w:val="13"/>
              </w:numPr>
              <w:ind w:left="295" w:hanging="295"/>
              <w:rPr>
                <w:szCs w:val="20"/>
              </w:rPr>
            </w:pPr>
            <w:r w:rsidRPr="00C55846">
              <w:rPr>
                <w:szCs w:val="20"/>
              </w:rPr>
              <w:t>The Plan demonstrates an ability to provide service consistent with applicable statutes, codes, rules</w:t>
            </w:r>
            <w:r w:rsidR="006562E0" w:rsidRPr="00C55846">
              <w:rPr>
                <w:szCs w:val="20"/>
              </w:rPr>
              <w:t>,</w:t>
            </w:r>
            <w:r w:rsidRPr="00C55846">
              <w:rPr>
                <w:szCs w:val="20"/>
              </w:rPr>
              <w:t xml:space="preserve"> and regulations.</w:t>
            </w:r>
          </w:p>
          <w:p w14:paraId="02304EDB" w14:textId="77777777" w:rsidR="00DA3B02" w:rsidRDefault="00DA3B02" w:rsidP="00441CF4">
            <w:pPr>
              <w:numPr>
                <w:ilvl w:val="0"/>
                <w:numId w:val="13"/>
              </w:numPr>
              <w:ind w:left="295" w:hanging="295"/>
              <w:rPr>
                <w:szCs w:val="20"/>
              </w:rPr>
            </w:pPr>
            <w:r w:rsidRPr="00DA3B02">
              <w:rPr>
                <w:szCs w:val="20"/>
              </w:rPr>
              <w:t>The City’s water supplies are sufficient to meet projected annual demand.</w:t>
            </w:r>
          </w:p>
          <w:p w14:paraId="445EDB1D" w14:textId="4A719364" w:rsidR="00A06F0F" w:rsidRPr="00C55846" w:rsidRDefault="00096805" w:rsidP="00441CF4">
            <w:pPr>
              <w:numPr>
                <w:ilvl w:val="0"/>
                <w:numId w:val="13"/>
              </w:numPr>
              <w:ind w:left="295" w:hanging="295"/>
              <w:rPr>
                <w:szCs w:val="20"/>
              </w:rPr>
            </w:pPr>
            <w:r w:rsidRPr="00C55846">
              <w:rPr>
                <w:szCs w:val="20"/>
              </w:rPr>
              <w:t>The Plan provides detailed information on the operational and preventative maintenance activities that demonstrates the City’s ability to provide service consistent with applicable provisions.</w:t>
            </w:r>
          </w:p>
        </w:tc>
      </w:tr>
      <w:tr w:rsidR="00A06F0F" w:rsidRPr="009C1CF8" w14:paraId="74629243" w14:textId="77777777" w:rsidTr="00441CF4">
        <w:tc>
          <w:tcPr>
            <w:tcW w:w="647" w:type="dxa"/>
          </w:tcPr>
          <w:p w14:paraId="17E9BD51" w14:textId="77777777" w:rsidR="00A06F0F" w:rsidRPr="009C1CF8" w:rsidRDefault="00A06F0F" w:rsidP="00A06F0F">
            <w:r w:rsidRPr="009C1CF8">
              <w:br w:type="page"/>
              <w:t>(6)</w:t>
            </w:r>
          </w:p>
        </w:tc>
        <w:tc>
          <w:tcPr>
            <w:tcW w:w="4658" w:type="dxa"/>
          </w:tcPr>
          <w:p w14:paraId="7D109D32" w14:textId="26DD5A39" w:rsidR="00A06F0F" w:rsidRPr="00793B1F" w:rsidRDefault="00A06F0F" w:rsidP="00A06F0F">
            <w:r w:rsidRPr="00793B1F">
              <w:t xml:space="preserve">Monitor and review effectiveness of purveyor conservation plans if within area covered by an approved </w:t>
            </w:r>
            <w:r w:rsidRPr="00793B1F">
              <w:rPr>
                <w:rFonts w:cs="Arial"/>
                <w:szCs w:val="20"/>
              </w:rPr>
              <w:t>Coordinated Water System Plan (CWSP)</w:t>
            </w:r>
            <w:r w:rsidRPr="00793B1F">
              <w:t>.</w:t>
            </w:r>
          </w:p>
        </w:tc>
        <w:tc>
          <w:tcPr>
            <w:tcW w:w="5040" w:type="dxa"/>
          </w:tcPr>
          <w:p w14:paraId="15A86DBC" w14:textId="7F41BDE2" w:rsidR="00E431DC" w:rsidRPr="00C55846" w:rsidRDefault="00E431DC" w:rsidP="00441CF4">
            <w:pPr>
              <w:numPr>
                <w:ilvl w:val="0"/>
                <w:numId w:val="13"/>
              </w:numPr>
              <w:ind w:left="295" w:hanging="295"/>
              <w:rPr>
                <w:szCs w:val="20"/>
              </w:rPr>
            </w:pPr>
            <w:r w:rsidRPr="00C55846">
              <w:rPr>
                <w:szCs w:val="20"/>
              </w:rPr>
              <w:t xml:space="preserve">The City’s </w:t>
            </w:r>
            <w:r w:rsidR="00A46F1F">
              <w:rPr>
                <w:szCs w:val="20"/>
              </w:rPr>
              <w:t>RSA</w:t>
            </w:r>
            <w:r w:rsidRPr="00C55846">
              <w:rPr>
                <w:szCs w:val="20"/>
              </w:rPr>
              <w:t xml:space="preserve"> is within the </w:t>
            </w:r>
            <w:r w:rsidR="00DA3B02">
              <w:rPr>
                <w:szCs w:val="20"/>
              </w:rPr>
              <w:t>South</w:t>
            </w:r>
            <w:r w:rsidRPr="00C55846">
              <w:rPr>
                <w:szCs w:val="20"/>
              </w:rPr>
              <w:t xml:space="preserve"> King County Coordinated Water System Plan.</w:t>
            </w:r>
          </w:p>
          <w:p w14:paraId="141B3F92" w14:textId="17462AB4" w:rsidR="00A06F0F" w:rsidRPr="00C55846" w:rsidRDefault="00DA3B02" w:rsidP="00441CF4">
            <w:pPr>
              <w:numPr>
                <w:ilvl w:val="0"/>
                <w:numId w:val="13"/>
              </w:numPr>
              <w:ind w:left="295" w:hanging="295"/>
              <w:rPr>
                <w:szCs w:val="20"/>
              </w:rPr>
            </w:pPr>
            <w:r w:rsidRPr="00DA3B02">
              <w:rPr>
                <w:szCs w:val="20"/>
              </w:rPr>
              <w:t xml:space="preserve">The </w:t>
            </w:r>
            <w:proofErr w:type="gramStart"/>
            <w:r w:rsidRPr="00DA3B02">
              <w:rPr>
                <w:szCs w:val="20"/>
              </w:rPr>
              <w:t>City</w:t>
            </w:r>
            <w:proofErr w:type="gramEnd"/>
            <w:r w:rsidRPr="00DA3B02">
              <w:rPr>
                <w:szCs w:val="20"/>
              </w:rPr>
              <w:t xml:space="preserve"> has adopted water use efficiency goals and</w:t>
            </w:r>
            <w:r w:rsidR="00A46F1F">
              <w:rPr>
                <w:szCs w:val="20"/>
              </w:rPr>
              <w:t xml:space="preserve"> is</w:t>
            </w:r>
            <w:r w:rsidRPr="00DA3B02">
              <w:rPr>
                <w:szCs w:val="20"/>
              </w:rPr>
              <w:t xml:space="preserve"> taking actions to meet them through education and capital facility planning.</w:t>
            </w:r>
          </w:p>
        </w:tc>
      </w:tr>
      <w:tr w:rsidR="006763B1" w:rsidRPr="009C1CF8" w14:paraId="73460A4D" w14:textId="77777777" w:rsidTr="57A78186">
        <w:tc>
          <w:tcPr>
            <w:tcW w:w="5305" w:type="dxa"/>
            <w:gridSpan w:val="2"/>
            <w:shd w:val="clear" w:color="auto" w:fill="D9D9D9" w:themeFill="background1" w:themeFillShade="D9"/>
          </w:tcPr>
          <w:p w14:paraId="72C7BEBD" w14:textId="0019BDED" w:rsidR="006763B1" w:rsidRPr="00793B1F" w:rsidRDefault="006763B1" w:rsidP="00A46F1F">
            <w:pPr>
              <w:keepNext/>
              <w:rPr>
                <w:b/>
              </w:rPr>
            </w:pPr>
            <w:r w:rsidRPr="00793B1F">
              <w:rPr>
                <w:b/>
              </w:rPr>
              <w:lastRenderedPageBreak/>
              <w:t xml:space="preserve">B. Consistency requirements: </w:t>
            </w:r>
            <w:r>
              <w:rPr>
                <w:b/>
              </w:rPr>
              <w:t xml:space="preserve">KCC </w:t>
            </w:r>
            <w:r w:rsidRPr="00793B1F">
              <w:rPr>
                <w:b/>
              </w:rPr>
              <w:t>13.24.060</w:t>
            </w:r>
          </w:p>
        </w:tc>
        <w:tc>
          <w:tcPr>
            <w:tcW w:w="5040" w:type="dxa"/>
            <w:shd w:val="clear" w:color="auto" w:fill="D9D9D9" w:themeFill="background1" w:themeFillShade="D9"/>
          </w:tcPr>
          <w:p w14:paraId="73ED5796" w14:textId="493D9E05" w:rsidR="006763B1" w:rsidRPr="009C1CF8" w:rsidRDefault="006763B1" w:rsidP="00A46F1F">
            <w:pPr>
              <w:pStyle w:val="Footer"/>
              <w:keepNext/>
              <w:tabs>
                <w:tab w:val="clear" w:pos="4320"/>
                <w:tab w:val="clear" w:pos="8640"/>
              </w:tabs>
              <w:ind w:left="295" w:hanging="295"/>
              <w:rPr>
                <w:b/>
              </w:rPr>
            </w:pPr>
            <w:r w:rsidRPr="009C1CF8">
              <w:rPr>
                <w:b/>
              </w:rPr>
              <w:t>Comments/</w:t>
            </w:r>
            <w:r w:rsidR="00A46F1F">
              <w:rPr>
                <w:b/>
              </w:rPr>
              <w:t>F</w:t>
            </w:r>
            <w:r w:rsidRPr="009C1CF8">
              <w:rPr>
                <w:b/>
              </w:rPr>
              <w:t>indings</w:t>
            </w:r>
          </w:p>
        </w:tc>
      </w:tr>
      <w:tr w:rsidR="00A06F0F" w:rsidRPr="009C1CF8" w14:paraId="30997D07" w14:textId="77777777" w:rsidTr="00441CF4">
        <w:tc>
          <w:tcPr>
            <w:tcW w:w="647" w:type="dxa"/>
          </w:tcPr>
          <w:p w14:paraId="61063311" w14:textId="77777777" w:rsidR="00A06F0F" w:rsidRPr="009C1CF8" w:rsidRDefault="00A06F0F" w:rsidP="00A06F0F">
            <w:r w:rsidRPr="009C1CF8">
              <w:t>(7)</w:t>
            </w:r>
          </w:p>
        </w:tc>
        <w:tc>
          <w:tcPr>
            <w:tcW w:w="4658" w:type="dxa"/>
          </w:tcPr>
          <w:p w14:paraId="45E20032" w14:textId="77777777" w:rsidR="00A06F0F" w:rsidRPr="00793B1F" w:rsidRDefault="00A06F0F" w:rsidP="00A46F1F">
            <w:pPr>
              <w:keepNext/>
            </w:pPr>
            <w:r w:rsidRPr="00793B1F">
              <w:t>State and local health requirements.</w:t>
            </w:r>
          </w:p>
        </w:tc>
        <w:tc>
          <w:tcPr>
            <w:tcW w:w="5040" w:type="dxa"/>
          </w:tcPr>
          <w:p w14:paraId="0A2E6305" w14:textId="7B7D2B0F" w:rsidR="00A06F0F" w:rsidRPr="00C55846" w:rsidRDefault="00F37EA7" w:rsidP="00A46F1F">
            <w:pPr>
              <w:keepNext/>
              <w:numPr>
                <w:ilvl w:val="0"/>
                <w:numId w:val="13"/>
              </w:numPr>
              <w:ind w:left="295" w:hanging="295"/>
              <w:rPr>
                <w:szCs w:val="20"/>
              </w:rPr>
            </w:pPr>
            <w:r w:rsidRPr="00C55846">
              <w:rPr>
                <w:szCs w:val="20"/>
              </w:rPr>
              <w:t>The water purveyor meets State and local health requirements per reporting in the SENTRY system.</w:t>
            </w:r>
          </w:p>
        </w:tc>
      </w:tr>
      <w:tr w:rsidR="00A06F0F" w:rsidRPr="009C1CF8" w14:paraId="774A952D" w14:textId="77777777" w:rsidTr="00441CF4">
        <w:tc>
          <w:tcPr>
            <w:tcW w:w="647" w:type="dxa"/>
          </w:tcPr>
          <w:p w14:paraId="0B5E3097" w14:textId="77777777" w:rsidR="00A06F0F" w:rsidRPr="009C1CF8" w:rsidRDefault="00A06F0F" w:rsidP="00A06F0F">
            <w:r w:rsidRPr="009C1CF8">
              <w:t>(8)</w:t>
            </w:r>
          </w:p>
        </w:tc>
        <w:tc>
          <w:tcPr>
            <w:tcW w:w="4658" w:type="dxa"/>
          </w:tcPr>
          <w:p w14:paraId="377AC96D" w14:textId="77777777" w:rsidR="00A06F0F" w:rsidRPr="00793B1F" w:rsidRDefault="00A06F0F" w:rsidP="00A06F0F">
            <w:r w:rsidRPr="00793B1F">
              <w:t>Creation and maintenance of logical service areas.</w:t>
            </w:r>
          </w:p>
        </w:tc>
        <w:tc>
          <w:tcPr>
            <w:tcW w:w="5040" w:type="dxa"/>
          </w:tcPr>
          <w:p w14:paraId="7C8E39C1" w14:textId="468BB53D" w:rsidR="00A06F0F" w:rsidRPr="00C55846" w:rsidRDefault="00DA3B02" w:rsidP="00441CF4">
            <w:pPr>
              <w:numPr>
                <w:ilvl w:val="0"/>
                <w:numId w:val="13"/>
              </w:numPr>
              <w:ind w:left="295" w:hanging="295"/>
              <w:rPr>
                <w:szCs w:val="20"/>
              </w:rPr>
            </w:pPr>
            <w:r>
              <w:rPr>
                <w:szCs w:val="20"/>
              </w:rPr>
              <w:t>The service area boundary is logical</w:t>
            </w:r>
            <w:r w:rsidR="00A46F1F">
              <w:rPr>
                <w:szCs w:val="20"/>
              </w:rPr>
              <w:t xml:space="preserve">, encompassing </w:t>
            </w:r>
            <w:proofErr w:type="gramStart"/>
            <w:r w:rsidR="00A46F1F">
              <w:rPr>
                <w:szCs w:val="20"/>
              </w:rPr>
              <w:t>the majority of</w:t>
            </w:r>
            <w:proofErr w:type="gramEnd"/>
            <w:r w:rsidR="00A46F1F">
              <w:rPr>
                <w:szCs w:val="20"/>
              </w:rPr>
              <w:t xml:space="preserve"> the municipal </w:t>
            </w:r>
            <w:proofErr w:type="gramStart"/>
            <w:r w:rsidR="00A46F1F">
              <w:rPr>
                <w:szCs w:val="20"/>
              </w:rPr>
              <w:t>boundary</w:t>
            </w:r>
            <w:proofErr w:type="gramEnd"/>
            <w:r w:rsidR="00A46F1F">
              <w:rPr>
                <w:szCs w:val="20"/>
              </w:rPr>
              <w:t xml:space="preserve"> and some contiguous </w:t>
            </w:r>
            <w:proofErr w:type="gramStart"/>
            <w:r w:rsidR="00A46F1F">
              <w:rPr>
                <w:szCs w:val="20"/>
              </w:rPr>
              <w:t>area</w:t>
            </w:r>
            <w:proofErr w:type="gramEnd"/>
            <w:r w:rsidR="00A46F1F">
              <w:rPr>
                <w:szCs w:val="20"/>
              </w:rPr>
              <w:t xml:space="preserve"> outside of the municipal boundary.</w:t>
            </w:r>
          </w:p>
        </w:tc>
      </w:tr>
      <w:tr w:rsidR="00A06F0F" w:rsidRPr="009C1CF8" w14:paraId="0EA21206" w14:textId="77777777" w:rsidTr="00441CF4">
        <w:tc>
          <w:tcPr>
            <w:tcW w:w="647" w:type="dxa"/>
          </w:tcPr>
          <w:p w14:paraId="0349C721" w14:textId="77777777" w:rsidR="00A06F0F" w:rsidRPr="009C1CF8" w:rsidRDefault="00A06F0F" w:rsidP="00A06F0F">
            <w:r w:rsidRPr="009C1CF8">
              <w:t>(9)</w:t>
            </w:r>
          </w:p>
        </w:tc>
        <w:tc>
          <w:tcPr>
            <w:tcW w:w="4658" w:type="dxa"/>
          </w:tcPr>
          <w:p w14:paraId="4068E021" w14:textId="77777777" w:rsidR="00A06F0F" w:rsidRPr="00793B1F" w:rsidRDefault="00A06F0F" w:rsidP="00A06F0F">
            <w:r w:rsidRPr="00793B1F">
              <w:t>Elimination or prevention of duplicate facilities.</w:t>
            </w:r>
          </w:p>
        </w:tc>
        <w:tc>
          <w:tcPr>
            <w:tcW w:w="5040" w:type="dxa"/>
          </w:tcPr>
          <w:p w14:paraId="2AB91C7C" w14:textId="77777777" w:rsidR="00DA3B02" w:rsidRPr="00DA3B02" w:rsidRDefault="00DA3B02" w:rsidP="00A46F1F">
            <w:pPr>
              <w:numPr>
                <w:ilvl w:val="0"/>
                <w:numId w:val="13"/>
              </w:numPr>
              <w:ind w:left="295" w:hanging="295"/>
              <w:rPr>
                <w:szCs w:val="20"/>
              </w:rPr>
            </w:pPr>
            <w:r w:rsidRPr="00DA3B02">
              <w:rPr>
                <w:szCs w:val="20"/>
              </w:rPr>
              <w:t xml:space="preserve">The </w:t>
            </w:r>
            <w:proofErr w:type="gramStart"/>
            <w:r w:rsidRPr="00DA3B02">
              <w:rPr>
                <w:szCs w:val="20"/>
              </w:rPr>
              <w:t>City</w:t>
            </w:r>
            <w:proofErr w:type="gramEnd"/>
            <w:r w:rsidRPr="00DA3B02">
              <w:rPr>
                <w:szCs w:val="20"/>
              </w:rPr>
              <w:t xml:space="preserve"> maintains wholesale water supply interties with three neighboring systems: Tacoma, Algona, and the Lake Meridian Water District.</w:t>
            </w:r>
          </w:p>
          <w:p w14:paraId="28C83F49" w14:textId="5A5F65DC" w:rsidR="00DA3B02" w:rsidRPr="00DA3B02" w:rsidRDefault="00DA3B02" w:rsidP="00A46F1F">
            <w:pPr>
              <w:numPr>
                <w:ilvl w:val="0"/>
                <w:numId w:val="13"/>
              </w:numPr>
              <w:ind w:left="295" w:hanging="295"/>
              <w:rPr>
                <w:szCs w:val="20"/>
              </w:rPr>
            </w:pPr>
            <w:r w:rsidRPr="00DA3B02">
              <w:rPr>
                <w:szCs w:val="20"/>
              </w:rPr>
              <w:t>The City has a supply contract with the Muckleshoot Indian Tribe</w:t>
            </w:r>
            <w:r w:rsidR="0096322B">
              <w:rPr>
                <w:szCs w:val="20"/>
              </w:rPr>
              <w:t>,</w:t>
            </w:r>
            <w:r w:rsidR="0096322B" w:rsidRPr="0096322B">
              <w:rPr>
                <w:szCs w:val="20"/>
              </w:rPr>
              <w:t xml:space="preserve"> and the Indian Health Service, dating from 1972, for services along a pipeline at SE 368th PL extending from the City limits into the reservation.  </w:t>
            </w:r>
          </w:p>
          <w:p w14:paraId="35942026" w14:textId="0FDCAC90" w:rsidR="00A06F0F" w:rsidRPr="00C55846" w:rsidRDefault="00DA3B02" w:rsidP="00441CF4">
            <w:pPr>
              <w:numPr>
                <w:ilvl w:val="0"/>
                <w:numId w:val="13"/>
              </w:numPr>
              <w:ind w:left="295" w:hanging="295"/>
              <w:rPr>
                <w:szCs w:val="20"/>
              </w:rPr>
            </w:pPr>
            <w:r w:rsidRPr="00DA3B02">
              <w:rPr>
                <w:szCs w:val="20"/>
              </w:rPr>
              <w:t xml:space="preserve">The City has established emergency interties with seven water systems: Algona, Bonney Lake, Kent, Pacific, </w:t>
            </w:r>
            <w:proofErr w:type="spellStart"/>
            <w:r w:rsidRPr="00DA3B02">
              <w:rPr>
                <w:szCs w:val="20"/>
              </w:rPr>
              <w:t>Lakehaven</w:t>
            </w:r>
            <w:proofErr w:type="spellEnd"/>
            <w:r w:rsidRPr="00DA3B02">
              <w:rPr>
                <w:szCs w:val="20"/>
              </w:rPr>
              <w:t xml:space="preserve"> Water and Sewer District, L</w:t>
            </w:r>
            <w:r w:rsidR="00A46F1F">
              <w:rPr>
                <w:szCs w:val="20"/>
              </w:rPr>
              <w:t xml:space="preserve">ake </w:t>
            </w:r>
            <w:r w:rsidRPr="00DA3B02">
              <w:rPr>
                <w:szCs w:val="20"/>
              </w:rPr>
              <w:t>M</w:t>
            </w:r>
            <w:r w:rsidR="00A46F1F">
              <w:rPr>
                <w:szCs w:val="20"/>
              </w:rPr>
              <w:t xml:space="preserve">eridian </w:t>
            </w:r>
            <w:r w:rsidRPr="00DA3B02">
              <w:rPr>
                <w:szCs w:val="20"/>
              </w:rPr>
              <w:t>W</w:t>
            </w:r>
            <w:r w:rsidR="00A46F1F">
              <w:rPr>
                <w:szCs w:val="20"/>
              </w:rPr>
              <w:t xml:space="preserve">ater </w:t>
            </w:r>
            <w:r w:rsidRPr="00DA3B02">
              <w:rPr>
                <w:szCs w:val="20"/>
              </w:rPr>
              <w:t>D</w:t>
            </w:r>
            <w:r w:rsidR="00A46F1F">
              <w:rPr>
                <w:szCs w:val="20"/>
              </w:rPr>
              <w:t>istrict</w:t>
            </w:r>
            <w:r w:rsidRPr="00DA3B02">
              <w:rPr>
                <w:szCs w:val="20"/>
              </w:rPr>
              <w:t>, and Tacoma</w:t>
            </w:r>
            <w:r w:rsidR="00A46F1F">
              <w:rPr>
                <w:szCs w:val="20"/>
              </w:rPr>
              <w:t>.</w:t>
            </w:r>
          </w:p>
        </w:tc>
      </w:tr>
      <w:tr w:rsidR="00A06F0F" w:rsidRPr="009C1CF8" w14:paraId="098031CF" w14:textId="77777777" w:rsidTr="00441CF4">
        <w:tc>
          <w:tcPr>
            <w:tcW w:w="647" w:type="dxa"/>
          </w:tcPr>
          <w:p w14:paraId="7A9A16D7" w14:textId="77777777" w:rsidR="00A06F0F" w:rsidRPr="009C1CF8" w:rsidRDefault="00A06F0F" w:rsidP="00A06F0F">
            <w:r w:rsidRPr="009C1CF8">
              <w:t>(10)</w:t>
            </w:r>
          </w:p>
        </w:tc>
        <w:tc>
          <w:tcPr>
            <w:tcW w:w="4658" w:type="dxa"/>
          </w:tcPr>
          <w:p w14:paraId="046B2BD2" w14:textId="77777777" w:rsidR="00A06F0F" w:rsidRPr="00793B1F" w:rsidRDefault="00A06F0F" w:rsidP="00A06F0F">
            <w:r w:rsidRPr="00793B1F">
              <w:t xml:space="preserve">Promotion of </w:t>
            </w:r>
            <w:proofErr w:type="gramStart"/>
            <w:r w:rsidRPr="00793B1F">
              <w:t>most healthful</w:t>
            </w:r>
            <w:proofErr w:type="gramEnd"/>
            <w:r w:rsidRPr="00793B1F">
              <w:t xml:space="preserve"> and reliable services to the public.</w:t>
            </w:r>
          </w:p>
        </w:tc>
        <w:tc>
          <w:tcPr>
            <w:tcW w:w="5040" w:type="dxa"/>
          </w:tcPr>
          <w:p w14:paraId="20A97BFD" w14:textId="6AF4AAAE" w:rsidR="00F37EA7" w:rsidRPr="00441CF4" w:rsidRDefault="00A06F0F" w:rsidP="00F37EA7">
            <w:pPr>
              <w:numPr>
                <w:ilvl w:val="0"/>
                <w:numId w:val="13"/>
              </w:numPr>
              <w:ind w:left="295" w:hanging="295"/>
              <w:rPr>
                <w:szCs w:val="20"/>
              </w:rPr>
            </w:pPr>
            <w:r w:rsidRPr="00C55846">
              <w:rPr>
                <w:szCs w:val="20"/>
              </w:rPr>
              <w:t xml:space="preserve">Water purveyed by the </w:t>
            </w:r>
            <w:proofErr w:type="gramStart"/>
            <w:r w:rsidR="00DA3B02">
              <w:rPr>
                <w:szCs w:val="20"/>
              </w:rPr>
              <w:t>City</w:t>
            </w:r>
            <w:proofErr w:type="gramEnd"/>
            <w:r w:rsidRPr="00C55846">
              <w:rPr>
                <w:szCs w:val="20"/>
              </w:rPr>
              <w:t xml:space="preserve"> complies with DOH requirements.</w:t>
            </w:r>
          </w:p>
          <w:p w14:paraId="5A83B33E" w14:textId="209D5E38" w:rsidR="00A06F0F" w:rsidRPr="00441CF4" w:rsidRDefault="00A06F0F" w:rsidP="00A00FD4">
            <w:pPr>
              <w:ind w:left="295"/>
              <w:rPr>
                <w:szCs w:val="20"/>
              </w:rPr>
            </w:pPr>
          </w:p>
        </w:tc>
      </w:tr>
      <w:tr w:rsidR="00A06F0F" w:rsidRPr="009C1CF8" w14:paraId="316CE00F" w14:textId="77777777" w:rsidTr="00441CF4">
        <w:tc>
          <w:tcPr>
            <w:tcW w:w="647" w:type="dxa"/>
          </w:tcPr>
          <w:p w14:paraId="16039556" w14:textId="77777777" w:rsidR="00A06F0F" w:rsidRPr="009C1CF8" w:rsidRDefault="00A06F0F" w:rsidP="00A06F0F">
            <w:r w:rsidRPr="009C1CF8">
              <w:t>(11)</w:t>
            </w:r>
          </w:p>
        </w:tc>
        <w:tc>
          <w:tcPr>
            <w:tcW w:w="4658" w:type="dxa"/>
          </w:tcPr>
          <w:p w14:paraId="2284D47E" w14:textId="1BEFBF58" w:rsidR="00A06F0F" w:rsidRPr="00793B1F" w:rsidRDefault="00A06F0F" w:rsidP="00A06F0F">
            <w:r w:rsidRPr="00793B1F">
              <w:t>Provision of service at a reasonable cost and maximization of use of public facilities.</w:t>
            </w:r>
          </w:p>
        </w:tc>
        <w:tc>
          <w:tcPr>
            <w:tcW w:w="5040" w:type="dxa"/>
          </w:tcPr>
          <w:p w14:paraId="7F927A5B" w14:textId="43C64742" w:rsidR="00A06F0F" w:rsidRPr="00C55846" w:rsidRDefault="00DA3B02" w:rsidP="00441CF4">
            <w:pPr>
              <w:numPr>
                <w:ilvl w:val="0"/>
                <w:numId w:val="13"/>
              </w:numPr>
              <w:ind w:left="295" w:hanging="295"/>
              <w:rPr>
                <w:szCs w:val="20"/>
              </w:rPr>
            </w:pPr>
            <w:r w:rsidRPr="00DA3B02">
              <w:rPr>
                <w:szCs w:val="20"/>
              </w:rPr>
              <w:t>The Financial Program includes an affordability analysis which conclude</w:t>
            </w:r>
            <w:r w:rsidR="00A46F1F">
              <w:rPr>
                <w:szCs w:val="20"/>
              </w:rPr>
              <w:t>d</w:t>
            </w:r>
            <w:r w:rsidRPr="00DA3B02">
              <w:rPr>
                <w:szCs w:val="20"/>
              </w:rPr>
              <w:t xml:space="preserve"> the City’s rates are forecasted to remain within the indicated affordability range through 2033.</w:t>
            </w:r>
          </w:p>
        </w:tc>
      </w:tr>
      <w:tr w:rsidR="00A06F0F" w:rsidRPr="009C1CF8" w14:paraId="0B1145E4" w14:textId="77777777" w:rsidTr="00441CF4">
        <w:tc>
          <w:tcPr>
            <w:tcW w:w="647" w:type="dxa"/>
          </w:tcPr>
          <w:p w14:paraId="407163D0" w14:textId="0D684336" w:rsidR="00A06F0F" w:rsidRPr="009C1CF8" w:rsidRDefault="00A06F0F" w:rsidP="00A06F0F">
            <w:r w:rsidRPr="009C1CF8">
              <w:t>(12)</w:t>
            </w:r>
          </w:p>
        </w:tc>
        <w:tc>
          <w:tcPr>
            <w:tcW w:w="4658" w:type="dxa"/>
          </w:tcPr>
          <w:p w14:paraId="590F0278" w14:textId="774E3ACE" w:rsidR="00A06F0F" w:rsidRPr="00793B1F" w:rsidRDefault="00A06F0F" w:rsidP="00A06F0F">
            <w:r w:rsidRPr="00793B1F">
              <w:rPr>
                <w:rFonts w:cs="Arial"/>
                <w:szCs w:val="20"/>
              </w:rPr>
              <w:t xml:space="preserve">King County Comprehensive Plan and other pertinent </w:t>
            </w:r>
            <w:r w:rsidR="00C83EB5">
              <w:rPr>
                <w:rFonts w:cs="Arial"/>
                <w:szCs w:val="20"/>
              </w:rPr>
              <w:t>C</w:t>
            </w:r>
            <w:r w:rsidRPr="00793B1F">
              <w:rPr>
                <w:rFonts w:cs="Arial"/>
                <w:szCs w:val="20"/>
              </w:rPr>
              <w:t>ounty</w:t>
            </w:r>
            <w:r w:rsidR="00C83EB5">
              <w:rPr>
                <w:rFonts w:cs="Arial"/>
                <w:szCs w:val="20"/>
              </w:rPr>
              <w:t>-</w:t>
            </w:r>
            <w:r w:rsidRPr="00793B1F">
              <w:rPr>
                <w:rFonts w:cs="Arial"/>
                <w:szCs w:val="20"/>
              </w:rPr>
              <w:t>adopted plans and policies.</w:t>
            </w:r>
          </w:p>
        </w:tc>
        <w:tc>
          <w:tcPr>
            <w:tcW w:w="5040" w:type="dxa"/>
          </w:tcPr>
          <w:p w14:paraId="2FDEA29E" w14:textId="67298AA2" w:rsidR="00A06F0F" w:rsidRPr="009C1CF8" w:rsidRDefault="00F37EA7" w:rsidP="00441CF4">
            <w:pPr>
              <w:numPr>
                <w:ilvl w:val="0"/>
                <w:numId w:val="13"/>
              </w:numPr>
              <w:ind w:left="295" w:hanging="295"/>
              <w:rPr>
                <w:szCs w:val="20"/>
              </w:rPr>
            </w:pPr>
            <w:r w:rsidRPr="00C55846">
              <w:rPr>
                <w:szCs w:val="20"/>
              </w:rPr>
              <w:t>There</w:t>
            </w:r>
            <w:r w:rsidR="00A06F0F" w:rsidRPr="00C55846">
              <w:rPr>
                <w:szCs w:val="20"/>
              </w:rPr>
              <w:t xml:space="preserve"> is consistency between the </w:t>
            </w:r>
            <w:r w:rsidR="00706890" w:rsidRPr="00C55846">
              <w:rPr>
                <w:szCs w:val="20"/>
              </w:rPr>
              <w:t>City</w:t>
            </w:r>
            <w:r w:rsidR="00A06F0F" w:rsidRPr="00441CF4">
              <w:rPr>
                <w:szCs w:val="20"/>
              </w:rPr>
              <w:t>'</w:t>
            </w:r>
            <w:r w:rsidR="00A06F0F" w:rsidRPr="00C55846">
              <w:rPr>
                <w:szCs w:val="20"/>
              </w:rPr>
              <w:t>s Plan and the King County Comprehensive Plan.</w:t>
            </w:r>
          </w:p>
        </w:tc>
      </w:tr>
      <w:tr w:rsidR="00A06F0F" w:rsidRPr="009C1CF8" w14:paraId="50D92161" w14:textId="77777777" w:rsidTr="00441CF4">
        <w:tc>
          <w:tcPr>
            <w:tcW w:w="647" w:type="dxa"/>
          </w:tcPr>
          <w:p w14:paraId="38DC619D" w14:textId="73E7246A" w:rsidR="00A06F0F" w:rsidRPr="009C1CF8" w:rsidRDefault="00A06F0F" w:rsidP="00A06F0F">
            <w:r w:rsidRPr="009C1CF8">
              <w:t>(13)</w:t>
            </w:r>
          </w:p>
        </w:tc>
        <w:tc>
          <w:tcPr>
            <w:tcW w:w="4658" w:type="dxa"/>
          </w:tcPr>
          <w:p w14:paraId="7999866B" w14:textId="29C587A0" w:rsidR="00A06F0F" w:rsidRPr="00793B1F" w:rsidRDefault="00A06F0F" w:rsidP="00A06F0F">
            <w:r w:rsidRPr="00793B1F">
              <w:t>Basin-wide or multi-basin water plans, sewerage plans, or both when approved by the Washington State Department of Ecology (Ecology) or Department of Health (DOH).</w:t>
            </w:r>
          </w:p>
        </w:tc>
        <w:tc>
          <w:tcPr>
            <w:tcW w:w="5040" w:type="dxa"/>
          </w:tcPr>
          <w:p w14:paraId="1DFFFF15" w14:textId="77777777" w:rsidR="00A06F0F" w:rsidRPr="00A46F1F" w:rsidRDefault="00DA3B02" w:rsidP="00A46F1F">
            <w:pPr>
              <w:numPr>
                <w:ilvl w:val="0"/>
                <w:numId w:val="13"/>
              </w:numPr>
              <w:ind w:left="295" w:hanging="295"/>
              <w:rPr>
                <w:rFonts w:cs="Arial"/>
                <w:szCs w:val="20"/>
              </w:rPr>
            </w:pPr>
            <w:r w:rsidRPr="00DA3B02">
              <w:rPr>
                <w:szCs w:val="20"/>
              </w:rPr>
              <w:t>The City’s latest wastewater system plan was approved by the County in July 2025.</w:t>
            </w:r>
          </w:p>
          <w:p w14:paraId="0F086A0D" w14:textId="5CCBB7F2" w:rsidR="00A46F1F" w:rsidRPr="009C1CF8" w:rsidRDefault="00A46F1F" w:rsidP="00A46F1F">
            <w:pPr>
              <w:numPr>
                <w:ilvl w:val="0"/>
                <w:numId w:val="13"/>
              </w:numPr>
              <w:ind w:left="295" w:hanging="295"/>
              <w:rPr>
                <w:rFonts w:cs="Arial"/>
                <w:szCs w:val="20"/>
              </w:rPr>
            </w:pPr>
            <w:r>
              <w:rPr>
                <w:rFonts w:cs="Arial"/>
                <w:szCs w:val="20"/>
              </w:rPr>
              <w:t>The Plan references the South King County Coordinated Water System Plan and other related plans and agreements.</w:t>
            </w:r>
          </w:p>
        </w:tc>
      </w:tr>
      <w:tr w:rsidR="00A06F0F" w:rsidRPr="009C1CF8" w14:paraId="361960EF" w14:textId="77777777" w:rsidTr="00441CF4">
        <w:tc>
          <w:tcPr>
            <w:tcW w:w="647" w:type="dxa"/>
          </w:tcPr>
          <w:p w14:paraId="34E269F8" w14:textId="056CE063" w:rsidR="00A06F0F" w:rsidRPr="009C1CF8" w:rsidRDefault="00A06F0F" w:rsidP="00A06F0F">
            <w:r w:rsidRPr="009C1CF8">
              <w:t>(14)</w:t>
            </w:r>
          </w:p>
        </w:tc>
        <w:tc>
          <w:tcPr>
            <w:tcW w:w="4658" w:type="dxa"/>
          </w:tcPr>
          <w:p w14:paraId="6D081FDD" w14:textId="1560ED0C" w:rsidR="00A06F0F" w:rsidRPr="00793B1F" w:rsidRDefault="00A06F0F" w:rsidP="00A06F0F">
            <w:r w:rsidRPr="00793B1F">
              <w:t xml:space="preserve">Applicable </w:t>
            </w:r>
            <w:r w:rsidR="005F137B">
              <w:t>S</w:t>
            </w:r>
            <w:r w:rsidRPr="00793B1F">
              <w:t>tate water quality, water conservation, and waste management standards.</w:t>
            </w:r>
          </w:p>
        </w:tc>
        <w:tc>
          <w:tcPr>
            <w:tcW w:w="5040" w:type="dxa"/>
          </w:tcPr>
          <w:p w14:paraId="51FCFE6C" w14:textId="77777777" w:rsidR="00A06F0F" w:rsidRDefault="00F37EA7" w:rsidP="00441CF4">
            <w:pPr>
              <w:numPr>
                <w:ilvl w:val="0"/>
                <w:numId w:val="2"/>
              </w:numPr>
              <w:ind w:left="295" w:hanging="295"/>
              <w:rPr>
                <w:rFonts w:cs="Arial"/>
                <w:szCs w:val="20"/>
              </w:rPr>
            </w:pPr>
            <w:r w:rsidRPr="00F37EA7">
              <w:rPr>
                <w:rFonts w:cs="Arial"/>
                <w:szCs w:val="20"/>
              </w:rPr>
              <w:t>Applicable standards are met.</w:t>
            </w:r>
          </w:p>
          <w:p w14:paraId="393EB7AE" w14:textId="0690C66E" w:rsidR="00DA3B02" w:rsidRPr="00441CF4" w:rsidRDefault="00DA3B02" w:rsidP="00441CF4">
            <w:pPr>
              <w:numPr>
                <w:ilvl w:val="0"/>
                <w:numId w:val="2"/>
              </w:numPr>
              <w:ind w:left="295" w:hanging="295"/>
              <w:rPr>
                <w:rFonts w:cs="Arial"/>
                <w:szCs w:val="20"/>
              </w:rPr>
            </w:pPr>
            <w:r w:rsidRPr="00DA3B02">
              <w:rPr>
                <w:rFonts w:cs="Arial"/>
                <w:szCs w:val="20"/>
              </w:rPr>
              <w:t xml:space="preserve">In 2022, the water system’s DSL was 7.4 percent, while the </w:t>
            </w:r>
            <w:r w:rsidR="00486C06">
              <w:rPr>
                <w:rFonts w:cs="Arial"/>
                <w:szCs w:val="20"/>
              </w:rPr>
              <w:t>three</w:t>
            </w:r>
            <w:r w:rsidRPr="00DA3B02">
              <w:rPr>
                <w:rFonts w:cs="Arial"/>
                <w:szCs w:val="20"/>
              </w:rPr>
              <w:t>-year rolling average was 6.7 percent, below DOH's 10 percent threshold.</w:t>
            </w:r>
          </w:p>
        </w:tc>
      </w:tr>
      <w:tr w:rsidR="00A06F0F" w:rsidRPr="009C1CF8" w14:paraId="4E5F9042" w14:textId="77777777" w:rsidTr="00CD0744">
        <w:trPr>
          <w:cantSplit/>
        </w:trPr>
        <w:tc>
          <w:tcPr>
            <w:tcW w:w="647" w:type="dxa"/>
          </w:tcPr>
          <w:p w14:paraId="06A878AF" w14:textId="3CE8DC67" w:rsidR="00A06F0F" w:rsidRPr="009C1CF8" w:rsidRDefault="00A06F0F" w:rsidP="00A06F0F">
            <w:r w:rsidRPr="009C1CF8">
              <w:lastRenderedPageBreak/>
              <w:t>(15)</w:t>
            </w:r>
          </w:p>
        </w:tc>
        <w:tc>
          <w:tcPr>
            <w:tcW w:w="4658" w:type="dxa"/>
          </w:tcPr>
          <w:p w14:paraId="082A8C79" w14:textId="77777777" w:rsidR="00A06F0F" w:rsidRPr="00793B1F" w:rsidRDefault="00A06F0F" w:rsidP="00A06F0F">
            <w:r w:rsidRPr="00793B1F">
              <w:t>Water Resources Act (RCW 90.54).</w:t>
            </w:r>
          </w:p>
        </w:tc>
        <w:tc>
          <w:tcPr>
            <w:tcW w:w="5040" w:type="dxa"/>
          </w:tcPr>
          <w:p w14:paraId="47F09783" w14:textId="77777777" w:rsidR="00DA3B02" w:rsidRDefault="00DA3B02" w:rsidP="00A46F1F">
            <w:pPr>
              <w:numPr>
                <w:ilvl w:val="0"/>
                <w:numId w:val="2"/>
              </w:numPr>
              <w:ind w:left="295" w:hanging="295"/>
              <w:rPr>
                <w:rFonts w:cs="Arial"/>
                <w:szCs w:val="20"/>
              </w:rPr>
            </w:pPr>
            <w:r w:rsidRPr="00DA3B02">
              <w:rPr>
                <w:rFonts w:cs="Arial"/>
                <w:szCs w:val="20"/>
              </w:rPr>
              <w:t>The City plans to continue and improve upon its existing conservation (efficiency) program in compliance with DOH’s Water Use Efficiency Rule.</w:t>
            </w:r>
          </w:p>
          <w:p w14:paraId="4E42AFA9" w14:textId="0B7A3B29" w:rsidR="00DA3B02" w:rsidRPr="00DA3B02" w:rsidRDefault="00DA3B02" w:rsidP="00A46F1F">
            <w:pPr>
              <w:numPr>
                <w:ilvl w:val="0"/>
                <w:numId w:val="2"/>
              </w:numPr>
              <w:ind w:left="295" w:hanging="295"/>
              <w:rPr>
                <w:rFonts w:cs="Arial"/>
                <w:szCs w:val="20"/>
              </w:rPr>
            </w:pPr>
            <w:r w:rsidRPr="00DA3B02">
              <w:rPr>
                <w:rFonts w:cs="Arial"/>
                <w:szCs w:val="20"/>
              </w:rPr>
              <w:t xml:space="preserve">The </w:t>
            </w:r>
            <w:proofErr w:type="gramStart"/>
            <w:r w:rsidRPr="00DA3B02">
              <w:rPr>
                <w:rFonts w:cs="Arial"/>
                <w:szCs w:val="20"/>
              </w:rPr>
              <w:t>City</w:t>
            </w:r>
            <w:proofErr w:type="gramEnd"/>
            <w:r w:rsidRPr="00DA3B02">
              <w:rPr>
                <w:rFonts w:cs="Arial"/>
                <w:szCs w:val="20"/>
              </w:rPr>
              <w:t xml:space="preserve"> has set a goal of reducing the average daily water use per household by </w:t>
            </w:r>
            <w:r w:rsidR="00A971AB">
              <w:rPr>
                <w:rFonts w:cs="Arial"/>
                <w:szCs w:val="20"/>
              </w:rPr>
              <w:t>one percent</w:t>
            </w:r>
            <w:r w:rsidRPr="00DA3B02">
              <w:rPr>
                <w:rFonts w:cs="Arial"/>
                <w:szCs w:val="20"/>
              </w:rPr>
              <w:t xml:space="preserve"> each year and lower peak water demand.</w:t>
            </w:r>
          </w:p>
          <w:p w14:paraId="635BA897" w14:textId="6B3C3E14" w:rsidR="00A06F0F" w:rsidRPr="00DA3B02" w:rsidRDefault="00DA3B02" w:rsidP="00A46F1F">
            <w:pPr>
              <w:numPr>
                <w:ilvl w:val="0"/>
                <w:numId w:val="2"/>
              </w:numPr>
              <w:ind w:left="295" w:hanging="295"/>
              <w:rPr>
                <w:rFonts w:cs="Arial"/>
                <w:szCs w:val="20"/>
              </w:rPr>
            </w:pPr>
            <w:r w:rsidRPr="00DA3B02">
              <w:rPr>
                <w:rFonts w:cs="Arial"/>
                <w:szCs w:val="20"/>
              </w:rPr>
              <w:t xml:space="preserve">The City’s Water Use Efficiency (WUE) Program includes both supply-side and demand-side strategies. The strategies include, but </w:t>
            </w:r>
            <w:r w:rsidR="00121D4B" w:rsidRPr="00DA3B02">
              <w:rPr>
                <w:rFonts w:cs="Arial"/>
                <w:szCs w:val="20"/>
              </w:rPr>
              <w:t>are not</w:t>
            </w:r>
            <w:r w:rsidRPr="00DA3B02">
              <w:rPr>
                <w:rFonts w:cs="Arial"/>
                <w:szCs w:val="20"/>
              </w:rPr>
              <w:t xml:space="preserve"> limited to, meter installation and calibration, leak detection surveys, water audits, customer education, and evaluations of efficiency-based rate structures.</w:t>
            </w:r>
          </w:p>
        </w:tc>
      </w:tr>
      <w:tr w:rsidR="00A06F0F" w:rsidRPr="009C1CF8" w14:paraId="470BF9DC" w14:textId="77777777" w:rsidTr="00441CF4">
        <w:tc>
          <w:tcPr>
            <w:tcW w:w="647" w:type="dxa"/>
          </w:tcPr>
          <w:p w14:paraId="432E00EE" w14:textId="4C5C3C3A" w:rsidR="00A06F0F" w:rsidRPr="009C1CF8" w:rsidRDefault="00A06F0F" w:rsidP="00A06F0F">
            <w:r w:rsidRPr="009C1CF8">
              <w:t>(16)</w:t>
            </w:r>
          </w:p>
        </w:tc>
        <w:tc>
          <w:tcPr>
            <w:tcW w:w="4658" w:type="dxa"/>
          </w:tcPr>
          <w:p w14:paraId="56E672D7" w14:textId="77777777" w:rsidR="00A06F0F" w:rsidRPr="00793B1F" w:rsidRDefault="00A06F0F" w:rsidP="00A06F0F">
            <w:r w:rsidRPr="00793B1F">
              <w:t>Growth Management Act (GMA) (RCW 36.70A).</w:t>
            </w:r>
          </w:p>
        </w:tc>
        <w:tc>
          <w:tcPr>
            <w:tcW w:w="5040" w:type="dxa"/>
          </w:tcPr>
          <w:p w14:paraId="18DBE5CF" w14:textId="01266939" w:rsidR="00A06F0F" w:rsidRPr="009C1CF8" w:rsidRDefault="00DA3B02" w:rsidP="00441CF4">
            <w:pPr>
              <w:numPr>
                <w:ilvl w:val="0"/>
                <w:numId w:val="2"/>
              </w:numPr>
              <w:ind w:left="295" w:hanging="295"/>
            </w:pPr>
            <w:r w:rsidRPr="00AF4E70">
              <w:rPr>
                <w:rFonts w:cs="Arial"/>
                <w:szCs w:val="20"/>
              </w:rPr>
              <w:t>The Plan is consistent with the Growth Management Act. See #</w:t>
            </w:r>
            <w:r w:rsidR="00AF4E70" w:rsidRPr="00AF4E70">
              <w:rPr>
                <w:rFonts w:cs="Arial"/>
                <w:szCs w:val="20"/>
              </w:rPr>
              <w:t>20 below</w:t>
            </w:r>
            <w:r w:rsidRPr="00AF4E70">
              <w:rPr>
                <w:rFonts w:cs="Arial"/>
                <w:szCs w:val="20"/>
              </w:rPr>
              <w:t>.</w:t>
            </w:r>
          </w:p>
        </w:tc>
      </w:tr>
      <w:tr w:rsidR="00A06F0F" w:rsidRPr="009C1CF8" w14:paraId="47E867A4" w14:textId="77777777" w:rsidTr="00441CF4">
        <w:tc>
          <w:tcPr>
            <w:tcW w:w="647" w:type="dxa"/>
          </w:tcPr>
          <w:p w14:paraId="317D4796" w14:textId="097F4AA0" w:rsidR="00A06F0F" w:rsidRPr="009C1CF8" w:rsidRDefault="00A06F0F" w:rsidP="00A06F0F">
            <w:r w:rsidRPr="009C1CF8">
              <w:t>(17)</w:t>
            </w:r>
          </w:p>
        </w:tc>
        <w:tc>
          <w:tcPr>
            <w:tcW w:w="4658" w:type="dxa"/>
          </w:tcPr>
          <w:p w14:paraId="2E301717" w14:textId="77777777" w:rsidR="00A06F0F" w:rsidRPr="00793B1F" w:rsidRDefault="00A06F0F" w:rsidP="00A06F0F">
            <w:r w:rsidRPr="00793B1F">
              <w:t>Groundwater management plans.</w:t>
            </w:r>
          </w:p>
        </w:tc>
        <w:tc>
          <w:tcPr>
            <w:tcW w:w="5040" w:type="dxa"/>
          </w:tcPr>
          <w:p w14:paraId="05F29FC8" w14:textId="0F806221" w:rsidR="00A06F0F" w:rsidRPr="009C1CF8" w:rsidRDefault="00DA3B02" w:rsidP="00A06F0F">
            <w:pPr>
              <w:numPr>
                <w:ilvl w:val="0"/>
                <w:numId w:val="2"/>
              </w:numPr>
              <w:ind w:left="295" w:hanging="295"/>
            </w:pPr>
            <w:r w:rsidRPr="00DA3B02">
              <w:rPr>
                <w:rFonts w:cs="Arial"/>
                <w:szCs w:val="20"/>
              </w:rPr>
              <w:t>The Plan acknowledge</w:t>
            </w:r>
            <w:r w:rsidR="00F97DDB">
              <w:rPr>
                <w:rFonts w:cs="Arial"/>
                <w:szCs w:val="20"/>
              </w:rPr>
              <w:t>s</w:t>
            </w:r>
            <w:r w:rsidRPr="00DA3B02">
              <w:rPr>
                <w:rFonts w:cs="Arial"/>
                <w:szCs w:val="20"/>
              </w:rPr>
              <w:t xml:space="preserve"> the 2003 South King County Ground Water Management Plan (GWMP).</w:t>
            </w:r>
          </w:p>
        </w:tc>
      </w:tr>
      <w:tr w:rsidR="00A06F0F" w:rsidRPr="009C1CF8" w14:paraId="6839968E" w14:textId="77777777" w:rsidTr="00441CF4">
        <w:tc>
          <w:tcPr>
            <w:tcW w:w="647" w:type="dxa"/>
          </w:tcPr>
          <w:p w14:paraId="39DCC9F5" w14:textId="735E8F86" w:rsidR="00A06F0F" w:rsidRPr="009C1CF8" w:rsidRDefault="00A06F0F" w:rsidP="00A06F0F">
            <w:r w:rsidRPr="009C1CF8">
              <w:t>(18)</w:t>
            </w:r>
          </w:p>
        </w:tc>
        <w:tc>
          <w:tcPr>
            <w:tcW w:w="4658" w:type="dxa"/>
          </w:tcPr>
          <w:p w14:paraId="663C8B80" w14:textId="77777777" w:rsidR="00A06F0F" w:rsidRPr="00793B1F" w:rsidRDefault="00A06F0F" w:rsidP="00A06F0F">
            <w:r w:rsidRPr="00793B1F">
              <w:t>Federally approved habitat conservation plans and recovery plans under the Endangered Species Act (ESA).</w:t>
            </w:r>
          </w:p>
        </w:tc>
        <w:tc>
          <w:tcPr>
            <w:tcW w:w="5040" w:type="dxa"/>
          </w:tcPr>
          <w:p w14:paraId="3BC0A2FD" w14:textId="5C2A4C17" w:rsidR="00A06F0F" w:rsidRPr="009C1CF8" w:rsidRDefault="00DA3B02" w:rsidP="00441CF4">
            <w:pPr>
              <w:numPr>
                <w:ilvl w:val="0"/>
                <w:numId w:val="2"/>
              </w:numPr>
              <w:ind w:left="295" w:hanging="295"/>
            </w:pPr>
            <w:r w:rsidRPr="00DA3B02">
              <w:rPr>
                <w:rFonts w:cs="Arial"/>
                <w:szCs w:val="20"/>
              </w:rPr>
              <w:t>The Plan does not reference any habitat conservation plans.</w:t>
            </w:r>
          </w:p>
        </w:tc>
      </w:tr>
      <w:tr w:rsidR="00A06F0F" w:rsidRPr="009C1CF8" w14:paraId="01859507" w14:textId="77777777" w:rsidTr="00441CF4">
        <w:tc>
          <w:tcPr>
            <w:tcW w:w="647" w:type="dxa"/>
          </w:tcPr>
          <w:p w14:paraId="0451ACD7" w14:textId="2EA8EC0A" w:rsidR="00A06F0F" w:rsidRPr="009C1CF8" w:rsidRDefault="004A1D87" w:rsidP="00A06F0F">
            <w:r w:rsidRPr="009C1CF8">
              <w:t>(19)</w:t>
            </w:r>
          </w:p>
        </w:tc>
        <w:tc>
          <w:tcPr>
            <w:tcW w:w="4658" w:type="dxa"/>
          </w:tcPr>
          <w:p w14:paraId="4C60731F" w14:textId="77777777" w:rsidR="00A06F0F" w:rsidRPr="00793B1F" w:rsidRDefault="00A06F0F" w:rsidP="00A06F0F">
            <w:r w:rsidRPr="00793B1F">
              <w:t>Requirements for salmon recovery under Ch. 77.85 RCW, and other plans, including regional water supply or water resource management plans.</w:t>
            </w:r>
          </w:p>
        </w:tc>
        <w:tc>
          <w:tcPr>
            <w:tcW w:w="5040" w:type="dxa"/>
          </w:tcPr>
          <w:p w14:paraId="2B2D3CE3" w14:textId="2C814033" w:rsidR="00A06F0F" w:rsidRPr="009C1CF8" w:rsidRDefault="00DA3B02" w:rsidP="00A06F0F">
            <w:pPr>
              <w:numPr>
                <w:ilvl w:val="0"/>
                <w:numId w:val="2"/>
              </w:numPr>
              <w:tabs>
                <w:tab w:val="num" w:pos="0"/>
              </w:tabs>
              <w:ind w:left="295" w:hanging="295"/>
            </w:pPr>
            <w:r w:rsidRPr="00DA3B02">
              <w:rPr>
                <w:rFonts w:cs="Arial"/>
                <w:szCs w:val="20"/>
              </w:rPr>
              <w:t>The Plan acknowledges the South King County CWSP, South King County Ground Water Management Plan, USGS Hydrogeologic Framework, Groundwater Movement, and Water Budget in the Puyallup River Watershed Report</w:t>
            </w:r>
            <w:r>
              <w:rPr>
                <w:rFonts w:cs="Arial"/>
                <w:szCs w:val="20"/>
              </w:rPr>
              <w:t>.</w:t>
            </w:r>
          </w:p>
        </w:tc>
      </w:tr>
      <w:tr w:rsidR="006763B1" w:rsidRPr="009C1CF8" w14:paraId="0E08599E" w14:textId="77777777" w:rsidTr="00441CF4">
        <w:trPr>
          <w:trHeight w:val="215"/>
        </w:trPr>
        <w:tc>
          <w:tcPr>
            <w:tcW w:w="5305" w:type="dxa"/>
            <w:gridSpan w:val="2"/>
            <w:shd w:val="clear" w:color="auto" w:fill="D9D9D9" w:themeFill="background1" w:themeFillShade="D9"/>
          </w:tcPr>
          <w:p w14:paraId="7697612A" w14:textId="77777777" w:rsidR="006763B1" w:rsidRPr="00793B1F" w:rsidRDefault="006763B1" w:rsidP="006763B1">
            <w:pPr>
              <w:rPr>
                <w:b/>
              </w:rPr>
            </w:pPr>
            <w:r w:rsidRPr="00793B1F">
              <w:rPr>
                <w:b/>
              </w:rPr>
              <w:t>C: Countywide Planning Policies</w:t>
            </w:r>
          </w:p>
        </w:tc>
        <w:tc>
          <w:tcPr>
            <w:tcW w:w="5040" w:type="dxa"/>
            <w:shd w:val="clear" w:color="auto" w:fill="D9D9D9" w:themeFill="background1" w:themeFillShade="D9"/>
          </w:tcPr>
          <w:p w14:paraId="28779127" w14:textId="79C7D7BC" w:rsidR="006763B1" w:rsidRPr="009C1CF8" w:rsidRDefault="006763B1" w:rsidP="00441CF4">
            <w:pPr>
              <w:rPr>
                <w:b/>
              </w:rPr>
            </w:pPr>
            <w:r w:rsidRPr="009C1CF8">
              <w:rPr>
                <w:b/>
              </w:rPr>
              <w:t>Comments/findings</w:t>
            </w:r>
          </w:p>
        </w:tc>
      </w:tr>
      <w:tr w:rsidR="00A06F0F" w:rsidRPr="009C1CF8" w14:paraId="2769FAB6" w14:textId="77777777" w:rsidTr="00441CF4">
        <w:tc>
          <w:tcPr>
            <w:tcW w:w="647" w:type="dxa"/>
          </w:tcPr>
          <w:p w14:paraId="7162AAB5" w14:textId="72B794F8" w:rsidR="00A06F0F" w:rsidRPr="009C1CF8" w:rsidRDefault="00A06F0F" w:rsidP="00A06F0F">
            <w:r w:rsidRPr="009C1CF8">
              <w:t>(20)</w:t>
            </w:r>
          </w:p>
        </w:tc>
        <w:tc>
          <w:tcPr>
            <w:tcW w:w="4658" w:type="dxa"/>
          </w:tcPr>
          <w:p w14:paraId="713BD750" w14:textId="7C9AF31F" w:rsidR="00A06F0F" w:rsidRPr="00793B1F" w:rsidRDefault="00D1015F" w:rsidP="00A06F0F">
            <w:r w:rsidRPr="00793B1F">
              <w:t>FW-5</w:t>
            </w:r>
            <w:r w:rsidR="00A06F0F" w:rsidRPr="00793B1F">
              <w:t>: Adopt comprehensive plans that are consistent with the Countywide Planning Policies</w:t>
            </w:r>
            <w:r w:rsidR="00F97DDB">
              <w:t xml:space="preserve"> (CPP)</w:t>
            </w:r>
            <w:r w:rsidR="00A06F0F" w:rsidRPr="00793B1F">
              <w:t xml:space="preserve"> as required by the G</w:t>
            </w:r>
            <w:r w:rsidR="00F97DDB">
              <w:t>MA.</w:t>
            </w:r>
          </w:p>
        </w:tc>
        <w:tc>
          <w:tcPr>
            <w:tcW w:w="5040" w:type="dxa"/>
          </w:tcPr>
          <w:p w14:paraId="6FCE0C92" w14:textId="2C9E7BFE" w:rsidR="00A06F0F" w:rsidRDefault="00286D72" w:rsidP="00441CF4">
            <w:pPr>
              <w:numPr>
                <w:ilvl w:val="0"/>
                <w:numId w:val="2"/>
              </w:numPr>
              <w:ind w:left="295" w:hanging="295"/>
              <w:rPr>
                <w:rFonts w:cs="Arial"/>
                <w:szCs w:val="20"/>
              </w:rPr>
            </w:pPr>
            <w:r w:rsidRPr="00C55846">
              <w:rPr>
                <w:rFonts w:cs="Arial"/>
                <w:szCs w:val="20"/>
              </w:rPr>
              <w:t xml:space="preserve">The Plan is consistent with </w:t>
            </w:r>
            <w:r w:rsidR="00F97DDB">
              <w:rPr>
                <w:rFonts w:cs="Arial"/>
                <w:szCs w:val="20"/>
              </w:rPr>
              <w:t>the CPP.</w:t>
            </w:r>
          </w:p>
          <w:p w14:paraId="1FC0181E" w14:textId="4069EB38" w:rsidR="00DA3B02" w:rsidRPr="00C55846" w:rsidRDefault="00DA3B02" w:rsidP="00441CF4">
            <w:pPr>
              <w:numPr>
                <w:ilvl w:val="0"/>
                <w:numId w:val="2"/>
              </w:numPr>
              <w:ind w:left="295" w:hanging="295"/>
              <w:rPr>
                <w:rFonts w:cs="Arial"/>
                <w:szCs w:val="20"/>
              </w:rPr>
            </w:pPr>
            <w:r w:rsidRPr="00DA3B02">
              <w:rPr>
                <w:rFonts w:cs="Arial"/>
                <w:szCs w:val="20"/>
              </w:rPr>
              <w:t>The Plan utilizes P</w:t>
            </w:r>
            <w:r w:rsidR="00F97DDB">
              <w:rPr>
                <w:rFonts w:cs="Arial"/>
                <w:szCs w:val="20"/>
              </w:rPr>
              <w:t xml:space="preserve">uget </w:t>
            </w:r>
            <w:r w:rsidRPr="00DA3B02">
              <w:rPr>
                <w:rFonts w:cs="Arial"/>
                <w:szCs w:val="20"/>
              </w:rPr>
              <w:t>S</w:t>
            </w:r>
            <w:r w:rsidR="00F97DDB">
              <w:rPr>
                <w:rFonts w:cs="Arial"/>
                <w:szCs w:val="20"/>
              </w:rPr>
              <w:t xml:space="preserve">ound </w:t>
            </w:r>
            <w:r w:rsidRPr="00DA3B02">
              <w:rPr>
                <w:rFonts w:cs="Arial"/>
                <w:szCs w:val="20"/>
              </w:rPr>
              <w:t>R</w:t>
            </w:r>
            <w:r w:rsidR="00F97DDB">
              <w:rPr>
                <w:rFonts w:cs="Arial"/>
                <w:szCs w:val="20"/>
              </w:rPr>
              <w:t xml:space="preserve">egional </w:t>
            </w:r>
            <w:r w:rsidRPr="00DA3B02">
              <w:rPr>
                <w:rFonts w:cs="Arial"/>
                <w:szCs w:val="20"/>
              </w:rPr>
              <w:t>C</w:t>
            </w:r>
            <w:r w:rsidR="00F97DDB">
              <w:rPr>
                <w:rFonts w:cs="Arial"/>
                <w:szCs w:val="20"/>
              </w:rPr>
              <w:t>ouncil (PSRC)</w:t>
            </w:r>
            <w:r w:rsidRPr="00DA3B02">
              <w:rPr>
                <w:rFonts w:cs="Arial"/>
                <w:szCs w:val="20"/>
              </w:rPr>
              <w:t xml:space="preserve"> growth forecast</w:t>
            </w:r>
            <w:r w:rsidR="00F97DDB">
              <w:rPr>
                <w:rFonts w:cs="Arial"/>
                <w:szCs w:val="20"/>
              </w:rPr>
              <w:t>s</w:t>
            </w:r>
            <w:r w:rsidRPr="00DA3B02">
              <w:rPr>
                <w:rFonts w:cs="Arial"/>
                <w:szCs w:val="20"/>
              </w:rPr>
              <w:t xml:space="preserve"> that are reflective of King County CPPs housing and employment targets.</w:t>
            </w:r>
          </w:p>
        </w:tc>
      </w:tr>
      <w:tr w:rsidR="0099618A" w:rsidRPr="009C1CF8" w14:paraId="01914F16" w14:textId="77777777" w:rsidTr="00441CF4">
        <w:tc>
          <w:tcPr>
            <w:tcW w:w="647" w:type="dxa"/>
          </w:tcPr>
          <w:p w14:paraId="76DD697B" w14:textId="78834D03" w:rsidR="0099618A" w:rsidRPr="009C1CF8" w:rsidRDefault="0099618A" w:rsidP="0099618A">
            <w:r w:rsidRPr="009C1CF8">
              <w:t>(2</w:t>
            </w:r>
            <w:r w:rsidR="004A1D87">
              <w:t>1</w:t>
            </w:r>
            <w:r w:rsidRPr="009C1CF8">
              <w:t>)</w:t>
            </w:r>
          </w:p>
        </w:tc>
        <w:tc>
          <w:tcPr>
            <w:tcW w:w="4658" w:type="dxa"/>
          </w:tcPr>
          <w:p w14:paraId="27248D4B" w14:textId="20E2C4A0" w:rsidR="0099618A" w:rsidRPr="00793B1F" w:rsidRDefault="0099618A" w:rsidP="0099618A">
            <w:r w:rsidRPr="00793B1F">
              <w:t>DP</w:t>
            </w:r>
            <w:r w:rsidR="00793B1F" w:rsidRPr="00793B1F">
              <w:t>-</w:t>
            </w:r>
            <w:r w:rsidR="00D1015F" w:rsidRPr="00793B1F">
              <w:t>14</w:t>
            </w:r>
            <w:r w:rsidRPr="00793B1F">
              <w:t>: All jurisdictions shall accommodate housing and employment targets</w:t>
            </w:r>
            <w:r w:rsidR="00D1015F" w:rsidRPr="00793B1F">
              <w:t xml:space="preserve"> by ensuring </w:t>
            </w:r>
            <w:r w:rsidRPr="00793B1F">
              <w:t>water, sewer, transportation</w:t>
            </w:r>
            <w:r w:rsidR="00DC3EF3">
              <w:t>,</w:t>
            </w:r>
            <w:r w:rsidRPr="00793B1F">
              <w:t xml:space="preserve"> and other infrastructure plans and investments among agencies, including special purpose districts</w:t>
            </w:r>
            <w:r w:rsidR="00DC3EF3">
              <w:t>,</w:t>
            </w:r>
            <w:r w:rsidR="00D1015F" w:rsidRPr="00793B1F">
              <w:t xml:space="preserve"> are consistent in location and timing with adopted targets as well as regional and countywide plans</w:t>
            </w:r>
            <w:r w:rsidRPr="00793B1F">
              <w:t>.</w:t>
            </w:r>
          </w:p>
        </w:tc>
        <w:tc>
          <w:tcPr>
            <w:tcW w:w="5040" w:type="dxa"/>
          </w:tcPr>
          <w:p w14:paraId="6FE6BA98" w14:textId="3A71A235" w:rsidR="0099618A" w:rsidRPr="00C55846" w:rsidRDefault="00DA3B02" w:rsidP="00441CF4">
            <w:pPr>
              <w:numPr>
                <w:ilvl w:val="0"/>
                <w:numId w:val="2"/>
              </w:numPr>
              <w:ind w:left="295" w:hanging="295"/>
              <w:rPr>
                <w:rFonts w:cs="Arial"/>
                <w:szCs w:val="20"/>
              </w:rPr>
            </w:pPr>
            <w:r w:rsidRPr="00DA3B02">
              <w:rPr>
                <w:rFonts w:cs="Arial"/>
                <w:szCs w:val="20"/>
              </w:rPr>
              <w:t>The Plan utilizes PSRC growth forecast</w:t>
            </w:r>
            <w:r w:rsidR="00F97DDB">
              <w:rPr>
                <w:rFonts w:cs="Arial"/>
                <w:szCs w:val="20"/>
              </w:rPr>
              <w:t>s</w:t>
            </w:r>
            <w:r w:rsidRPr="00DA3B02">
              <w:rPr>
                <w:rFonts w:cs="Arial"/>
                <w:szCs w:val="20"/>
              </w:rPr>
              <w:t xml:space="preserve"> that are reflective of King County CPPs housing and employment targets.</w:t>
            </w:r>
          </w:p>
        </w:tc>
      </w:tr>
      <w:tr w:rsidR="0099618A" w:rsidRPr="009C1CF8" w14:paraId="29951D8B" w14:textId="77777777" w:rsidTr="00441CF4">
        <w:trPr>
          <w:cantSplit/>
        </w:trPr>
        <w:tc>
          <w:tcPr>
            <w:tcW w:w="647" w:type="dxa"/>
          </w:tcPr>
          <w:p w14:paraId="3E93A7D4" w14:textId="6EFA96A1" w:rsidR="0099618A" w:rsidRPr="009C1CF8" w:rsidRDefault="0099618A" w:rsidP="0099618A">
            <w:r w:rsidRPr="009C1CF8">
              <w:lastRenderedPageBreak/>
              <w:t>(2</w:t>
            </w:r>
            <w:r w:rsidR="004A1D87">
              <w:t>2</w:t>
            </w:r>
            <w:r w:rsidRPr="009C1CF8">
              <w:t>)</w:t>
            </w:r>
          </w:p>
        </w:tc>
        <w:tc>
          <w:tcPr>
            <w:tcW w:w="4658" w:type="dxa"/>
          </w:tcPr>
          <w:p w14:paraId="419A49A2" w14:textId="0838B4CA" w:rsidR="0099618A" w:rsidRPr="00793B1F" w:rsidRDefault="0099618A" w:rsidP="0099618A">
            <w:r w:rsidRPr="00793B1F">
              <w:t>PF-</w:t>
            </w:r>
            <w:r w:rsidR="00D1015F" w:rsidRPr="00793B1F">
              <w:t>3</w:t>
            </w:r>
            <w:r w:rsidRPr="00793B1F">
              <w:t>: Coordinate among jurisdictions and service providers to provide reliable and cost-effective services to the public.</w:t>
            </w:r>
          </w:p>
        </w:tc>
        <w:tc>
          <w:tcPr>
            <w:tcW w:w="5040" w:type="dxa"/>
          </w:tcPr>
          <w:p w14:paraId="60F597B0" w14:textId="77777777" w:rsidR="0096322B" w:rsidRPr="0096322B" w:rsidRDefault="0096322B" w:rsidP="0096322B">
            <w:pPr>
              <w:numPr>
                <w:ilvl w:val="0"/>
                <w:numId w:val="2"/>
              </w:numPr>
              <w:rPr>
                <w:rFonts w:cs="Arial"/>
                <w:szCs w:val="20"/>
              </w:rPr>
            </w:pPr>
            <w:r w:rsidRPr="0096322B">
              <w:rPr>
                <w:rFonts w:cs="Arial"/>
                <w:szCs w:val="20"/>
              </w:rPr>
              <w:t xml:space="preserve">The </w:t>
            </w:r>
            <w:proofErr w:type="gramStart"/>
            <w:r w:rsidRPr="0096322B">
              <w:rPr>
                <w:rFonts w:cs="Arial"/>
                <w:szCs w:val="20"/>
              </w:rPr>
              <w:t>City</w:t>
            </w:r>
            <w:proofErr w:type="gramEnd"/>
            <w:r w:rsidRPr="0096322B">
              <w:rPr>
                <w:rFonts w:cs="Arial"/>
                <w:szCs w:val="20"/>
              </w:rPr>
              <w:t xml:space="preserve"> maintains wholesale water supply interties with three neighboring systems: Tacoma, Algona, and the Lake Meridian Water District.</w:t>
            </w:r>
          </w:p>
          <w:p w14:paraId="48C91CB8" w14:textId="77777777" w:rsidR="0096322B" w:rsidRPr="0096322B" w:rsidRDefault="0096322B" w:rsidP="0096322B">
            <w:pPr>
              <w:numPr>
                <w:ilvl w:val="0"/>
                <w:numId w:val="2"/>
              </w:numPr>
              <w:rPr>
                <w:rFonts w:cs="Arial"/>
                <w:szCs w:val="20"/>
              </w:rPr>
            </w:pPr>
            <w:r w:rsidRPr="0096322B">
              <w:rPr>
                <w:rFonts w:cs="Arial"/>
                <w:szCs w:val="20"/>
              </w:rPr>
              <w:t xml:space="preserve">The City has a supply contract with the Muckleshoot Indian Tribe, and the Indian Health Service, dating from 1972, for services along a pipeline at SE 368th PL extending from the City limits into the reservation.  </w:t>
            </w:r>
          </w:p>
          <w:p w14:paraId="58C8C75D" w14:textId="665F9A41" w:rsidR="0099618A" w:rsidRPr="00C55846" w:rsidRDefault="0096322B" w:rsidP="0096322B">
            <w:pPr>
              <w:numPr>
                <w:ilvl w:val="0"/>
                <w:numId w:val="2"/>
              </w:numPr>
              <w:rPr>
                <w:rFonts w:cs="Arial"/>
                <w:szCs w:val="20"/>
              </w:rPr>
            </w:pPr>
            <w:r w:rsidRPr="0096322B">
              <w:rPr>
                <w:rFonts w:cs="Arial"/>
                <w:szCs w:val="20"/>
              </w:rPr>
              <w:t xml:space="preserve">The City has established emergency interties with seven water systems: Algona, Bonney Lake, Kent, Pacific, </w:t>
            </w:r>
            <w:proofErr w:type="spellStart"/>
            <w:r w:rsidRPr="0096322B">
              <w:rPr>
                <w:rFonts w:cs="Arial"/>
                <w:szCs w:val="20"/>
              </w:rPr>
              <w:t>Lakehaven</w:t>
            </w:r>
            <w:proofErr w:type="spellEnd"/>
            <w:r w:rsidRPr="0096322B">
              <w:rPr>
                <w:rFonts w:cs="Arial"/>
                <w:szCs w:val="20"/>
              </w:rPr>
              <w:t xml:space="preserve"> Water and Sewer District, Lake Meridian Water District, and Tacoma.</w:t>
            </w:r>
          </w:p>
        </w:tc>
      </w:tr>
      <w:tr w:rsidR="0099618A" w:rsidRPr="009C1CF8" w14:paraId="23CEA700" w14:textId="77777777" w:rsidTr="00441CF4">
        <w:tc>
          <w:tcPr>
            <w:tcW w:w="647" w:type="dxa"/>
          </w:tcPr>
          <w:p w14:paraId="589B2068" w14:textId="06F328B6" w:rsidR="0099618A" w:rsidRPr="009C1CF8" w:rsidRDefault="0099618A" w:rsidP="0099618A">
            <w:r w:rsidRPr="009C1CF8">
              <w:t>(2</w:t>
            </w:r>
            <w:r w:rsidR="004A1D87">
              <w:t>3</w:t>
            </w:r>
            <w:r w:rsidRPr="009C1CF8">
              <w:t>)</w:t>
            </w:r>
          </w:p>
        </w:tc>
        <w:tc>
          <w:tcPr>
            <w:tcW w:w="4658" w:type="dxa"/>
          </w:tcPr>
          <w:p w14:paraId="5237177D" w14:textId="5DBD72B6" w:rsidR="0099618A" w:rsidRPr="00793B1F" w:rsidRDefault="0099618A" w:rsidP="0099618A">
            <w:r w:rsidRPr="00793B1F">
              <w:rPr>
                <w:bCs/>
              </w:rPr>
              <w:t>PF-</w:t>
            </w:r>
            <w:r w:rsidR="00C16112" w:rsidRPr="00793B1F">
              <w:rPr>
                <w:bCs/>
              </w:rPr>
              <w:t>5</w:t>
            </w:r>
            <w:r w:rsidRPr="00793B1F">
              <w:rPr>
                <w:bCs/>
              </w:rPr>
              <w:t>: D</w:t>
            </w:r>
            <w:r w:rsidRPr="00793B1F">
              <w:t>evelop plans for long</w:t>
            </w:r>
            <w:r w:rsidRPr="00793B1F">
              <w:rPr>
                <w:rFonts w:ascii="Cambria Math" w:hAnsi="Cambria Math" w:cs="Cambria Math"/>
              </w:rPr>
              <w:t>‐</w:t>
            </w:r>
            <w:r w:rsidRPr="00793B1F">
              <w:t>term water provision to support growth and to address the potential impacts of climate change on regional water resources.</w:t>
            </w:r>
          </w:p>
        </w:tc>
        <w:tc>
          <w:tcPr>
            <w:tcW w:w="5040" w:type="dxa"/>
          </w:tcPr>
          <w:p w14:paraId="6DE271E6" w14:textId="77777777" w:rsidR="00DA3B02" w:rsidRPr="00DA3B02" w:rsidRDefault="00DA3B02" w:rsidP="00F97DDB">
            <w:pPr>
              <w:numPr>
                <w:ilvl w:val="0"/>
                <w:numId w:val="2"/>
              </w:numPr>
              <w:ind w:left="295" w:hanging="295"/>
              <w:rPr>
                <w:rFonts w:cs="Arial"/>
                <w:szCs w:val="20"/>
              </w:rPr>
            </w:pPr>
            <w:r w:rsidRPr="00DA3B02">
              <w:rPr>
                <w:rFonts w:cs="Arial"/>
                <w:szCs w:val="20"/>
              </w:rPr>
              <w:t xml:space="preserve">The increased water usage associated with population growth within the City’s RSA can be met using existing water supply sources, and wholesale water from Tacoma Water. </w:t>
            </w:r>
          </w:p>
          <w:p w14:paraId="071AA23D" w14:textId="1AA2FAED" w:rsidR="0099618A" w:rsidRPr="00C55846" w:rsidRDefault="00DA3B02" w:rsidP="00441CF4">
            <w:pPr>
              <w:numPr>
                <w:ilvl w:val="0"/>
                <w:numId w:val="2"/>
              </w:numPr>
              <w:ind w:left="295" w:hanging="295"/>
              <w:rPr>
                <w:rFonts w:cs="Arial"/>
                <w:szCs w:val="20"/>
              </w:rPr>
            </w:pPr>
            <w:r w:rsidRPr="00DA3B02">
              <w:rPr>
                <w:rFonts w:cs="Arial"/>
                <w:szCs w:val="20"/>
              </w:rPr>
              <w:t>The Plan provide</w:t>
            </w:r>
            <w:r w:rsidR="00F97DDB">
              <w:rPr>
                <w:rFonts w:cs="Arial"/>
                <w:szCs w:val="20"/>
              </w:rPr>
              <w:t>s</w:t>
            </w:r>
            <w:r w:rsidRPr="00DA3B02">
              <w:rPr>
                <w:rFonts w:cs="Arial"/>
                <w:szCs w:val="20"/>
              </w:rPr>
              <w:t xml:space="preserve"> a general overview of impacts from climate change on water demand and </w:t>
            </w:r>
            <w:r w:rsidR="00F97DDB" w:rsidRPr="00DA3B02">
              <w:rPr>
                <w:rFonts w:cs="Arial"/>
                <w:szCs w:val="20"/>
              </w:rPr>
              <w:t>supply</w:t>
            </w:r>
            <w:r w:rsidR="00F97DDB">
              <w:rPr>
                <w:rFonts w:cs="Arial"/>
                <w:szCs w:val="20"/>
              </w:rPr>
              <w:t xml:space="preserve"> and includes</w:t>
            </w:r>
            <w:r w:rsidRPr="00DA3B02">
              <w:rPr>
                <w:rFonts w:cs="Arial"/>
                <w:szCs w:val="20"/>
              </w:rPr>
              <w:t xml:space="preserve"> steps the </w:t>
            </w:r>
            <w:proofErr w:type="gramStart"/>
            <w:r w:rsidRPr="00DA3B02">
              <w:rPr>
                <w:rFonts w:cs="Arial"/>
                <w:szCs w:val="20"/>
              </w:rPr>
              <w:t>City</w:t>
            </w:r>
            <w:proofErr w:type="gramEnd"/>
            <w:r w:rsidRPr="00DA3B02">
              <w:rPr>
                <w:rFonts w:cs="Arial"/>
                <w:szCs w:val="20"/>
              </w:rPr>
              <w:t xml:space="preserve"> may take.  </w:t>
            </w:r>
          </w:p>
        </w:tc>
      </w:tr>
      <w:tr w:rsidR="0099618A" w:rsidRPr="009C1CF8" w14:paraId="453B0031" w14:textId="77777777" w:rsidTr="00441CF4">
        <w:tc>
          <w:tcPr>
            <w:tcW w:w="647" w:type="dxa"/>
          </w:tcPr>
          <w:p w14:paraId="49E95E40" w14:textId="38849C3A" w:rsidR="0099618A" w:rsidRPr="009C1CF8" w:rsidRDefault="0099618A" w:rsidP="0099618A">
            <w:r w:rsidRPr="009C1CF8">
              <w:t>(2</w:t>
            </w:r>
            <w:r w:rsidR="004A1D87">
              <w:t>4</w:t>
            </w:r>
            <w:r w:rsidRPr="009C1CF8">
              <w:t>)</w:t>
            </w:r>
          </w:p>
        </w:tc>
        <w:tc>
          <w:tcPr>
            <w:tcW w:w="4658" w:type="dxa"/>
          </w:tcPr>
          <w:p w14:paraId="18D1A062" w14:textId="77074DF9" w:rsidR="0099618A" w:rsidRPr="00793B1F" w:rsidRDefault="0099618A" w:rsidP="0099618A">
            <w:r w:rsidRPr="00793B1F">
              <w:t>PF-</w:t>
            </w:r>
            <w:r w:rsidR="00C16112" w:rsidRPr="00793B1F">
              <w:t>8</w:t>
            </w:r>
            <w:r w:rsidRPr="00793B1F">
              <w:t>: Plan and locate water systems in the Rural Area that are appropriate for rural uses and densities and do not increase the development potential of the Rural Area.</w:t>
            </w:r>
          </w:p>
        </w:tc>
        <w:tc>
          <w:tcPr>
            <w:tcW w:w="5040" w:type="dxa"/>
          </w:tcPr>
          <w:p w14:paraId="26347360" w14:textId="5C607AEB" w:rsidR="0099618A" w:rsidRPr="00C55846" w:rsidRDefault="00F97DDB" w:rsidP="00441CF4">
            <w:pPr>
              <w:numPr>
                <w:ilvl w:val="0"/>
                <w:numId w:val="2"/>
              </w:numPr>
              <w:ind w:left="295" w:hanging="295"/>
              <w:rPr>
                <w:rFonts w:cs="Arial"/>
                <w:szCs w:val="20"/>
              </w:rPr>
            </w:pPr>
            <w:r>
              <w:rPr>
                <w:rFonts w:cs="Arial"/>
                <w:szCs w:val="20"/>
              </w:rPr>
              <w:t>A very small portion of t</w:t>
            </w:r>
            <w:r w:rsidR="00286D72" w:rsidRPr="00286D72">
              <w:rPr>
                <w:rFonts w:cs="Arial"/>
                <w:szCs w:val="20"/>
              </w:rPr>
              <w:t xml:space="preserve">he City’s </w:t>
            </w:r>
            <w:r>
              <w:rPr>
                <w:rFonts w:cs="Arial"/>
                <w:szCs w:val="20"/>
              </w:rPr>
              <w:t xml:space="preserve">RSA </w:t>
            </w:r>
            <w:proofErr w:type="gramStart"/>
            <w:r>
              <w:rPr>
                <w:rFonts w:cs="Arial"/>
                <w:szCs w:val="20"/>
              </w:rPr>
              <w:t xml:space="preserve">is located </w:t>
            </w:r>
            <w:r w:rsidR="00286D72" w:rsidRPr="00286D72">
              <w:rPr>
                <w:rFonts w:cs="Arial"/>
                <w:szCs w:val="20"/>
              </w:rPr>
              <w:t>in</w:t>
            </w:r>
            <w:proofErr w:type="gramEnd"/>
            <w:r w:rsidR="00286D72" w:rsidRPr="00286D72">
              <w:rPr>
                <w:rFonts w:cs="Arial"/>
                <w:szCs w:val="20"/>
              </w:rPr>
              <w:t xml:space="preserve"> the Rural Area. The </w:t>
            </w:r>
            <w:r>
              <w:rPr>
                <w:rFonts w:cs="Arial"/>
                <w:szCs w:val="20"/>
              </w:rPr>
              <w:t>P</w:t>
            </w:r>
            <w:r w:rsidR="00286D72" w:rsidRPr="00286D72">
              <w:rPr>
                <w:rFonts w:cs="Arial"/>
                <w:szCs w:val="20"/>
              </w:rPr>
              <w:t>lan has no influence on the allowed densities and does not increase development potential in the Rural Area.</w:t>
            </w:r>
          </w:p>
        </w:tc>
      </w:tr>
      <w:tr w:rsidR="0099618A" w:rsidRPr="009C1CF8" w14:paraId="7E5480D1" w14:textId="77777777" w:rsidTr="00441CF4">
        <w:tc>
          <w:tcPr>
            <w:tcW w:w="647" w:type="dxa"/>
          </w:tcPr>
          <w:p w14:paraId="03833B3C" w14:textId="513C29A2" w:rsidR="0099618A" w:rsidRPr="009C1CF8" w:rsidRDefault="0099618A" w:rsidP="0099618A">
            <w:r w:rsidRPr="009C1CF8">
              <w:t>(2</w:t>
            </w:r>
            <w:r w:rsidR="004A1D87">
              <w:t>5</w:t>
            </w:r>
            <w:r w:rsidRPr="009C1CF8">
              <w:t>)</w:t>
            </w:r>
          </w:p>
        </w:tc>
        <w:tc>
          <w:tcPr>
            <w:tcW w:w="4658" w:type="dxa"/>
          </w:tcPr>
          <w:p w14:paraId="5C8421B2" w14:textId="3BEDD7AA" w:rsidR="0099618A" w:rsidRPr="00793B1F" w:rsidRDefault="0099618A" w:rsidP="0099618A">
            <w:r w:rsidRPr="00793B1F">
              <w:t>PF-</w:t>
            </w:r>
            <w:r w:rsidR="00C16112" w:rsidRPr="00793B1F">
              <w:t>9</w:t>
            </w:r>
            <w:r w:rsidRPr="00793B1F">
              <w:t xml:space="preserve">: Recognize and support agreements with water purveyors in adjacent cities and counties to promote effective conveyance of water supplies and to secure adequate supplies for emergencies. </w:t>
            </w:r>
          </w:p>
        </w:tc>
        <w:tc>
          <w:tcPr>
            <w:tcW w:w="5040" w:type="dxa"/>
          </w:tcPr>
          <w:p w14:paraId="26D96DC2" w14:textId="66D36D3F" w:rsidR="0099618A" w:rsidRPr="00C55846" w:rsidRDefault="00DA3B02" w:rsidP="00441CF4">
            <w:pPr>
              <w:numPr>
                <w:ilvl w:val="0"/>
                <w:numId w:val="2"/>
              </w:numPr>
              <w:ind w:left="295" w:hanging="295"/>
              <w:rPr>
                <w:rFonts w:cs="Arial"/>
                <w:szCs w:val="20"/>
              </w:rPr>
            </w:pPr>
            <w:r w:rsidRPr="00DA3B02">
              <w:rPr>
                <w:rFonts w:cs="Arial"/>
                <w:szCs w:val="20"/>
              </w:rPr>
              <w:t xml:space="preserve">The </w:t>
            </w:r>
            <w:proofErr w:type="gramStart"/>
            <w:r w:rsidRPr="00DA3B02">
              <w:rPr>
                <w:rFonts w:cs="Arial"/>
                <w:szCs w:val="20"/>
              </w:rPr>
              <w:t>City</w:t>
            </w:r>
            <w:proofErr w:type="gramEnd"/>
            <w:r w:rsidRPr="00DA3B02">
              <w:rPr>
                <w:rFonts w:cs="Arial"/>
                <w:szCs w:val="20"/>
              </w:rPr>
              <w:t xml:space="preserve"> has agreements with water purveyors for wholesale services and for an emergency water source.</w:t>
            </w:r>
          </w:p>
        </w:tc>
      </w:tr>
      <w:tr w:rsidR="0099618A" w:rsidRPr="009C1CF8" w14:paraId="7E731677" w14:textId="77777777" w:rsidTr="00441CF4">
        <w:tc>
          <w:tcPr>
            <w:tcW w:w="647" w:type="dxa"/>
          </w:tcPr>
          <w:p w14:paraId="0ADECDDC" w14:textId="44A5C04F" w:rsidR="0099618A" w:rsidRPr="009C1CF8" w:rsidRDefault="0099618A" w:rsidP="0099618A">
            <w:r w:rsidRPr="009C1CF8">
              <w:t>(2</w:t>
            </w:r>
            <w:r w:rsidR="004A1D87">
              <w:t>6</w:t>
            </w:r>
            <w:r w:rsidRPr="009C1CF8">
              <w:t>)</w:t>
            </w:r>
          </w:p>
        </w:tc>
        <w:tc>
          <w:tcPr>
            <w:tcW w:w="4658" w:type="dxa"/>
          </w:tcPr>
          <w:p w14:paraId="208C352F" w14:textId="36C3B64A" w:rsidR="0099618A" w:rsidRPr="00793B1F" w:rsidRDefault="0099618A" w:rsidP="0099618A">
            <w:r w:rsidRPr="00793B1F">
              <w:rPr>
                <w:rFonts w:eastAsiaTheme="minorHAnsi"/>
              </w:rPr>
              <w:t>PF-</w:t>
            </w:r>
            <w:r w:rsidR="00C16112" w:rsidRPr="00793B1F">
              <w:rPr>
                <w:rFonts w:eastAsiaTheme="minorHAnsi"/>
              </w:rPr>
              <w:t>10</w:t>
            </w:r>
            <w:r w:rsidRPr="00793B1F">
              <w:rPr>
                <w:rFonts w:eastAsiaTheme="minorHAnsi"/>
              </w:rPr>
              <w:t>: Implement water conservation and efficiency efforts to protect natural resources, reduce environmental impacts, and support a sustainable long</w:t>
            </w:r>
            <w:r w:rsidRPr="00793B1F">
              <w:rPr>
                <w:rFonts w:ascii="Cambria Math" w:eastAsiaTheme="minorHAnsi" w:hAnsi="Cambria Math" w:cs="Cambria Math"/>
              </w:rPr>
              <w:t>‐</w:t>
            </w:r>
            <w:r w:rsidRPr="00793B1F">
              <w:rPr>
                <w:rFonts w:eastAsiaTheme="minorHAnsi"/>
              </w:rPr>
              <w:t>term water supply to serve the growing population.</w:t>
            </w:r>
          </w:p>
        </w:tc>
        <w:tc>
          <w:tcPr>
            <w:tcW w:w="5040" w:type="dxa"/>
          </w:tcPr>
          <w:p w14:paraId="074B958B" w14:textId="399F6F2C" w:rsidR="00DA3B02" w:rsidRPr="00C55846" w:rsidRDefault="00DA3B02" w:rsidP="00DA3B02">
            <w:pPr>
              <w:numPr>
                <w:ilvl w:val="0"/>
                <w:numId w:val="2"/>
              </w:numPr>
              <w:ind w:left="295" w:hanging="295"/>
              <w:rPr>
                <w:rFonts w:cs="Arial"/>
                <w:szCs w:val="20"/>
              </w:rPr>
            </w:pPr>
            <w:r w:rsidRPr="00DA3B02">
              <w:rPr>
                <w:rFonts w:cs="Arial"/>
                <w:szCs w:val="20"/>
              </w:rPr>
              <w:t xml:space="preserve">The water conservation and efficiency efforts of the </w:t>
            </w:r>
            <w:proofErr w:type="gramStart"/>
            <w:r w:rsidRPr="00DA3B02">
              <w:rPr>
                <w:rFonts w:cs="Arial"/>
                <w:szCs w:val="20"/>
              </w:rPr>
              <w:t>City</w:t>
            </w:r>
            <w:proofErr w:type="gramEnd"/>
            <w:r w:rsidRPr="00DA3B02">
              <w:rPr>
                <w:rFonts w:cs="Arial"/>
                <w:szCs w:val="20"/>
              </w:rPr>
              <w:t xml:space="preserve"> meet the statutory minimum required (10</w:t>
            </w:r>
            <w:r w:rsidR="00017560">
              <w:rPr>
                <w:rFonts w:cs="Arial"/>
                <w:szCs w:val="20"/>
              </w:rPr>
              <w:t xml:space="preserve"> percent</w:t>
            </w:r>
            <w:r w:rsidRPr="00DA3B02">
              <w:rPr>
                <w:rFonts w:cs="Arial"/>
                <w:szCs w:val="20"/>
              </w:rPr>
              <w:t>) by WAC Ch. 246-290.</w:t>
            </w:r>
          </w:p>
          <w:p w14:paraId="3DE111C2" w14:textId="3478BF0E" w:rsidR="00286D72" w:rsidRPr="00C55846" w:rsidRDefault="00DA3B02" w:rsidP="00441CF4">
            <w:pPr>
              <w:numPr>
                <w:ilvl w:val="0"/>
                <w:numId w:val="2"/>
              </w:numPr>
              <w:ind w:left="295" w:hanging="295"/>
              <w:rPr>
                <w:rFonts w:cs="Arial"/>
                <w:szCs w:val="20"/>
              </w:rPr>
            </w:pPr>
            <w:r w:rsidRPr="00DA3B02">
              <w:rPr>
                <w:rFonts w:cs="Arial"/>
                <w:szCs w:val="20"/>
              </w:rPr>
              <w:t xml:space="preserve">In 2022, the water system’s DSL was 7.4 percent, while the </w:t>
            </w:r>
            <w:r w:rsidR="00FC5EB4">
              <w:rPr>
                <w:rFonts w:cs="Arial"/>
                <w:szCs w:val="20"/>
              </w:rPr>
              <w:t>three</w:t>
            </w:r>
            <w:r w:rsidRPr="00DA3B02">
              <w:rPr>
                <w:rFonts w:cs="Arial"/>
                <w:szCs w:val="20"/>
              </w:rPr>
              <w:t>-year rolling average was 6.7 percent</w:t>
            </w:r>
            <w:r>
              <w:rPr>
                <w:rFonts w:cs="Arial"/>
                <w:szCs w:val="20"/>
              </w:rPr>
              <w:t>.</w:t>
            </w:r>
          </w:p>
        </w:tc>
      </w:tr>
      <w:tr w:rsidR="0099618A" w:rsidRPr="009C1CF8" w14:paraId="7B61F28B" w14:textId="77777777" w:rsidTr="00441CF4">
        <w:tc>
          <w:tcPr>
            <w:tcW w:w="647" w:type="dxa"/>
          </w:tcPr>
          <w:p w14:paraId="2031CF04" w14:textId="7BFEB899" w:rsidR="0099618A" w:rsidRPr="009C1CF8" w:rsidRDefault="004A1D87" w:rsidP="0099618A">
            <w:r>
              <w:t>(27)</w:t>
            </w:r>
          </w:p>
        </w:tc>
        <w:tc>
          <w:tcPr>
            <w:tcW w:w="4658" w:type="dxa"/>
          </w:tcPr>
          <w:p w14:paraId="31DF82A1" w14:textId="46A26AF7" w:rsidR="0099618A" w:rsidRPr="00793B1F" w:rsidRDefault="0099618A" w:rsidP="0099618A">
            <w:r w:rsidRPr="00793B1F">
              <w:t>PF-</w:t>
            </w:r>
            <w:r w:rsidR="00C16112" w:rsidRPr="00793B1F">
              <w:t xml:space="preserve"> 11</w:t>
            </w:r>
            <w:r w:rsidRPr="00793B1F">
              <w:t>: Encourage water reuse and reclamation, especially for high</w:t>
            </w:r>
            <w:r w:rsidRPr="00793B1F">
              <w:rPr>
                <w:rFonts w:ascii="Cambria Math" w:hAnsi="Cambria Math" w:cs="Cambria Math"/>
              </w:rPr>
              <w:t>‐</w:t>
            </w:r>
            <w:r w:rsidRPr="00793B1F">
              <w:t>volume non</w:t>
            </w:r>
            <w:r w:rsidRPr="00793B1F">
              <w:rPr>
                <w:rFonts w:ascii="Cambria Math" w:hAnsi="Cambria Math" w:cs="Cambria Math"/>
              </w:rPr>
              <w:t>‐</w:t>
            </w:r>
            <w:r w:rsidRPr="00793B1F">
              <w:t>potable water users such as parks, schools, and golf courses.</w:t>
            </w:r>
          </w:p>
        </w:tc>
        <w:tc>
          <w:tcPr>
            <w:tcW w:w="5040" w:type="dxa"/>
          </w:tcPr>
          <w:p w14:paraId="1A3B98CF" w14:textId="174659C0" w:rsidR="0099618A" w:rsidRPr="00DA3B02" w:rsidRDefault="00DA3B02" w:rsidP="00F97DDB">
            <w:pPr>
              <w:numPr>
                <w:ilvl w:val="0"/>
                <w:numId w:val="2"/>
              </w:numPr>
              <w:ind w:left="295" w:hanging="295"/>
              <w:rPr>
                <w:rFonts w:cs="Arial"/>
                <w:szCs w:val="20"/>
              </w:rPr>
            </w:pPr>
            <w:r w:rsidRPr="00DA3B02">
              <w:rPr>
                <w:rFonts w:cs="Arial"/>
                <w:szCs w:val="20"/>
              </w:rPr>
              <w:t xml:space="preserve">The Plan states that the </w:t>
            </w:r>
            <w:proofErr w:type="gramStart"/>
            <w:r w:rsidRPr="00DA3B02">
              <w:rPr>
                <w:rFonts w:cs="Arial"/>
                <w:szCs w:val="20"/>
              </w:rPr>
              <w:t>City</w:t>
            </w:r>
            <w:proofErr w:type="gramEnd"/>
            <w:r w:rsidRPr="00DA3B02">
              <w:rPr>
                <w:rFonts w:cs="Arial"/>
                <w:szCs w:val="20"/>
              </w:rPr>
              <w:t xml:space="preserve"> is committed to wastewater reuse and rainwater reclamation</w:t>
            </w:r>
            <w:r w:rsidR="00FC5EB4">
              <w:rPr>
                <w:rFonts w:cs="Arial"/>
                <w:szCs w:val="20"/>
              </w:rPr>
              <w:t>;</w:t>
            </w:r>
            <w:r w:rsidRPr="00DA3B02">
              <w:rPr>
                <w:rFonts w:cs="Arial"/>
                <w:szCs w:val="20"/>
              </w:rPr>
              <w:t xml:space="preserve"> however, there currently are not any reclaimed water users.</w:t>
            </w:r>
          </w:p>
        </w:tc>
      </w:tr>
    </w:tbl>
    <w:p w14:paraId="059BBB83" w14:textId="77777777" w:rsidR="000B4CB3" w:rsidRDefault="000B4CB3">
      <w:r>
        <w:br w:type="page"/>
      </w: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7"/>
        <w:gridCol w:w="4658"/>
        <w:gridCol w:w="5040"/>
      </w:tblGrid>
      <w:tr w:rsidR="0002256B" w:rsidRPr="009C1CF8" w14:paraId="7B3DB8EB" w14:textId="77777777" w:rsidTr="00D12FAA">
        <w:trPr>
          <w:trHeight w:val="206"/>
        </w:trPr>
        <w:tc>
          <w:tcPr>
            <w:tcW w:w="5305" w:type="dxa"/>
            <w:gridSpan w:val="2"/>
            <w:shd w:val="clear" w:color="auto" w:fill="D9D9D9" w:themeFill="background1" w:themeFillShade="D9"/>
          </w:tcPr>
          <w:p w14:paraId="3B5D950C" w14:textId="1BD997A8" w:rsidR="0002256B" w:rsidRPr="00793B1F" w:rsidRDefault="0002256B" w:rsidP="0099618A">
            <w:pPr>
              <w:rPr>
                <w:b/>
              </w:rPr>
            </w:pPr>
            <w:r w:rsidRPr="00793B1F">
              <w:rPr>
                <w:b/>
              </w:rPr>
              <w:lastRenderedPageBreak/>
              <w:t>D: King County Comprehensive Plan (KCCP)</w:t>
            </w:r>
          </w:p>
        </w:tc>
        <w:tc>
          <w:tcPr>
            <w:tcW w:w="5040" w:type="dxa"/>
            <w:shd w:val="clear" w:color="auto" w:fill="D9D9D9" w:themeFill="background1" w:themeFillShade="D9"/>
          </w:tcPr>
          <w:p w14:paraId="102BCBFF" w14:textId="5BA357BC" w:rsidR="0002256B" w:rsidRPr="009C1CF8" w:rsidRDefault="0002256B" w:rsidP="0099618A">
            <w:pPr>
              <w:ind w:left="295" w:hanging="295"/>
              <w:rPr>
                <w:b/>
              </w:rPr>
            </w:pPr>
            <w:r w:rsidRPr="009C1CF8">
              <w:rPr>
                <w:b/>
              </w:rPr>
              <w:t>Comments/findings</w:t>
            </w:r>
          </w:p>
        </w:tc>
      </w:tr>
      <w:tr w:rsidR="00531A43" w:rsidRPr="009C1CF8" w14:paraId="5ECFF9D1" w14:textId="77777777" w:rsidTr="00441CF4">
        <w:tc>
          <w:tcPr>
            <w:tcW w:w="647" w:type="dxa"/>
          </w:tcPr>
          <w:p w14:paraId="290BD679" w14:textId="3D978E74" w:rsidR="00531A43" w:rsidRPr="009C1CF8" w:rsidRDefault="00531A43" w:rsidP="0099618A">
            <w:r>
              <w:t>(28)</w:t>
            </w:r>
          </w:p>
        </w:tc>
        <w:tc>
          <w:tcPr>
            <w:tcW w:w="4658" w:type="dxa"/>
          </w:tcPr>
          <w:p w14:paraId="462FA6C4" w14:textId="514B2C13" w:rsidR="00531A43" w:rsidRPr="00101640" w:rsidRDefault="00531A43" w:rsidP="0099618A">
            <w:r w:rsidRPr="002E71FA">
              <w:t>F-306: If a service provider declares, in its capital facilities plan, an inability to meet service needs within service area, King County and the service provider shall remedy the deficiency through a joint planning process.</w:t>
            </w:r>
          </w:p>
        </w:tc>
        <w:tc>
          <w:tcPr>
            <w:tcW w:w="5040" w:type="dxa"/>
          </w:tcPr>
          <w:p w14:paraId="2D1D79A2" w14:textId="621B0952" w:rsidR="00531A43" w:rsidRPr="009C1CF8" w:rsidRDefault="00531A43" w:rsidP="00441CF4">
            <w:pPr>
              <w:numPr>
                <w:ilvl w:val="0"/>
                <w:numId w:val="2"/>
              </w:numPr>
              <w:ind w:left="295" w:hanging="295"/>
              <w:rPr>
                <w:rFonts w:cs="Arial"/>
                <w:szCs w:val="20"/>
              </w:rPr>
            </w:pPr>
            <w:r w:rsidRPr="00C55846">
              <w:rPr>
                <w:rFonts w:cs="Arial"/>
                <w:szCs w:val="20"/>
              </w:rPr>
              <w:t>Not applicable</w:t>
            </w:r>
            <w:r w:rsidR="0002256B" w:rsidRPr="00C55846">
              <w:rPr>
                <w:rFonts w:cs="Arial"/>
                <w:szCs w:val="20"/>
              </w:rPr>
              <w:t>;</w:t>
            </w:r>
            <w:r w:rsidRPr="00C55846">
              <w:rPr>
                <w:rFonts w:cs="Arial"/>
                <w:szCs w:val="20"/>
              </w:rPr>
              <w:t xml:space="preserve"> the </w:t>
            </w:r>
            <w:proofErr w:type="gramStart"/>
            <w:r w:rsidR="003B1E5A" w:rsidRPr="00C55846">
              <w:rPr>
                <w:rFonts w:cs="Arial"/>
                <w:szCs w:val="20"/>
              </w:rPr>
              <w:t>City</w:t>
            </w:r>
            <w:proofErr w:type="gramEnd"/>
            <w:r w:rsidRPr="00C55846">
              <w:rPr>
                <w:rFonts w:cs="Arial"/>
                <w:szCs w:val="20"/>
              </w:rPr>
              <w:t xml:space="preserve"> did not identify an inability to meet service needs within its service area.</w:t>
            </w:r>
          </w:p>
        </w:tc>
      </w:tr>
      <w:tr w:rsidR="0099618A" w:rsidRPr="009C1CF8" w14:paraId="56C1EDB1" w14:textId="77777777" w:rsidTr="00441CF4">
        <w:tc>
          <w:tcPr>
            <w:tcW w:w="647" w:type="dxa"/>
          </w:tcPr>
          <w:p w14:paraId="7C138FD2" w14:textId="06C3C3B5" w:rsidR="0099618A" w:rsidRPr="009C1CF8" w:rsidRDefault="0099618A" w:rsidP="0099618A">
            <w:r w:rsidRPr="009C1CF8">
              <w:t>(</w:t>
            </w:r>
            <w:r w:rsidR="00531A43">
              <w:t>29</w:t>
            </w:r>
            <w:r w:rsidRPr="009C1CF8">
              <w:t>)</w:t>
            </w:r>
          </w:p>
        </w:tc>
        <w:tc>
          <w:tcPr>
            <w:tcW w:w="4658" w:type="dxa"/>
          </w:tcPr>
          <w:p w14:paraId="158154DE" w14:textId="526F310D" w:rsidR="0099618A" w:rsidRPr="00793B1F" w:rsidRDefault="0099618A" w:rsidP="0099618A">
            <w:r w:rsidRPr="00101640">
              <w:t>F-</w:t>
            </w:r>
            <w:r w:rsidR="002B7E27" w:rsidRPr="00101640">
              <w:t>402</w:t>
            </w:r>
            <w:r w:rsidRPr="00101640">
              <w:t xml:space="preserve">: In the Rural Area, services provided by agencies </w:t>
            </w:r>
            <w:proofErr w:type="gramStart"/>
            <w:r w:rsidR="002B7E27" w:rsidRPr="00101640">
              <w:t>shall</w:t>
            </w:r>
            <w:proofErr w:type="gramEnd"/>
            <w:r w:rsidRPr="00101640">
              <w:t xml:space="preserve"> support</w:t>
            </w:r>
            <w:r w:rsidRPr="00793B1F">
              <w:t xml:space="preserve"> a rural level of development and not facilitate urbanization.</w:t>
            </w:r>
          </w:p>
        </w:tc>
        <w:tc>
          <w:tcPr>
            <w:tcW w:w="5040" w:type="dxa"/>
          </w:tcPr>
          <w:p w14:paraId="1DA17994" w14:textId="3A824FA1" w:rsidR="0099618A" w:rsidRPr="003B1E5A" w:rsidRDefault="00F97DDB" w:rsidP="00441CF4">
            <w:pPr>
              <w:numPr>
                <w:ilvl w:val="0"/>
                <w:numId w:val="2"/>
              </w:numPr>
              <w:ind w:left="295" w:hanging="295"/>
              <w:rPr>
                <w:rFonts w:cs="Arial"/>
                <w:szCs w:val="20"/>
              </w:rPr>
            </w:pPr>
            <w:r>
              <w:rPr>
                <w:rFonts w:cs="Arial"/>
                <w:szCs w:val="20"/>
              </w:rPr>
              <w:t>A very small portion of t</w:t>
            </w:r>
            <w:r w:rsidR="003B1E5A" w:rsidRPr="003B1E5A">
              <w:rPr>
                <w:rFonts w:cs="Arial"/>
                <w:szCs w:val="20"/>
              </w:rPr>
              <w:t xml:space="preserve">he City’s </w:t>
            </w:r>
            <w:r>
              <w:rPr>
                <w:rFonts w:cs="Arial"/>
                <w:szCs w:val="20"/>
              </w:rPr>
              <w:t xml:space="preserve">RSA is located within </w:t>
            </w:r>
            <w:r w:rsidR="003B1E5A" w:rsidRPr="003B1E5A">
              <w:rPr>
                <w:rFonts w:cs="Arial"/>
                <w:szCs w:val="20"/>
              </w:rPr>
              <w:t xml:space="preserve">the Rural Area. The </w:t>
            </w:r>
            <w:r>
              <w:rPr>
                <w:rFonts w:cs="Arial"/>
                <w:szCs w:val="20"/>
              </w:rPr>
              <w:t>P</w:t>
            </w:r>
            <w:r w:rsidR="003B1E5A" w:rsidRPr="003B1E5A">
              <w:rPr>
                <w:rFonts w:cs="Arial"/>
                <w:szCs w:val="20"/>
              </w:rPr>
              <w:t>lan has no influence on the allowed densities and does not increase development potential in the Rural Area.</w:t>
            </w:r>
          </w:p>
        </w:tc>
      </w:tr>
      <w:tr w:rsidR="0099618A" w:rsidRPr="009C1CF8" w14:paraId="432E7BE3" w14:textId="77777777" w:rsidTr="00441CF4">
        <w:tc>
          <w:tcPr>
            <w:tcW w:w="647" w:type="dxa"/>
          </w:tcPr>
          <w:p w14:paraId="68C891B7" w14:textId="54567BD2" w:rsidR="0099618A" w:rsidRPr="009C1CF8" w:rsidRDefault="0099618A" w:rsidP="0099618A">
            <w:r w:rsidRPr="009C1CF8">
              <w:t>(</w:t>
            </w:r>
            <w:r w:rsidR="00531A43">
              <w:t>30</w:t>
            </w:r>
            <w:r w:rsidRPr="009C1CF8">
              <w:t>)</w:t>
            </w:r>
          </w:p>
        </w:tc>
        <w:tc>
          <w:tcPr>
            <w:tcW w:w="4658" w:type="dxa"/>
          </w:tcPr>
          <w:p w14:paraId="718B0154" w14:textId="6240BB31" w:rsidR="0099618A" w:rsidRPr="00793B1F" w:rsidRDefault="0099618A" w:rsidP="0099618A">
            <w:r w:rsidRPr="002E71FA">
              <w:t>F-</w:t>
            </w:r>
            <w:r w:rsidR="00DF7F33" w:rsidRPr="002E71FA">
              <w:t>406</w:t>
            </w:r>
            <w:r w:rsidRPr="00793B1F">
              <w:t xml:space="preserve">: </w:t>
            </w:r>
            <w:r w:rsidR="007974CA">
              <w:t>C</w:t>
            </w:r>
            <w:r w:rsidRPr="00793B1F">
              <w:t xml:space="preserve">apital facility </w:t>
            </w:r>
            <w:proofErr w:type="gramStart"/>
            <w:r w:rsidRPr="00793B1F">
              <w:t>plans</w:t>
            </w:r>
            <w:proofErr w:type="gramEnd"/>
            <w:r w:rsidRPr="00793B1F">
              <w:t xml:space="preserve"> and capital improvement programs </w:t>
            </w:r>
            <w:r w:rsidR="004D64A6" w:rsidRPr="00793B1F">
              <w:t xml:space="preserve">prepared by all other agencies </w:t>
            </w:r>
            <w:r w:rsidRPr="00793B1F">
              <w:t>for services to unincorporated King County are consistent with the KC</w:t>
            </w:r>
            <w:r w:rsidR="004D64A6" w:rsidRPr="00793B1F">
              <w:t xml:space="preserve"> </w:t>
            </w:r>
            <w:r w:rsidRPr="00793B1F">
              <w:t>C</w:t>
            </w:r>
            <w:r w:rsidR="004D64A6" w:rsidRPr="00793B1F">
              <w:t xml:space="preserve">omprehensive </w:t>
            </w:r>
            <w:r w:rsidRPr="00793B1F">
              <w:t>P</w:t>
            </w:r>
            <w:r w:rsidR="004D64A6" w:rsidRPr="00793B1F">
              <w:t>lan</w:t>
            </w:r>
            <w:r w:rsidRPr="00793B1F">
              <w:t>.</w:t>
            </w:r>
          </w:p>
        </w:tc>
        <w:tc>
          <w:tcPr>
            <w:tcW w:w="5040" w:type="dxa"/>
          </w:tcPr>
          <w:p w14:paraId="7CBEEA46" w14:textId="72ECEEBB" w:rsidR="0099618A" w:rsidRPr="00C55846" w:rsidRDefault="003B1E5A" w:rsidP="00441CF4">
            <w:pPr>
              <w:numPr>
                <w:ilvl w:val="0"/>
                <w:numId w:val="2"/>
              </w:numPr>
              <w:ind w:left="295" w:hanging="295"/>
              <w:rPr>
                <w:rFonts w:cs="Arial"/>
                <w:szCs w:val="20"/>
              </w:rPr>
            </w:pPr>
            <w:r w:rsidRPr="00C55846">
              <w:rPr>
                <w:rFonts w:cs="Arial"/>
                <w:szCs w:val="20"/>
              </w:rPr>
              <w:t xml:space="preserve">The modeling that identified potential capital improvements assumes the primary unincorporated area served by the </w:t>
            </w:r>
            <w:proofErr w:type="gramStart"/>
            <w:r w:rsidRPr="00C55846">
              <w:rPr>
                <w:rFonts w:cs="Arial"/>
                <w:szCs w:val="20"/>
              </w:rPr>
              <w:t>City</w:t>
            </w:r>
            <w:proofErr w:type="gramEnd"/>
            <w:r w:rsidRPr="00C55846">
              <w:rPr>
                <w:rFonts w:cs="Arial"/>
                <w:szCs w:val="20"/>
              </w:rPr>
              <w:t xml:space="preserve"> is built out</w:t>
            </w:r>
            <w:r w:rsidR="009977D0" w:rsidRPr="00C55846">
              <w:rPr>
                <w:rFonts w:cs="Arial"/>
                <w:szCs w:val="20"/>
              </w:rPr>
              <w:t xml:space="preserve"> in a manner consistent with the KCCP</w:t>
            </w:r>
            <w:r w:rsidRPr="00C55846">
              <w:rPr>
                <w:rFonts w:cs="Arial"/>
                <w:szCs w:val="20"/>
              </w:rPr>
              <w:t xml:space="preserve">. </w:t>
            </w:r>
          </w:p>
        </w:tc>
      </w:tr>
      <w:tr w:rsidR="0099618A" w:rsidRPr="009C1CF8" w14:paraId="21B21FBD" w14:textId="77777777" w:rsidTr="00441CF4">
        <w:tc>
          <w:tcPr>
            <w:tcW w:w="647" w:type="dxa"/>
          </w:tcPr>
          <w:p w14:paraId="69FD5476" w14:textId="7D32EBB5" w:rsidR="0099618A" w:rsidRPr="009C1CF8" w:rsidRDefault="0099618A" w:rsidP="0099618A">
            <w:r w:rsidRPr="009C1CF8">
              <w:t>(</w:t>
            </w:r>
            <w:r w:rsidR="00531A43">
              <w:t>31</w:t>
            </w:r>
            <w:r w:rsidRPr="009C1CF8">
              <w:t>)</w:t>
            </w:r>
          </w:p>
        </w:tc>
        <w:tc>
          <w:tcPr>
            <w:tcW w:w="4658" w:type="dxa"/>
          </w:tcPr>
          <w:p w14:paraId="369E2C67" w14:textId="345341AE" w:rsidR="0099618A" w:rsidRPr="00793B1F" w:rsidRDefault="0099618A" w:rsidP="0099618A">
            <w:r w:rsidRPr="002E71FA">
              <w:t>F</w:t>
            </w:r>
            <w:r w:rsidR="00DF7F33" w:rsidRPr="002E71FA">
              <w:rPr>
                <w:strike/>
              </w:rPr>
              <w:t xml:space="preserve"> </w:t>
            </w:r>
            <w:r w:rsidR="00DF7F33" w:rsidRPr="002E71FA">
              <w:t>480</w:t>
            </w:r>
            <w:r w:rsidRPr="002E71FA">
              <w:t>: King County</w:t>
            </w:r>
            <w:r w:rsidRPr="00793B1F">
              <w:t xml:space="preserve"> </w:t>
            </w:r>
            <w:r w:rsidR="00DF7F33">
              <w:t xml:space="preserve">should </w:t>
            </w:r>
            <w:r w:rsidRPr="00793B1F">
              <w:t>support coordination of regional water supply planning, sales of excess water supplies among municipalities in the region, water quality programs and water conservation, reuse and reclaimed water programs</w:t>
            </w:r>
            <w:r w:rsidR="0003793B" w:rsidRPr="00793B1F">
              <w:t xml:space="preserve"> to support growth in the </w:t>
            </w:r>
            <w:r w:rsidR="00F97DDB">
              <w:t>Urban Growth Area (</w:t>
            </w:r>
            <w:r w:rsidR="0003793B" w:rsidRPr="00793B1F">
              <w:t>UGA</w:t>
            </w:r>
            <w:r w:rsidR="00F97DDB">
              <w:t>)</w:t>
            </w:r>
            <w:r w:rsidR="0003793B" w:rsidRPr="00793B1F">
              <w:t xml:space="preserve"> and ensuring water availability for resource lands</w:t>
            </w:r>
            <w:r w:rsidRPr="00793B1F">
              <w:t>.</w:t>
            </w:r>
          </w:p>
        </w:tc>
        <w:tc>
          <w:tcPr>
            <w:tcW w:w="5040" w:type="dxa"/>
          </w:tcPr>
          <w:p w14:paraId="0B9B6447" w14:textId="6C802229" w:rsidR="00AF4E70" w:rsidRPr="00AF4E70" w:rsidRDefault="00AF4E70" w:rsidP="00AF4E70">
            <w:pPr>
              <w:pStyle w:val="ListParagraph"/>
              <w:numPr>
                <w:ilvl w:val="0"/>
                <w:numId w:val="2"/>
              </w:numPr>
              <w:rPr>
                <w:rFonts w:eastAsia="Times New Roman" w:cs="Arial"/>
                <w:szCs w:val="20"/>
              </w:rPr>
            </w:pPr>
            <w:r w:rsidRPr="00AF4E70">
              <w:rPr>
                <w:rFonts w:eastAsia="Times New Roman" w:cs="Arial"/>
                <w:szCs w:val="20"/>
              </w:rPr>
              <w:t xml:space="preserve">The </w:t>
            </w:r>
            <w:proofErr w:type="gramStart"/>
            <w:r w:rsidRPr="00AF4E70">
              <w:rPr>
                <w:rFonts w:eastAsia="Times New Roman" w:cs="Arial"/>
                <w:szCs w:val="20"/>
              </w:rPr>
              <w:t>City</w:t>
            </w:r>
            <w:proofErr w:type="gramEnd"/>
            <w:r w:rsidRPr="00AF4E70">
              <w:rPr>
                <w:rFonts w:eastAsia="Times New Roman" w:cs="Arial"/>
                <w:szCs w:val="20"/>
              </w:rPr>
              <w:t xml:space="preserve"> has two active agreements to provide wholesale water, one with the City of Algona and the other with L</w:t>
            </w:r>
            <w:r w:rsidR="00F97DDB">
              <w:rPr>
                <w:rFonts w:eastAsia="Times New Roman" w:cs="Arial"/>
                <w:szCs w:val="20"/>
              </w:rPr>
              <w:t xml:space="preserve">ake </w:t>
            </w:r>
            <w:r w:rsidRPr="00AF4E70">
              <w:rPr>
                <w:rFonts w:eastAsia="Times New Roman" w:cs="Arial"/>
                <w:szCs w:val="20"/>
              </w:rPr>
              <w:t>M</w:t>
            </w:r>
            <w:r w:rsidR="00F97DDB">
              <w:rPr>
                <w:rFonts w:eastAsia="Times New Roman" w:cs="Arial"/>
                <w:szCs w:val="20"/>
              </w:rPr>
              <w:t xml:space="preserve">eridian </w:t>
            </w:r>
            <w:r w:rsidRPr="00AF4E70">
              <w:rPr>
                <w:rFonts w:eastAsia="Times New Roman" w:cs="Arial"/>
                <w:szCs w:val="20"/>
              </w:rPr>
              <w:t>W</w:t>
            </w:r>
            <w:r w:rsidR="00F97DDB">
              <w:rPr>
                <w:rFonts w:eastAsia="Times New Roman" w:cs="Arial"/>
                <w:szCs w:val="20"/>
              </w:rPr>
              <w:t xml:space="preserve">ater </w:t>
            </w:r>
            <w:r w:rsidRPr="00AF4E70">
              <w:rPr>
                <w:rFonts w:eastAsia="Times New Roman" w:cs="Arial"/>
                <w:szCs w:val="20"/>
              </w:rPr>
              <w:t>D</w:t>
            </w:r>
            <w:r w:rsidR="00F97DDB">
              <w:rPr>
                <w:rFonts w:eastAsia="Times New Roman" w:cs="Arial"/>
                <w:szCs w:val="20"/>
              </w:rPr>
              <w:t>istrict</w:t>
            </w:r>
            <w:r w:rsidRPr="00AF4E70">
              <w:rPr>
                <w:rFonts w:eastAsia="Times New Roman" w:cs="Arial"/>
                <w:szCs w:val="20"/>
              </w:rPr>
              <w:t xml:space="preserve"> that is interruptible.</w:t>
            </w:r>
          </w:p>
          <w:p w14:paraId="53B7D658" w14:textId="77777777" w:rsidR="00AF4E70" w:rsidRPr="00AF4E70" w:rsidRDefault="00AF4E70" w:rsidP="00AF4E70">
            <w:pPr>
              <w:pStyle w:val="ListParagraph"/>
              <w:numPr>
                <w:ilvl w:val="0"/>
                <w:numId w:val="2"/>
              </w:numPr>
              <w:rPr>
                <w:rFonts w:eastAsia="Times New Roman" w:cs="Arial"/>
                <w:szCs w:val="20"/>
              </w:rPr>
            </w:pPr>
            <w:r w:rsidRPr="00AF4E70">
              <w:rPr>
                <w:rFonts w:eastAsia="Times New Roman" w:cs="Arial"/>
                <w:szCs w:val="20"/>
              </w:rPr>
              <w:t xml:space="preserve">The </w:t>
            </w:r>
            <w:proofErr w:type="gramStart"/>
            <w:r w:rsidRPr="00AF4E70">
              <w:rPr>
                <w:rFonts w:eastAsia="Times New Roman" w:cs="Arial"/>
                <w:szCs w:val="20"/>
              </w:rPr>
              <w:t>City</w:t>
            </w:r>
            <w:proofErr w:type="gramEnd"/>
            <w:r w:rsidRPr="00AF4E70">
              <w:rPr>
                <w:rFonts w:eastAsia="Times New Roman" w:cs="Arial"/>
                <w:szCs w:val="20"/>
              </w:rPr>
              <w:t xml:space="preserve"> has an active agreement to receive wholesale water from the City of Tacoma.</w:t>
            </w:r>
          </w:p>
          <w:p w14:paraId="641055B1" w14:textId="3034307B" w:rsidR="00AF4E70" w:rsidRPr="00AF4E70" w:rsidRDefault="00AF4E70" w:rsidP="00AF4E70">
            <w:pPr>
              <w:pStyle w:val="ListParagraph"/>
              <w:numPr>
                <w:ilvl w:val="0"/>
                <w:numId w:val="2"/>
              </w:numPr>
              <w:rPr>
                <w:rFonts w:eastAsia="Times New Roman" w:cs="Arial"/>
                <w:szCs w:val="20"/>
              </w:rPr>
            </w:pPr>
            <w:r w:rsidRPr="00AF4E70">
              <w:rPr>
                <w:rFonts w:eastAsia="Times New Roman" w:cs="Arial"/>
                <w:szCs w:val="20"/>
              </w:rPr>
              <w:t>The City also has a supply contract with the M</w:t>
            </w:r>
            <w:r w:rsidR="00F97DDB">
              <w:rPr>
                <w:rFonts w:eastAsia="Times New Roman" w:cs="Arial"/>
                <w:szCs w:val="20"/>
              </w:rPr>
              <w:t xml:space="preserve">uckleshoot Indian Tribe </w:t>
            </w:r>
            <w:r w:rsidRPr="00AF4E70">
              <w:rPr>
                <w:rFonts w:eastAsia="Times New Roman" w:cs="Arial"/>
                <w:szCs w:val="20"/>
              </w:rPr>
              <w:t>and the Indian Health Service, dating from 1972, for services along a pipeline at SE 368th PL extending from the City limits into the reservation. The City has emergency interties with seven water systems</w:t>
            </w:r>
            <w:r w:rsidR="00F97DDB">
              <w:rPr>
                <w:rFonts w:eastAsia="Times New Roman" w:cs="Arial"/>
                <w:szCs w:val="20"/>
              </w:rPr>
              <w:t>;</w:t>
            </w:r>
            <w:r w:rsidRPr="00AF4E70">
              <w:rPr>
                <w:rFonts w:eastAsia="Times New Roman" w:cs="Arial"/>
                <w:szCs w:val="20"/>
              </w:rPr>
              <w:t xml:space="preserve"> Algona, Bonney Lake, Kent, Pacific, </w:t>
            </w:r>
            <w:proofErr w:type="spellStart"/>
            <w:r w:rsidRPr="00AF4E70">
              <w:rPr>
                <w:rFonts w:eastAsia="Times New Roman" w:cs="Arial"/>
                <w:szCs w:val="20"/>
              </w:rPr>
              <w:t>L</w:t>
            </w:r>
            <w:r w:rsidR="00F97DDB">
              <w:rPr>
                <w:rFonts w:eastAsia="Times New Roman" w:cs="Arial"/>
                <w:szCs w:val="20"/>
              </w:rPr>
              <w:t>akehaven</w:t>
            </w:r>
            <w:proofErr w:type="spellEnd"/>
            <w:r w:rsidR="00F97DDB">
              <w:rPr>
                <w:rFonts w:eastAsia="Times New Roman" w:cs="Arial"/>
                <w:szCs w:val="20"/>
              </w:rPr>
              <w:t xml:space="preserve"> Water District,</w:t>
            </w:r>
            <w:r w:rsidRPr="00AF4E70">
              <w:rPr>
                <w:rFonts w:eastAsia="Times New Roman" w:cs="Arial"/>
                <w:szCs w:val="20"/>
              </w:rPr>
              <w:t xml:space="preserve"> L</w:t>
            </w:r>
            <w:r w:rsidR="00F97DDB">
              <w:rPr>
                <w:rFonts w:eastAsia="Times New Roman" w:cs="Arial"/>
                <w:szCs w:val="20"/>
              </w:rPr>
              <w:t xml:space="preserve">ake </w:t>
            </w:r>
            <w:r w:rsidRPr="00AF4E70">
              <w:rPr>
                <w:rFonts w:eastAsia="Times New Roman" w:cs="Arial"/>
                <w:szCs w:val="20"/>
              </w:rPr>
              <w:t>M</w:t>
            </w:r>
            <w:r w:rsidR="00F97DDB">
              <w:rPr>
                <w:rFonts w:eastAsia="Times New Roman" w:cs="Arial"/>
                <w:szCs w:val="20"/>
              </w:rPr>
              <w:t xml:space="preserve">erdian </w:t>
            </w:r>
            <w:r w:rsidRPr="00AF4E70">
              <w:rPr>
                <w:rFonts w:eastAsia="Times New Roman" w:cs="Arial"/>
                <w:szCs w:val="20"/>
              </w:rPr>
              <w:t>W</w:t>
            </w:r>
            <w:r w:rsidR="00F97DDB">
              <w:rPr>
                <w:rFonts w:eastAsia="Times New Roman" w:cs="Arial"/>
                <w:szCs w:val="20"/>
              </w:rPr>
              <w:t xml:space="preserve">ater </w:t>
            </w:r>
            <w:proofErr w:type="spellStart"/>
            <w:r w:rsidRPr="00AF4E70">
              <w:rPr>
                <w:rFonts w:eastAsia="Times New Roman" w:cs="Arial"/>
                <w:szCs w:val="20"/>
              </w:rPr>
              <w:t>D</w:t>
            </w:r>
            <w:r w:rsidR="00F97DDB">
              <w:rPr>
                <w:rFonts w:eastAsia="Times New Roman" w:cs="Arial"/>
                <w:szCs w:val="20"/>
              </w:rPr>
              <w:t>istric</w:t>
            </w:r>
            <w:proofErr w:type="spellEnd"/>
            <w:r w:rsidR="00196BD2">
              <w:rPr>
                <w:rFonts w:eastAsia="Times New Roman" w:cs="Arial"/>
                <w:szCs w:val="20"/>
              </w:rPr>
              <w:t>,</w:t>
            </w:r>
            <w:r w:rsidRPr="00AF4E70">
              <w:rPr>
                <w:rFonts w:eastAsia="Times New Roman" w:cs="Arial"/>
                <w:szCs w:val="20"/>
              </w:rPr>
              <w:t xml:space="preserve"> and Tacoma.</w:t>
            </w:r>
          </w:p>
          <w:p w14:paraId="6D1A36B8" w14:textId="58D74015" w:rsidR="0099618A" w:rsidRPr="00C55846" w:rsidRDefault="00AF4E70" w:rsidP="00441CF4">
            <w:pPr>
              <w:numPr>
                <w:ilvl w:val="0"/>
                <w:numId w:val="2"/>
              </w:numPr>
              <w:ind w:left="295" w:hanging="295"/>
              <w:rPr>
                <w:rFonts w:cs="Arial"/>
                <w:szCs w:val="20"/>
              </w:rPr>
            </w:pPr>
            <w:r w:rsidRPr="00AF4E70">
              <w:rPr>
                <w:rFonts w:cs="Arial"/>
                <w:szCs w:val="20"/>
              </w:rPr>
              <w:t xml:space="preserve">The </w:t>
            </w:r>
            <w:proofErr w:type="gramStart"/>
            <w:r w:rsidRPr="00AF4E70">
              <w:rPr>
                <w:rFonts w:cs="Arial"/>
                <w:szCs w:val="20"/>
              </w:rPr>
              <w:t>City</w:t>
            </w:r>
            <w:proofErr w:type="gramEnd"/>
            <w:r w:rsidRPr="00AF4E70">
              <w:rPr>
                <w:rFonts w:cs="Arial"/>
                <w:szCs w:val="20"/>
              </w:rPr>
              <w:t xml:space="preserve"> is committed to continuing its water conservation efforts.</w:t>
            </w:r>
          </w:p>
        </w:tc>
      </w:tr>
      <w:tr w:rsidR="0099618A" w:rsidRPr="009C1CF8" w14:paraId="20E7D742" w14:textId="77777777" w:rsidTr="00441CF4">
        <w:tc>
          <w:tcPr>
            <w:tcW w:w="647" w:type="dxa"/>
          </w:tcPr>
          <w:p w14:paraId="497868E8" w14:textId="2379F58D" w:rsidR="0099618A" w:rsidRPr="002E71FA" w:rsidRDefault="0099618A" w:rsidP="0099618A">
            <w:r w:rsidRPr="002E71FA">
              <w:t>(3</w:t>
            </w:r>
            <w:r w:rsidR="00531A43">
              <w:t>2</w:t>
            </w:r>
            <w:r w:rsidRPr="002E71FA">
              <w:t>)</w:t>
            </w:r>
          </w:p>
        </w:tc>
        <w:tc>
          <w:tcPr>
            <w:tcW w:w="4658" w:type="dxa"/>
          </w:tcPr>
          <w:p w14:paraId="2B5D5E8E" w14:textId="7C575677" w:rsidR="0099618A" w:rsidRPr="002E71FA" w:rsidRDefault="0099618A" w:rsidP="0099618A">
            <w:bookmarkStart w:id="0" w:name="_Hlk200032963"/>
            <w:r w:rsidRPr="002E71FA">
              <w:t>F-</w:t>
            </w:r>
            <w:r w:rsidR="00E90D8C" w:rsidRPr="002E71FA">
              <w:t>483</w:t>
            </w:r>
            <w:r w:rsidRPr="002E71FA">
              <w:t>: Water utilities that obtain water from, or distribute water in unincorporated King County, and water utilities formed as special purpose districts under Title 57 RCW are required to submit water system plans to the county for review and approval and shall describe in their plans how they intend to meet their duty to provide service within their retail service area.</w:t>
            </w:r>
            <w:bookmarkEnd w:id="0"/>
          </w:p>
        </w:tc>
        <w:tc>
          <w:tcPr>
            <w:tcW w:w="5040" w:type="dxa"/>
          </w:tcPr>
          <w:p w14:paraId="4F54F92B" w14:textId="506CC630" w:rsidR="0099618A" w:rsidRPr="00C55846" w:rsidRDefault="0099618A" w:rsidP="00441CF4">
            <w:pPr>
              <w:numPr>
                <w:ilvl w:val="0"/>
                <w:numId w:val="2"/>
              </w:numPr>
              <w:ind w:left="295" w:hanging="295"/>
              <w:rPr>
                <w:rFonts w:cs="Arial"/>
                <w:szCs w:val="20"/>
              </w:rPr>
            </w:pPr>
            <w:r w:rsidRPr="00C55846">
              <w:rPr>
                <w:rFonts w:cs="Arial"/>
                <w:szCs w:val="20"/>
              </w:rPr>
              <w:t xml:space="preserve">The </w:t>
            </w:r>
            <w:proofErr w:type="gramStart"/>
            <w:r w:rsidR="003B1E5A" w:rsidRPr="00C55846">
              <w:rPr>
                <w:rFonts w:cs="Arial"/>
                <w:szCs w:val="20"/>
              </w:rPr>
              <w:t>City</w:t>
            </w:r>
            <w:proofErr w:type="gramEnd"/>
            <w:r w:rsidR="003B1E5A" w:rsidRPr="00C55846">
              <w:rPr>
                <w:rFonts w:cs="Arial"/>
                <w:szCs w:val="20"/>
              </w:rPr>
              <w:t xml:space="preserve"> </w:t>
            </w:r>
            <w:r w:rsidRPr="00C55846">
              <w:rPr>
                <w:rFonts w:cs="Arial"/>
                <w:szCs w:val="20"/>
              </w:rPr>
              <w:t>provide</w:t>
            </w:r>
            <w:r w:rsidR="00953AE2" w:rsidRPr="00C55846">
              <w:rPr>
                <w:rFonts w:cs="Arial"/>
                <w:szCs w:val="20"/>
              </w:rPr>
              <w:t>s</w:t>
            </w:r>
            <w:r w:rsidRPr="00C55846">
              <w:rPr>
                <w:rFonts w:cs="Arial"/>
                <w:szCs w:val="20"/>
              </w:rPr>
              <w:t xml:space="preserve"> water </w:t>
            </w:r>
            <w:proofErr w:type="gramStart"/>
            <w:r w:rsidRPr="00C55846">
              <w:rPr>
                <w:rFonts w:cs="Arial"/>
                <w:szCs w:val="20"/>
              </w:rPr>
              <w:t>to</w:t>
            </w:r>
            <w:proofErr w:type="gramEnd"/>
            <w:r w:rsidRPr="00C55846">
              <w:rPr>
                <w:rFonts w:cs="Arial"/>
                <w:szCs w:val="20"/>
              </w:rPr>
              <w:t xml:space="preserve"> unincorporated areas.</w:t>
            </w:r>
          </w:p>
          <w:p w14:paraId="42A544EC" w14:textId="21FA2072" w:rsidR="00AF4E70" w:rsidRPr="00AF4E70" w:rsidRDefault="00AF4E70" w:rsidP="00AF4E70">
            <w:pPr>
              <w:numPr>
                <w:ilvl w:val="0"/>
                <w:numId w:val="2"/>
              </w:numPr>
              <w:rPr>
                <w:rFonts w:cs="Arial"/>
                <w:szCs w:val="20"/>
              </w:rPr>
            </w:pPr>
            <w:r w:rsidRPr="00AF4E70">
              <w:rPr>
                <w:rFonts w:cs="Arial"/>
                <w:szCs w:val="20"/>
              </w:rPr>
              <w:t xml:space="preserve">The Plan demonstrates that the </w:t>
            </w:r>
            <w:proofErr w:type="gramStart"/>
            <w:r w:rsidRPr="00AF4E70">
              <w:rPr>
                <w:rFonts w:cs="Arial"/>
                <w:szCs w:val="20"/>
              </w:rPr>
              <w:t>City</w:t>
            </w:r>
            <w:proofErr w:type="gramEnd"/>
            <w:r w:rsidRPr="00AF4E70">
              <w:rPr>
                <w:rFonts w:cs="Arial"/>
                <w:szCs w:val="20"/>
              </w:rPr>
              <w:t xml:space="preserve"> can meet its duty to serve in the designated </w:t>
            </w:r>
            <w:r w:rsidR="00196BD2">
              <w:rPr>
                <w:rFonts w:cs="Arial"/>
                <w:szCs w:val="20"/>
              </w:rPr>
              <w:t>RSA.</w:t>
            </w:r>
          </w:p>
          <w:p w14:paraId="380131FF" w14:textId="77F74D96" w:rsidR="0099618A" w:rsidRPr="00C55846" w:rsidRDefault="00AF4E70" w:rsidP="00AF4E70">
            <w:pPr>
              <w:numPr>
                <w:ilvl w:val="0"/>
                <w:numId w:val="2"/>
              </w:numPr>
              <w:rPr>
                <w:rFonts w:cs="Arial"/>
                <w:szCs w:val="20"/>
              </w:rPr>
            </w:pPr>
            <w:r w:rsidRPr="00AF4E70">
              <w:rPr>
                <w:rFonts w:cs="Arial"/>
                <w:szCs w:val="20"/>
              </w:rPr>
              <w:t>The Plan addresses the process for dispute resolution related to timely and reasonable service with the City’s R</w:t>
            </w:r>
            <w:r w:rsidR="00196BD2">
              <w:rPr>
                <w:rFonts w:cs="Arial"/>
                <w:szCs w:val="20"/>
              </w:rPr>
              <w:t>SA.</w:t>
            </w:r>
          </w:p>
        </w:tc>
      </w:tr>
      <w:tr w:rsidR="0099618A" w:rsidRPr="009C1CF8" w14:paraId="211A7823" w14:textId="77777777" w:rsidTr="00441CF4">
        <w:trPr>
          <w:trHeight w:val="906"/>
        </w:trPr>
        <w:tc>
          <w:tcPr>
            <w:tcW w:w="647" w:type="dxa"/>
          </w:tcPr>
          <w:p w14:paraId="00FAB980" w14:textId="2DD38B73" w:rsidR="0099618A" w:rsidRPr="009C1CF8" w:rsidRDefault="0099618A" w:rsidP="0099618A">
            <w:r w:rsidRPr="009C1CF8">
              <w:t>(</w:t>
            </w:r>
            <w:r w:rsidR="004A1D87">
              <w:t>3</w:t>
            </w:r>
            <w:r w:rsidR="00531A43">
              <w:t>3</w:t>
            </w:r>
            <w:r w:rsidRPr="009C1CF8">
              <w:t>)</w:t>
            </w:r>
          </w:p>
        </w:tc>
        <w:tc>
          <w:tcPr>
            <w:tcW w:w="4658" w:type="dxa"/>
          </w:tcPr>
          <w:p w14:paraId="2DAB1CD2" w14:textId="301C444F" w:rsidR="0099618A" w:rsidRPr="002E71FA" w:rsidRDefault="0099618A" w:rsidP="0099618A">
            <w:r w:rsidRPr="002E71FA">
              <w:t>F-</w:t>
            </w:r>
            <w:r w:rsidR="00E90D8C" w:rsidRPr="002E71FA">
              <w:t>494</w:t>
            </w:r>
            <w:r w:rsidRPr="002E71FA">
              <w:t xml:space="preserve">: </w:t>
            </w:r>
            <w:r w:rsidR="00E90D8C" w:rsidRPr="002E71FA">
              <w:t>Water system plans for large purveyors shall include an evaluation of recycled water use opportunities.</w:t>
            </w:r>
          </w:p>
        </w:tc>
        <w:tc>
          <w:tcPr>
            <w:tcW w:w="5040" w:type="dxa"/>
          </w:tcPr>
          <w:p w14:paraId="187D7C69" w14:textId="377908C2" w:rsidR="00F52516" w:rsidRPr="00AF4E70" w:rsidRDefault="00F52516" w:rsidP="00AF4E70">
            <w:pPr>
              <w:numPr>
                <w:ilvl w:val="0"/>
                <w:numId w:val="2"/>
              </w:numPr>
              <w:ind w:left="295" w:hanging="295"/>
              <w:rPr>
                <w:rFonts w:cs="Arial"/>
                <w:szCs w:val="20"/>
              </w:rPr>
            </w:pPr>
            <w:r w:rsidRPr="00C55846">
              <w:rPr>
                <w:rFonts w:cs="Arial"/>
                <w:szCs w:val="20"/>
              </w:rPr>
              <w:t xml:space="preserve">The </w:t>
            </w:r>
            <w:proofErr w:type="gramStart"/>
            <w:r w:rsidRPr="00C55846">
              <w:rPr>
                <w:rFonts w:cs="Arial"/>
                <w:szCs w:val="20"/>
              </w:rPr>
              <w:t>City</w:t>
            </w:r>
            <w:proofErr w:type="gramEnd"/>
            <w:r w:rsidRPr="00C55846">
              <w:rPr>
                <w:rFonts w:cs="Arial"/>
                <w:szCs w:val="20"/>
              </w:rPr>
              <w:t xml:space="preserve"> has </w:t>
            </w:r>
            <w:r w:rsidR="006E1463" w:rsidRPr="00C55846">
              <w:rPr>
                <w:rFonts w:cs="Arial"/>
                <w:szCs w:val="20"/>
              </w:rPr>
              <w:t>completed</w:t>
            </w:r>
            <w:r w:rsidRPr="00C55846">
              <w:rPr>
                <w:rFonts w:cs="Arial"/>
                <w:szCs w:val="20"/>
              </w:rPr>
              <w:t xml:space="preserve"> a King County Water Reclamation Evaluation Checklist.</w:t>
            </w:r>
          </w:p>
        </w:tc>
      </w:tr>
      <w:tr w:rsidR="0099618A" w:rsidRPr="009C1CF8" w14:paraId="0F95E33E" w14:textId="77777777" w:rsidTr="00441CF4">
        <w:trPr>
          <w:cantSplit/>
          <w:trHeight w:val="2051"/>
        </w:trPr>
        <w:tc>
          <w:tcPr>
            <w:tcW w:w="647" w:type="dxa"/>
          </w:tcPr>
          <w:p w14:paraId="0B4C95C2" w14:textId="4532D942" w:rsidR="0099618A" w:rsidRPr="009C1CF8" w:rsidRDefault="0099618A" w:rsidP="0099618A">
            <w:r w:rsidRPr="009C1CF8">
              <w:lastRenderedPageBreak/>
              <w:t>(</w:t>
            </w:r>
            <w:r w:rsidR="004A1D87">
              <w:t>3</w:t>
            </w:r>
            <w:r w:rsidR="00531A43">
              <w:t>4</w:t>
            </w:r>
            <w:r w:rsidRPr="009C1CF8">
              <w:t>)</w:t>
            </w:r>
          </w:p>
        </w:tc>
        <w:tc>
          <w:tcPr>
            <w:tcW w:w="4658" w:type="dxa"/>
          </w:tcPr>
          <w:p w14:paraId="1419E8FA" w14:textId="6AF1538C" w:rsidR="0099618A" w:rsidRPr="00793B1F" w:rsidRDefault="0099618A" w:rsidP="0099618A">
            <w:r w:rsidRPr="002E71FA">
              <w:t>F</w:t>
            </w:r>
            <w:r w:rsidR="00E90D8C" w:rsidRPr="002E71FA">
              <w:rPr>
                <w:strike/>
              </w:rPr>
              <w:t xml:space="preserve"> </w:t>
            </w:r>
            <w:r w:rsidR="00E90D8C" w:rsidRPr="002E71FA">
              <w:t>497</w:t>
            </w:r>
            <w:r w:rsidRPr="002E71FA">
              <w:t xml:space="preserve">: In reviewing proposals for modified and expanded service area boundaries for municipal water suppliers, </w:t>
            </w:r>
            <w:r w:rsidR="00E90D8C" w:rsidRPr="002E71FA">
              <w:t>as defined under Chapter 90.03</w:t>
            </w:r>
            <w:r w:rsidR="00E90D8C">
              <w:t xml:space="preserve"> RCW, </w:t>
            </w:r>
            <w:r w:rsidRPr="00793B1F">
              <w:t>the UTRC shall consider:</w:t>
            </w:r>
          </w:p>
          <w:p w14:paraId="410B8CD2" w14:textId="77777777" w:rsidR="0099618A" w:rsidRPr="00793B1F" w:rsidRDefault="0099618A" w:rsidP="0099618A">
            <w:r w:rsidRPr="00793B1F">
              <w:t xml:space="preserve">a. Compliance </w:t>
            </w:r>
            <w:proofErr w:type="gramStart"/>
            <w:r w:rsidRPr="00793B1F">
              <w:t>by</w:t>
            </w:r>
            <w:proofErr w:type="gramEnd"/>
            <w:r w:rsidRPr="00793B1F">
              <w:t xml:space="preserve"> the water system with </w:t>
            </w:r>
            <w:proofErr w:type="gramStart"/>
            <w:r w:rsidRPr="00793B1F">
              <w:t>its water system</w:t>
            </w:r>
            <w:proofErr w:type="gramEnd"/>
            <w:r w:rsidRPr="00793B1F">
              <w:t xml:space="preserve"> comprehensive plan, including water conservation </w:t>
            </w:r>
            <w:proofErr w:type="gramStart"/>
            <w:r w:rsidRPr="00793B1F">
              <w:t>elements;</w:t>
            </w:r>
            <w:proofErr w:type="gramEnd"/>
          </w:p>
          <w:p w14:paraId="7326317F" w14:textId="77777777" w:rsidR="0099618A" w:rsidRPr="00793B1F" w:rsidRDefault="0099618A" w:rsidP="0099618A">
            <w:r w:rsidRPr="00793B1F">
              <w:t>b. Whether it can meet its duty to provide service within its service area, as required under chapter 43.20 RCW; and</w:t>
            </w:r>
          </w:p>
          <w:p w14:paraId="1B45D3D8" w14:textId="77777777" w:rsidR="0099618A" w:rsidRPr="00793B1F" w:rsidRDefault="0099618A" w:rsidP="0099618A">
            <w:r w:rsidRPr="00793B1F">
              <w:t>c. Consistency with the service provisions of any applicable Coordinated Water System Plan, as adopted in King County Code Chapter 13.28.</w:t>
            </w:r>
          </w:p>
        </w:tc>
        <w:tc>
          <w:tcPr>
            <w:tcW w:w="5040" w:type="dxa"/>
          </w:tcPr>
          <w:p w14:paraId="60DCBEF0" w14:textId="399A0A4E" w:rsidR="0099618A" w:rsidRPr="00C55846" w:rsidRDefault="0099618A" w:rsidP="00441CF4">
            <w:pPr>
              <w:numPr>
                <w:ilvl w:val="0"/>
                <w:numId w:val="2"/>
              </w:numPr>
              <w:ind w:left="295" w:hanging="295"/>
              <w:rPr>
                <w:rFonts w:cs="Arial"/>
                <w:szCs w:val="20"/>
              </w:rPr>
            </w:pPr>
            <w:r w:rsidRPr="00C55846">
              <w:rPr>
                <w:rFonts w:cs="Arial"/>
                <w:szCs w:val="20"/>
              </w:rPr>
              <w:t>Not applicable</w:t>
            </w:r>
            <w:r w:rsidR="009D1924" w:rsidRPr="00C55846">
              <w:rPr>
                <w:rFonts w:cs="Arial"/>
                <w:szCs w:val="20"/>
              </w:rPr>
              <w:t>;</w:t>
            </w:r>
            <w:r w:rsidRPr="00C55846">
              <w:rPr>
                <w:rFonts w:cs="Arial"/>
                <w:szCs w:val="20"/>
              </w:rPr>
              <w:t xml:space="preserve"> the </w:t>
            </w:r>
            <w:proofErr w:type="gramStart"/>
            <w:r w:rsidR="006E1463" w:rsidRPr="00C55846">
              <w:rPr>
                <w:rFonts w:cs="Arial"/>
                <w:szCs w:val="20"/>
              </w:rPr>
              <w:t>City</w:t>
            </w:r>
            <w:proofErr w:type="gramEnd"/>
            <w:r w:rsidRPr="00C55846">
              <w:rPr>
                <w:rFonts w:cs="Arial"/>
                <w:szCs w:val="20"/>
              </w:rPr>
              <w:t xml:space="preserve"> is not changing its water service area</w:t>
            </w:r>
            <w:r w:rsidR="006E1463" w:rsidRPr="00C55846">
              <w:rPr>
                <w:rFonts w:cs="Arial"/>
                <w:szCs w:val="20"/>
              </w:rPr>
              <w:t>.</w:t>
            </w:r>
          </w:p>
        </w:tc>
      </w:tr>
      <w:tr w:rsidR="00E90D8C" w:rsidRPr="009C1CF8" w14:paraId="6B5E3A99" w14:textId="77777777" w:rsidTr="00441CF4">
        <w:trPr>
          <w:trHeight w:val="1790"/>
        </w:trPr>
        <w:tc>
          <w:tcPr>
            <w:tcW w:w="647" w:type="dxa"/>
          </w:tcPr>
          <w:p w14:paraId="16329E6D" w14:textId="71B3117A" w:rsidR="00E90D8C" w:rsidRPr="009C1CF8" w:rsidRDefault="00531A43" w:rsidP="0099618A">
            <w:r>
              <w:t>(35)</w:t>
            </w:r>
          </w:p>
        </w:tc>
        <w:tc>
          <w:tcPr>
            <w:tcW w:w="4658" w:type="dxa"/>
          </w:tcPr>
          <w:p w14:paraId="2EF48315" w14:textId="00EDD02E" w:rsidR="00E90D8C" w:rsidRPr="002E71FA" w:rsidRDefault="00D546FC" w:rsidP="0099618A">
            <w:r w:rsidRPr="002E71FA">
              <w:t>F-498</w:t>
            </w:r>
            <w:r w:rsidR="000838FE" w:rsidRPr="002E71FA">
              <w:t>: King</w:t>
            </w:r>
            <w:r w:rsidRPr="002E71FA">
              <w:t xml:space="preserve"> County shall not approve a water system plan with a proposed </w:t>
            </w:r>
            <w:r w:rsidR="00196BD2">
              <w:t>RSA</w:t>
            </w:r>
            <w:r w:rsidRPr="002E71FA">
              <w:t xml:space="preserve"> where the water system is unable to provide timely and reasonable service for one or more of the reasons identified 43.20.260 RCW.</w:t>
            </w:r>
          </w:p>
        </w:tc>
        <w:tc>
          <w:tcPr>
            <w:tcW w:w="5040" w:type="dxa"/>
          </w:tcPr>
          <w:p w14:paraId="0F0C78BC" w14:textId="658A1B2A" w:rsidR="00E90D8C" w:rsidRPr="00C55846" w:rsidRDefault="006E1463" w:rsidP="00441CF4">
            <w:pPr>
              <w:numPr>
                <w:ilvl w:val="0"/>
                <w:numId w:val="2"/>
              </w:numPr>
              <w:ind w:left="295" w:hanging="295"/>
              <w:rPr>
                <w:rFonts w:cs="Arial"/>
                <w:szCs w:val="20"/>
              </w:rPr>
            </w:pPr>
            <w:r w:rsidRPr="00C55846">
              <w:rPr>
                <w:rFonts w:cs="Arial"/>
                <w:szCs w:val="20"/>
              </w:rPr>
              <w:t>The Plan address</w:t>
            </w:r>
            <w:r w:rsidR="009D1924" w:rsidRPr="00C55846">
              <w:rPr>
                <w:rFonts w:cs="Arial"/>
                <w:szCs w:val="20"/>
              </w:rPr>
              <w:t>es</w:t>
            </w:r>
            <w:r w:rsidRPr="00C55846">
              <w:rPr>
                <w:rFonts w:cs="Arial"/>
                <w:szCs w:val="20"/>
              </w:rPr>
              <w:t xml:space="preserve"> Duty to Serve and the local appeal process.</w:t>
            </w:r>
          </w:p>
          <w:p w14:paraId="4EAFCBDC" w14:textId="77777777" w:rsidR="007053AA" w:rsidRPr="00C55846" w:rsidRDefault="006E1463" w:rsidP="00441CF4">
            <w:pPr>
              <w:numPr>
                <w:ilvl w:val="0"/>
                <w:numId w:val="2"/>
              </w:numPr>
              <w:ind w:left="295" w:hanging="295"/>
              <w:rPr>
                <w:rFonts w:cs="Arial"/>
                <w:szCs w:val="20"/>
              </w:rPr>
            </w:pPr>
            <w:r w:rsidRPr="00C55846">
              <w:rPr>
                <w:rFonts w:cs="Arial"/>
                <w:szCs w:val="20"/>
              </w:rPr>
              <w:t>The City has sufficient water rights to provide the service</w:t>
            </w:r>
            <w:r w:rsidR="007053AA" w:rsidRPr="00C55846">
              <w:rPr>
                <w:rFonts w:cs="Arial"/>
                <w:szCs w:val="20"/>
              </w:rPr>
              <w:t>.</w:t>
            </w:r>
          </w:p>
          <w:p w14:paraId="75557B0B" w14:textId="359FF201" w:rsidR="006E1463" w:rsidRPr="00AF4E70" w:rsidRDefault="007053AA" w:rsidP="00AF4E70">
            <w:pPr>
              <w:numPr>
                <w:ilvl w:val="0"/>
                <w:numId w:val="2"/>
              </w:numPr>
              <w:ind w:left="295" w:hanging="295"/>
              <w:rPr>
                <w:rFonts w:cs="Arial"/>
                <w:szCs w:val="20"/>
              </w:rPr>
            </w:pPr>
            <w:r w:rsidRPr="00C55846">
              <w:rPr>
                <w:rFonts w:cs="Arial"/>
                <w:szCs w:val="20"/>
              </w:rPr>
              <w:t>The City has s</w:t>
            </w:r>
            <w:r w:rsidR="006E1463" w:rsidRPr="00C55846">
              <w:rPr>
                <w:rFonts w:cs="Arial"/>
                <w:szCs w:val="20"/>
              </w:rPr>
              <w:t xml:space="preserve">ufficient capacity to serve the water in a safe and reliable manner as determined by </w:t>
            </w:r>
            <w:r w:rsidR="009D1924" w:rsidRPr="00C55846">
              <w:rPr>
                <w:rFonts w:cs="Arial"/>
                <w:szCs w:val="20"/>
              </w:rPr>
              <w:t>DOH.</w:t>
            </w:r>
          </w:p>
        </w:tc>
      </w:tr>
      <w:tr w:rsidR="0099618A" w:rsidRPr="009C1CF8" w14:paraId="67F5CDA2" w14:textId="77777777" w:rsidTr="00441CF4">
        <w:trPr>
          <w:trHeight w:val="2496"/>
        </w:trPr>
        <w:tc>
          <w:tcPr>
            <w:tcW w:w="647" w:type="dxa"/>
          </w:tcPr>
          <w:p w14:paraId="043B8423" w14:textId="6773BE47" w:rsidR="0099618A" w:rsidRPr="009C1CF8" w:rsidRDefault="0099618A" w:rsidP="0099618A">
            <w:r w:rsidRPr="009C1CF8">
              <w:t>(</w:t>
            </w:r>
            <w:r w:rsidR="00531A43">
              <w:t>36</w:t>
            </w:r>
            <w:r w:rsidRPr="009C1CF8">
              <w:t>)</w:t>
            </w:r>
          </w:p>
        </w:tc>
        <w:tc>
          <w:tcPr>
            <w:tcW w:w="4658" w:type="dxa"/>
          </w:tcPr>
          <w:p w14:paraId="7A48F88B" w14:textId="19BD0404" w:rsidR="0099618A" w:rsidRPr="00793B1F" w:rsidRDefault="0099618A" w:rsidP="0099618A">
            <w:r w:rsidRPr="00793B1F">
              <w:t>F-</w:t>
            </w:r>
            <w:r w:rsidR="00D546FC" w:rsidRPr="002E71FA">
              <w:t>499</w:t>
            </w:r>
            <w:r w:rsidRPr="002E71FA">
              <w:t xml:space="preserve">: </w:t>
            </w:r>
            <w:r w:rsidR="00D546FC" w:rsidRPr="002E71FA">
              <w:t>P</w:t>
            </w:r>
            <w:r w:rsidRPr="002E71FA">
              <w:t xml:space="preserve">ublic drinking water system surface water reservoirs and their watersheds should be managed primarily for the protection of drinking water, but should allow for multiple uses, including recreation, when such uses do not jeopardize drinking water quality standards. Public watersheds </w:t>
            </w:r>
            <w:r w:rsidR="00D546FC" w:rsidRPr="002E71FA">
              <w:t>are</w:t>
            </w:r>
            <w:r w:rsidRPr="002E71FA">
              <w:t xml:space="preserve"> managed to protect downstream fish and agriculture resources.</w:t>
            </w:r>
          </w:p>
        </w:tc>
        <w:tc>
          <w:tcPr>
            <w:tcW w:w="5040" w:type="dxa"/>
          </w:tcPr>
          <w:p w14:paraId="5C73F7C9" w14:textId="1BC3094B" w:rsidR="0099618A" w:rsidRPr="00C55846" w:rsidRDefault="0099618A" w:rsidP="00441CF4">
            <w:pPr>
              <w:numPr>
                <w:ilvl w:val="0"/>
                <w:numId w:val="2"/>
              </w:numPr>
              <w:ind w:left="295" w:hanging="295"/>
              <w:rPr>
                <w:rFonts w:cs="Arial"/>
                <w:szCs w:val="20"/>
              </w:rPr>
            </w:pPr>
            <w:r w:rsidRPr="00C55846">
              <w:rPr>
                <w:rFonts w:cs="Arial"/>
                <w:szCs w:val="20"/>
              </w:rPr>
              <w:t>Not applicable</w:t>
            </w:r>
            <w:r w:rsidR="003634F6" w:rsidRPr="00C55846">
              <w:rPr>
                <w:rFonts w:cs="Arial"/>
                <w:szCs w:val="20"/>
              </w:rPr>
              <w:t>;</w:t>
            </w:r>
            <w:r w:rsidRPr="00C55846">
              <w:rPr>
                <w:rFonts w:cs="Arial"/>
                <w:szCs w:val="20"/>
              </w:rPr>
              <w:t xml:space="preserve"> the </w:t>
            </w:r>
            <w:proofErr w:type="gramStart"/>
            <w:r w:rsidR="007053AA" w:rsidRPr="00C55846">
              <w:rPr>
                <w:rFonts w:cs="Arial"/>
                <w:szCs w:val="20"/>
              </w:rPr>
              <w:t>City</w:t>
            </w:r>
            <w:proofErr w:type="gramEnd"/>
            <w:r w:rsidRPr="00C55846">
              <w:rPr>
                <w:rFonts w:cs="Arial"/>
                <w:szCs w:val="20"/>
              </w:rPr>
              <w:t xml:space="preserve"> does not control any surface water reservoirs or watersheds.</w:t>
            </w:r>
          </w:p>
        </w:tc>
      </w:tr>
      <w:tr w:rsidR="0099618A" w:rsidRPr="0028678E" w14:paraId="4CEB103E" w14:textId="77777777" w:rsidTr="00441CF4">
        <w:trPr>
          <w:trHeight w:val="602"/>
        </w:trPr>
        <w:tc>
          <w:tcPr>
            <w:tcW w:w="647" w:type="dxa"/>
          </w:tcPr>
          <w:p w14:paraId="5BDEA41B" w14:textId="5BC5B074" w:rsidR="0099618A" w:rsidRPr="009C1CF8" w:rsidRDefault="0099618A" w:rsidP="0099618A">
            <w:r w:rsidRPr="009C1CF8">
              <w:t>(</w:t>
            </w:r>
            <w:r w:rsidR="00531A43">
              <w:t>37</w:t>
            </w:r>
            <w:r w:rsidRPr="009C1CF8">
              <w:t>)</w:t>
            </w:r>
          </w:p>
        </w:tc>
        <w:tc>
          <w:tcPr>
            <w:tcW w:w="4658" w:type="dxa"/>
          </w:tcPr>
          <w:p w14:paraId="074A7B00" w14:textId="2448466F" w:rsidR="0099618A" w:rsidRPr="009C1CF8" w:rsidRDefault="0099618A" w:rsidP="0099618A">
            <w:r w:rsidRPr="00531A43">
              <w:t>F-</w:t>
            </w:r>
            <w:r w:rsidR="00D546FC" w:rsidRPr="00531A43">
              <w:t>500</w:t>
            </w:r>
            <w:r w:rsidRPr="00531A43">
              <w:t>: Groundwater</w:t>
            </w:r>
            <w:r w:rsidRPr="009C1CF8">
              <w:t xml:space="preserve">-based public water supplies should be protected by preventing land uses that may adversely affect groundwater quality or quantity to the extent that the supply might be jeopardized. The </w:t>
            </w:r>
            <w:r w:rsidR="00727B30">
              <w:t>C</w:t>
            </w:r>
            <w:r w:rsidRPr="009C1CF8">
              <w:t>ounty shall protect the quality and quantity of groundwater used as water supplies through implementation of Policies E-</w:t>
            </w:r>
            <w:r w:rsidR="00D546FC" w:rsidRPr="00441CF4">
              <w:t>445</w:t>
            </w:r>
            <w:r w:rsidR="00D546FC">
              <w:t xml:space="preserve"> </w:t>
            </w:r>
            <w:r w:rsidRPr="009C1CF8">
              <w:t>through E</w:t>
            </w:r>
            <w:r w:rsidR="002E71FA">
              <w:t>-</w:t>
            </w:r>
            <w:r w:rsidR="00D546FC" w:rsidRPr="00441CF4">
              <w:t>451</w:t>
            </w:r>
            <w:r w:rsidR="00D546FC">
              <w:t xml:space="preserve"> </w:t>
            </w:r>
            <w:r w:rsidRPr="009C1CF8">
              <w:t>where applicable.</w:t>
            </w:r>
          </w:p>
        </w:tc>
        <w:tc>
          <w:tcPr>
            <w:tcW w:w="5040" w:type="dxa"/>
          </w:tcPr>
          <w:p w14:paraId="4F5D64A6" w14:textId="774D728C" w:rsidR="0099618A" w:rsidRPr="00C55846" w:rsidRDefault="0099618A" w:rsidP="00441CF4">
            <w:pPr>
              <w:numPr>
                <w:ilvl w:val="0"/>
                <w:numId w:val="2"/>
              </w:numPr>
              <w:ind w:left="295" w:hanging="295"/>
              <w:rPr>
                <w:rFonts w:cs="Arial"/>
                <w:szCs w:val="20"/>
              </w:rPr>
            </w:pPr>
            <w:r w:rsidRPr="00C55846">
              <w:rPr>
                <w:rFonts w:cs="Arial"/>
                <w:szCs w:val="20"/>
              </w:rPr>
              <w:t>Th</w:t>
            </w:r>
            <w:r w:rsidR="007053AA" w:rsidRPr="00C55846">
              <w:rPr>
                <w:rFonts w:cs="Arial"/>
                <w:szCs w:val="20"/>
              </w:rPr>
              <w:t xml:space="preserve">e </w:t>
            </w:r>
            <w:proofErr w:type="gramStart"/>
            <w:r w:rsidR="007053AA" w:rsidRPr="00C55846">
              <w:rPr>
                <w:rFonts w:cs="Arial"/>
                <w:szCs w:val="20"/>
              </w:rPr>
              <w:t>City</w:t>
            </w:r>
            <w:proofErr w:type="gramEnd"/>
            <w:r w:rsidR="007053AA" w:rsidRPr="00C55846">
              <w:rPr>
                <w:rFonts w:cs="Arial"/>
                <w:szCs w:val="20"/>
              </w:rPr>
              <w:t xml:space="preserve"> </w:t>
            </w:r>
            <w:r w:rsidR="006F1ED4" w:rsidRPr="00C55846">
              <w:rPr>
                <w:rFonts w:cs="Arial"/>
                <w:szCs w:val="20"/>
              </w:rPr>
              <w:t>ha</w:t>
            </w:r>
            <w:r w:rsidR="003634F6" w:rsidRPr="00C55846">
              <w:rPr>
                <w:rFonts w:cs="Arial"/>
                <w:szCs w:val="20"/>
              </w:rPr>
              <w:t>s</w:t>
            </w:r>
            <w:r w:rsidR="006F1ED4" w:rsidRPr="00C55846">
              <w:rPr>
                <w:rFonts w:cs="Arial"/>
                <w:szCs w:val="20"/>
              </w:rPr>
              <w:t xml:space="preserve"> a W</w:t>
            </w:r>
            <w:r w:rsidRPr="00C55846">
              <w:rPr>
                <w:rFonts w:cs="Arial"/>
                <w:szCs w:val="20"/>
              </w:rPr>
              <w:t>ell</w:t>
            </w:r>
            <w:r w:rsidR="00196BD2">
              <w:rPr>
                <w:rFonts w:cs="Arial"/>
                <w:szCs w:val="20"/>
              </w:rPr>
              <w:t>h</w:t>
            </w:r>
            <w:r w:rsidRPr="00C55846">
              <w:rPr>
                <w:rFonts w:cs="Arial"/>
                <w:szCs w:val="20"/>
              </w:rPr>
              <w:t>ead Protection Program</w:t>
            </w:r>
            <w:r w:rsidR="007053AA" w:rsidRPr="00C55846">
              <w:rPr>
                <w:rFonts w:cs="Arial"/>
                <w:szCs w:val="20"/>
              </w:rPr>
              <w:t>.</w:t>
            </w:r>
          </w:p>
        </w:tc>
      </w:tr>
    </w:tbl>
    <w:p w14:paraId="07A62C1C" w14:textId="77777777" w:rsidR="00645801" w:rsidRPr="0028678E" w:rsidRDefault="00645801" w:rsidP="000D0AE9"/>
    <w:sectPr w:rsidR="00645801" w:rsidRPr="0028678E" w:rsidSect="0028017C">
      <w:headerReference w:type="even" r:id="rId11"/>
      <w:headerReference w:type="default" r:id="rId12"/>
      <w:footerReference w:type="even" r:id="rId13"/>
      <w:footerReference w:type="default" r:id="rId14"/>
      <w:headerReference w:type="first" r:id="rId15"/>
      <w:footerReference w:type="first" r:id="rId16"/>
      <w:pgSz w:w="12240" w:h="15840" w:code="1"/>
      <w:pgMar w:top="1008" w:right="1152" w:bottom="720"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705E0" w14:textId="77777777" w:rsidR="00440ECD" w:rsidRDefault="00440ECD">
      <w:r>
        <w:separator/>
      </w:r>
    </w:p>
  </w:endnote>
  <w:endnote w:type="continuationSeparator" w:id="0">
    <w:p w14:paraId="2550FDCC" w14:textId="77777777" w:rsidR="00440ECD" w:rsidRDefault="00440ECD">
      <w:r>
        <w:continuationSeparator/>
      </w:r>
    </w:p>
  </w:endnote>
  <w:endnote w:type="continuationNotice" w:id="1">
    <w:p w14:paraId="4278AB25" w14:textId="77777777" w:rsidR="00440ECD" w:rsidRDefault="00440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F027" w14:textId="77777777" w:rsidR="00ED114A" w:rsidRDefault="00961D66">
    <w:pPr>
      <w:pStyle w:val="Footer"/>
      <w:framePr w:wrap="around" w:vAnchor="text" w:hAnchor="margin" w:xAlign="center" w:y="1"/>
      <w:rPr>
        <w:rStyle w:val="PageNumber"/>
      </w:rPr>
    </w:pPr>
    <w:r>
      <w:rPr>
        <w:rStyle w:val="PageNumber"/>
      </w:rPr>
      <w:fldChar w:fldCharType="begin"/>
    </w:r>
    <w:r w:rsidR="00ED114A">
      <w:rPr>
        <w:rStyle w:val="PageNumber"/>
      </w:rPr>
      <w:instrText xml:space="preserve">PAGE  </w:instrText>
    </w:r>
    <w:r>
      <w:rPr>
        <w:rStyle w:val="PageNumber"/>
      </w:rPr>
      <w:fldChar w:fldCharType="end"/>
    </w:r>
  </w:p>
  <w:p w14:paraId="286DC8D5" w14:textId="77777777" w:rsidR="00ED114A" w:rsidRDefault="00ED1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3B6E" w14:textId="77777777" w:rsidR="00F50083" w:rsidRDefault="00F500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326DF" w14:textId="77777777" w:rsidR="00F50083" w:rsidRDefault="00F50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C6CCF" w14:textId="77777777" w:rsidR="00440ECD" w:rsidRDefault="00440ECD">
      <w:r>
        <w:separator/>
      </w:r>
    </w:p>
  </w:footnote>
  <w:footnote w:type="continuationSeparator" w:id="0">
    <w:p w14:paraId="36E4B8CF" w14:textId="77777777" w:rsidR="00440ECD" w:rsidRDefault="00440ECD">
      <w:r>
        <w:continuationSeparator/>
      </w:r>
    </w:p>
  </w:footnote>
  <w:footnote w:type="continuationNotice" w:id="1">
    <w:p w14:paraId="367CDABC" w14:textId="77777777" w:rsidR="00440ECD" w:rsidRDefault="00440E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DF960" w14:textId="77777777" w:rsidR="00F50083" w:rsidRDefault="00F500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5AC2" w14:textId="59D6BE8B" w:rsidR="00EF07FE" w:rsidRPr="00096805" w:rsidRDefault="00096805" w:rsidP="00EF07FE">
    <w:pPr>
      <w:pStyle w:val="Heading1"/>
      <w:jc w:val="left"/>
      <w:rPr>
        <w:sz w:val="24"/>
        <w:szCs w:val="24"/>
      </w:rPr>
    </w:pPr>
    <w:r w:rsidRPr="00096805">
      <w:rPr>
        <w:sz w:val="24"/>
      </w:rPr>
      <w:t xml:space="preserve">City of </w:t>
    </w:r>
    <w:r w:rsidR="00955D19">
      <w:rPr>
        <w:sz w:val="24"/>
      </w:rPr>
      <w:t>Auburn</w:t>
    </w:r>
    <w:r w:rsidRPr="00096805">
      <w:rPr>
        <w:sz w:val="24"/>
      </w:rPr>
      <w:t xml:space="preserve"> </w:t>
    </w:r>
    <w:r w:rsidR="00EF07FE" w:rsidRPr="00096805">
      <w:rPr>
        <w:sz w:val="24"/>
      </w:rPr>
      <w:t>Water System Plan</w:t>
    </w:r>
    <w:r w:rsidR="006D27B4">
      <w:rPr>
        <w:sz w:val="24"/>
      </w:rPr>
      <w:t xml:space="preserve"> </w:t>
    </w:r>
    <w:r w:rsidR="00955D19">
      <w:rPr>
        <w:sz w:val="24"/>
      </w:rPr>
      <w:t>(July</w:t>
    </w:r>
    <w:r w:rsidR="006D27B4">
      <w:rPr>
        <w:sz w:val="24"/>
      </w:rPr>
      <w:t xml:space="preserve"> 2025)</w:t>
    </w:r>
  </w:p>
  <w:p w14:paraId="79959F0B" w14:textId="68C2DCC1" w:rsidR="00ED114A" w:rsidRPr="0018179A" w:rsidRDefault="00ED114A" w:rsidP="00CF7E46">
    <w:pPr>
      <w:pStyle w:val="Header"/>
      <w:tabs>
        <w:tab w:val="clear" w:pos="4320"/>
        <w:tab w:val="clear" w:pos="8640"/>
        <w:tab w:val="left" w:pos="6255"/>
      </w:tabs>
      <w:rPr>
        <w:rStyle w:val="PageNumber"/>
      </w:rPr>
    </w:pPr>
    <w:r w:rsidRPr="0018179A">
      <w:t xml:space="preserve">Page </w:t>
    </w:r>
    <w:r w:rsidR="00961D66" w:rsidRPr="0018179A">
      <w:rPr>
        <w:rStyle w:val="PageNumber"/>
      </w:rPr>
      <w:fldChar w:fldCharType="begin"/>
    </w:r>
    <w:r w:rsidRPr="0018179A">
      <w:rPr>
        <w:rStyle w:val="PageNumber"/>
      </w:rPr>
      <w:instrText xml:space="preserve"> PAGE </w:instrText>
    </w:r>
    <w:r w:rsidR="00961D66" w:rsidRPr="0018179A">
      <w:rPr>
        <w:rStyle w:val="PageNumber"/>
      </w:rPr>
      <w:fldChar w:fldCharType="separate"/>
    </w:r>
    <w:r w:rsidR="00B24656">
      <w:rPr>
        <w:rStyle w:val="PageNumber"/>
        <w:noProof/>
      </w:rPr>
      <w:t>8</w:t>
    </w:r>
    <w:r w:rsidR="00961D66" w:rsidRPr="0018179A">
      <w:rPr>
        <w:rStyle w:val="PageNumber"/>
      </w:rPr>
      <w:fldChar w:fldCharType="end"/>
    </w:r>
    <w:r w:rsidR="00CF7E46">
      <w:rPr>
        <w:rStyle w:val="PageNumber"/>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E73B0" w14:textId="4DABDCE8" w:rsidR="00485AA7" w:rsidRDefault="00485AA7">
    <w:pPr>
      <w:pStyle w:val="Header"/>
    </w:pPr>
    <w:r>
      <w:tab/>
    </w:r>
  </w:p>
  <w:p w14:paraId="21B91BE4" w14:textId="77777777" w:rsidR="00485AA7" w:rsidRDefault="00485A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9011A"/>
    <w:multiLevelType w:val="hybridMultilevel"/>
    <w:tmpl w:val="C63EE5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B0F08"/>
    <w:multiLevelType w:val="hybridMultilevel"/>
    <w:tmpl w:val="1D3CFD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9E6AD9"/>
    <w:multiLevelType w:val="hybridMultilevel"/>
    <w:tmpl w:val="16041E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6C4075"/>
    <w:multiLevelType w:val="hybridMultilevel"/>
    <w:tmpl w:val="99BC32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F91321"/>
    <w:multiLevelType w:val="hybridMultilevel"/>
    <w:tmpl w:val="25D22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904072"/>
    <w:multiLevelType w:val="hybridMultilevel"/>
    <w:tmpl w:val="4EE051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0B73F81"/>
    <w:multiLevelType w:val="hybridMultilevel"/>
    <w:tmpl w:val="6A804C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3534CD4"/>
    <w:multiLevelType w:val="hybridMultilevel"/>
    <w:tmpl w:val="53C4061E"/>
    <w:lvl w:ilvl="0" w:tplc="0409000F">
      <w:start w:val="1"/>
      <w:numFmt w:val="decimal"/>
      <w:lvlText w:val="%1."/>
      <w:lvlJc w:val="left"/>
      <w:pPr>
        <w:tabs>
          <w:tab w:val="num" w:pos="720"/>
        </w:tabs>
        <w:ind w:left="720" w:hanging="360"/>
      </w:pPr>
      <w:rPr>
        <w:rFonts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A67E18"/>
    <w:multiLevelType w:val="hybridMultilevel"/>
    <w:tmpl w:val="63669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2160BE"/>
    <w:multiLevelType w:val="hybridMultilevel"/>
    <w:tmpl w:val="0409000F"/>
    <w:lvl w:ilvl="0" w:tplc="E71A7FB6">
      <w:start w:val="1"/>
      <w:numFmt w:val="decimal"/>
      <w:lvlText w:val="%1."/>
      <w:lvlJc w:val="left"/>
      <w:pPr>
        <w:tabs>
          <w:tab w:val="num" w:pos="360"/>
        </w:tabs>
        <w:ind w:left="360" w:hanging="360"/>
      </w:pPr>
      <w:rPr>
        <w:rFonts w:cs="Times New Roman" w:hint="default"/>
      </w:rPr>
    </w:lvl>
    <w:lvl w:ilvl="1" w:tplc="023AB820">
      <w:numFmt w:val="decimal"/>
      <w:lvlText w:val=""/>
      <w:lvlJc w:val="left"/>
    </w:lvl>
    <w:lvl w:ilvl="2" w:tplc="2AE05172">
      <w:numFmt w:val="decimal"/>
      <w:lvlText w:val=""/>
      <w:lvlJc w:val="left"/>
    </w:lvl>
    <w:lvl w:ilvl="3" w:tplc="D54E885C">
      <w:numFmt w:val="decimal"/>
      <w:lvlText w:val=""/>
      <w:lvlJc w:val="left"/>
    </w:lvl>
    <w:lvl w:ilvl="4" w:tplc="C63C6BA2">
      <w:numFmt w:val="decimal"/>
      <w:lvlText w:val=""/>
      <w:lvlJc w:val="left"/>
    </w:lvl>
    <w:lvl w:ilvl="5" w:tplc="9C3A0430">
      <w:numFmt w:val="decimal"/>
      <w:lvlText w:val=""/>
      <w:lvlJc w:val="left"/>
    </w:lvl>
    <w:lvl w:ilvl="6" w:tplc="E9805A30">
      <w:numFmt w:val="decimal"/>
      <w:lvlText w:val=""/>
      <w:lvlJc w:val="left"/>
    </w:lvl>
    <w:lvl w:ilvl="7" w:tplc="6BBA3E7C">
      <w:numFmt w:val="decimal"/>
      <w:lvlText w:val=""/>
      <w:lvlJc w:val="left"/>
    </w:lvl>
    <w:lvl w:ilvl="8" w:tplc="7618091C">
      <w:numFmt w:val="decimal"/>
      <w:lvlText w:val=""/>
      <w:lvlJc w:val="left"/>
    </w:lvl>
  </w:abstractNum>
  <w:abstractNum w:abstractNumId="10" w15:restartNumberingAfterBreak="0">
    <w:nsid w:val="650A0895"/>
    <w:multiLevelType w:val="hybridMultilevel"/>
    <w:tmpl w:val="D52A2AC4"/>
    <w:lvl w:ilvl="0" w:tplc="2406859E">
      <w:start w:val="1"/>
      <w:numFmt w:val="bullet"/>
      <w:pStyle w:val="ListParagraph"/>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69551D06"/>
    <w:multiLevelType w:val="hybridMultilevel"/>
    <w:tmpl w:val="4F68D5E4"/>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2" w15:restartNumberingAfterBreak="0">
    <w:nsid w:val="6EF91EC6"/>
    <w:multiLevelType w:val="hybridMultilevel"/>
    <w:tmpl w:val="4468AF18"/>
    <w:lvl w:ilvl="0" w:tplc="4CEE9A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9326614">
    <w:abstractNumId w:val="0"/>
  </w:num>
  <w:num w:numId="2" w16cid:durableId="1508597753">
    <w:abstractNumId w:val="3"/>
  </w:num>
  <w:num w:numId="3" w16cid:durableId="966397214">
    <w:abstractNumId w:val="2"/>
  </w:num>
  <w:num w:numId="4" w16cid:durableId="322006571">
    <w:abstractNumId w:val="7"/>
  </w:num>
  <w:num w:numId="5" w16cid:durableId="485367724">
    <w:abstractNumId w:val="6"/>
  </w:num>
  <w:num w:numId="6" w16cid:durableId="295719401">
    <w:abstractNumId w:val="9"/>
  </w:num>
  <w:num w:numId="7" w16cid:durableId="2101674292">
    <w:abstractNumId w:val="12"/>
  </w:num>
  <w:num w:numId="8" w16cid:durableId="162160038">
    <w:abstractNumId w:val="8"/>
  </w:num>
  <w:num w:numId="9" w16cid:durableId="588658662">
    <w:abstractNumId w:val="11"/>
  </w:num>
  <w:num w:numId="10" w16cid:durableId="1880898270">
    <w:abstractNumId w:val="4"/>
  </w:num>
  <w:num w:numId="11" w16cid:durableId="1644849848">
    <w:abstractNumId w:val="10"/>
  </w:num>
  <w:num w:numId="12" w16cid:durableId="1489205045">
    <w:abstractNumId w:val="0"/>
  </w:num>
  <w:num w:numId="13" w16cid:durableId="1082217332">
    <w:abstractNumId w:val="3"/>
  </w:num>
  <w:num w:numId="14" w16cid:durableId="1177501113">
    <w:abstractNumId w:val="1"/>
  </w:num>
  <w:num w:numId="15" w16cid:durableId="17211742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5E5"/>
    <w:rsid w:val="00003CB9"/>
    <w:rsid w:val="00004307"/>
    <w:rsid w:val="00004C7A"/>
    <w:rsid w:val="00007391"/>
    <w:rsid w:val="00007698"/>
    <w:rsid w:val="000077F8"/>
    <w:rsid w:val="00007F84"/>
    <w:rsid w:val="000112AD"/>
    <w:rsid w:val="000127A8"/>
    <w:rsid w:val="00012919"/>
    <w:rsid w:val="000141B2"/>
    <w:rsid w:val="00014AD1"/>
    <w:rsid w:val="00015A3D"/>
    <w:rsid w:val="00016241"/>
    <w:rsid w:val="00017560"/>
    <w:rsid w:val="0002256B"/>
    <w:rsid w:val="00030840"/>
    <w:rsid w:val="00030B74"/>
    <w:rsid w:val="00030C1F"/>
    <w:rsid w:val="00030EBF"/>
    <w:rsid w:val="0003177C"/>
    <w:rsid w:val="0003450F"/>
    <w:rsid w:val="00035160"/>
    <w:rsid w:val="000352D5"/>
    <w:rsid w:val="000355AA"/>
    <w:rsid w:val="0003793B"/>
    <w:rsid w:val="00041622"/>
    <w:rsid w:val="00041B35"/>
    <w:rsid w:val="00043A45"/>
    <w:rsid w:val="00044CFE"/>
    <w:rsid w:val="00046149"/>
    <w:rsid w:val="0004642C"/>
    <w:rsid w:val="000469EA"/>
    <w:rsid w:val="00047C85"/>
    <w:rsid w:val="000522E0"/>
    <w:rsid w:val="00052E44"/>
    <w:rsid w:val="000538AF"/>
    <w:rsid w:val="00054211"/>
    <w:rsid w:val="000645D8"/>
    <w:rsid w:val="00066E06"/>
    <w:rsid w:val="000671C9"/>
    <w:rsid w:val="00067686"/>
    <w:rsid w:val="00067D66"/>
    <w:rsid w:val="00073802"/>
    <w:rsid w:val="00074498"/>
    <w:rsid w:val="00082630"/>
    <w:rsid w:val="00082E66"/>
    <w:rsid w:val="000838FE"/>
    <w:rsid w:val="0008403B"/>
    <w:rsid w:val="000845B3"/>
    <w:rsid w:val="00086EA0"/>
    <w:rsid w:val="00091983"/>
    <w:rsid w:val="0009305A"/>
    <w:rsid w:val="0009655C"/>
    <w:rsid w:val="00096805"/>
    <w:rsid w:val="00096CA2"/>
    <w:rsid w:val="000A11D5"/>
    <w:rsid w:val="000A1A24"/>
    <w:rsid w:val="000A2631"/>
    <w:rsid w:val="000A2EAE"/>
    <w:rsid w:val="000A3E40"/>
    <w:rsid w:val="000A485D"/>
    <w:rsid w:val="000A5600"/>
    <w:rsid w:val="000B2C34"/>
    <w:rsid w:val="000B37EB"/>
    <w:rsid w:val="000B4CB3"/>
    <w:rsid w:val="000B4EA7"/>
    <w:rsid w:val="000B7568"/>
    <w:rsid w:val="000C1654"/>
    <w:rsid w:val="000C31DD"/>
    <w:rsid w:val="000C548C"/>
    <w:rsid w:val="000C5D57"/>
    <w:rsid w:val="000C6132"/>
    <w:rsid w:val="000C704E"/>
    <w:rsid w:val="000C77E2"/>
    <w:rsid w:val="000D0726"/>
    <w:rsid w:val="000D0AE9"/>
    <w:rsid w:val="000D16A3"/>
    <w:rsid w:val="000D2433"/>
    <w:rsid w:val="000D335A"/>
    <w:rsid w:val="000D54E9"/>
    <w:rsid w:val="000D755C"/>
    <w:rsid w:val="000E122F"/>
    <w:rsid w:val="000E213D"/>
    <w:rsid w:val="000E26BC"/>
    <w:rsid w:val="000E3FEC"/>
    <w:rsid w:val="000E527B"/>
    <w:rsid w:val="000E6322"/>
    <w:rsid w:val="000F6E45"/>
    <w:rsid w:val="001003B1"/>
    <w:rsid w:val="00101640"/>
    <w:rsid w:val="001022A8"/>
    <w:rsid w:val="00102437"/>
    <w:rsid w:val="00103A78"/>
    <w:rsid w:val="00103C8B"/>
    <w:rsid w:val="0010562F"/>
    <w:rsid w:val="0010729F"/>
    <w:rsid w:val="0010760F"/>
    <w:rsid w:val="00107D0C"/>
    <w:rsid w:val="00107D66"/>
    <w:rsid w:val="00111A93"/>
    <w:rsid w:val="0011331F"/>
    <w:rsid w:val="001163E7"/>
    <w:rsid w:val="00117BC9"/>
    <w:rsid w:val="001214C7"/>
    <w:rsid w:val="00121D4B"/>
    <w:rsid w:val="00122081"/>
    <w:rsid w:val="00124E58"/>
    <w:rsid w:val="00125CEE"/>
    <w:rsid w:val="001269A0"/>
    <w:rsid w:val="00130BF2"/>
    <w:rsid w:val="00131637"/>
    <w:rsid w:val="00131C7C"/>
    <w:rsid w:val="00131CD9"/>
    <w:rsid w:val="00131D61"/>
    <w:rsid w:val="001325A2"/>
    <w:rsid w:val="00132E13"/>
    <w:rsid w:val="00133A1E"/>
    <w:rsid w:val="0013520B"/>
    <w:rsid w:val="00136236"/>
    <w:rsid w:val="0014181D"/>
    <w:rsid w:val="00141D38"/>
    <w:rsid w:val="00145EB1"/>
    <w:rsid w:val="0014619A"/>
    <w:rsid w:val="00147A3B"/>
    <w:rsid w:val="001508F3"/>
    <w:rsid w:val="0015145B"/>
    <w:rsid w:val="00156497"/>
    <w:rsid w:val="00156AEE"/>
    <w:rsid w:val="00160AE5"/>
    <w:rsid w:val="00162578"/>
    <w:rsid w:val="00164220"/>
    <w:rsid w:val="00165F69"/>
    <w:rsid w:val="00167603"/>
    <w:rsid w:val="0016798D"/>
    <w:rsid w:val="00167C23"/>
    <w:rsid w:val="00167F42"/>
    <w:rsid w:val="0017628E"/>
    <w:rsid w:val="001763F2"/>
    <w:rsid w:val="00176F45"/>
    <w:rsid w:val="00177374"/>
    <w:rsid w:val="0018179A"/>
    <w:rsid w:val="00183839"/>
    <w:rsid w:val="00183935"/>
    <w:rsid w:val="00183FE0"/>
    <w:rsid w:val="001849D2"/>
    <w:rsid w:val="001935AA"/>
    <w:rsid w:val="001965C4"/>
    <w:rsid w:val="00196BD2"/>
    <w:rsid w:val="001A1036"/>
    <w:rsid w:val="001A1CAB"/>
    <w:rsid w:val="001A1D8E"/>
    <w:rsid w:val="001A429F"/>
    <w:rsid w:val="001A6C9A"/>
    <w:rsid w:val="001B0CCF"/>
    <w:rsid w:val="001B4AA6"/>
    <w:rsid w:val="001B5A98"/>
    <w:rsid w:val="001B7D8A"/>
    <w:rsid w:val="001C2F99"/>
    <w:rsid w:val="001C5B83"/>
    <w:rsid w:val="001C673D"/>
    <w:rsid w:val="001D1D44"/>
    <w:rsid w:val="001D46EE"/>
    <w:rsid w:val="001D4B0F"/>
    <w:rsid w:val="001D559D"/>
    <w:rsid w:val="001E0CB7"/>
    <w:rsid w:val="001E1DFA"/>
    <w:rsid w:val="001E4827"/>
    <w:rsid w:val="001E536F"/>
    <w:rsid w:val="001E729A"/>
    <w:rsid w:val="001F1167"/>
    <w:rsid w:val="001F215E"/>
    <w:rsid w:val="001F3556"/>
    <w:rsid w:val="001F4139"/>
    <w:rsid w:val="001F419C"/>
    <w:rsid w:val="001F49AD"/>
    <w:rsid w:val="00201063"/>
    <w:rsid w:val="00201603"/>
    <w:rsid w:val="00202DA0"/>
    <w:rsid w:val="00204211"/>
    <w:rsid w:val="00205126"/>
    <w:rsid w:val="00205CA9"/>
    <w:rsid w:val="002164CB"/>
    <w:rsid w:val="00217B27"/>
    <w:rsid w:val="002218A6"/>
    <w:rsid w:val="00221D4B"/>
    <w:rsid w:val="0022422B"/>
    <w:rsid w:val="002262B9"/>
    <w:rsid w:val="00227161"/>
    <w:rsid w:val="002307B7"/>
    <w:rsid w:val="00232B21"/>
    <w:rsid w:val="0023795F"/>
    <w:rsid w:val="00240B94"/>
    <w:rsid w:val="00242163"/>
    <w:rsid w:val="002424F2"/>
    <w:rsid w:val="002430D3"/>
    <w:rsid w:val="00243BB1"/>
    <w:rsid w:val="00245026"/>
    <w:rsid w:val="002462BD"/>
    <w:rsid w:val="002468A8"/>
    <w:rsid w:val="00246D7A"/>
    <w:rsid w:val="002477D7"/>
    <w:rsid w:val="002478FF"/>
    <w:rsid w:val="002538C1"/>
    <w:rsid w:val="00254C16"/>
    <w:rsid w:val="0025664C"/>
    <w:rsid w:val="00256886"/>
    <w:rsid w:val="00257B31"/>
    <w:rsid w:val="00257BE1"/>
    <w:rsid w:val="0026232E"/>
    <w:rsid w:val="002637EB"/>
    <w:rsid w:val="0026432C"/>
    <w:rsid w:val="00266F91"/>
    <w:rsid w:val="00267166"/>
    <w:rsid w:val="002733E8"/>
    <w:rsid w:val="002749FF"/>
    <w:rsid w:val="002750A4"/>
    <w:rsid w:val="00275C56"/>
    <w:rsid w:val="00277DEB"/>
    <w:rsid w:val="0028017C"/>
    <w:rsid w:val="00283246"/>
    <w:rsid w:val="00283EB8"/>
    <w:rsid w:val="0028678E"/>
    <w:rsid w:val="00286D72"/>
    <w:rsid w:val="00286DAD"/>
    <w:rsid w:val="00290FAA"/>
    <w:rsid w:val="00291D28"/>
    <w:rsid w:val="00292828"/>
    <w:rsid w:val="00295E14"/>
    <w:rsid w:val="00295FBB"/>
    <w:rsid w:val="00297278"/>
    <w:rsid w:val="002A1A7B"/>
    <w:rsid w:val="002A39E9"/>
    <w:rsid w:val="002A49A8"/>
    <w:rsid w:val="002A4A28"/>
    <w:rsid w:val="002A5163"/>
    <w:rsid w:val="002A6D1C"/>
    <w:rsid w:val="002A7216"/>
    <w:rsid w:val="002A776C"/>
    <w:rsid w:val="002B0340"/>
    <w:rsid w:val="002B04CF"/>
    <w:rsid w:val="002B1AE9"/>
    <w:rsid w:val="002B250C"/>
    <w:rsid w:val="002B35BE"/>
    <w:rsid w:val="002B5193"/>
    <w:rsid w:val="002B7E27"/>
    <w:rsid w:val="002C10CC"/>
    <w:rsid w:val="002C6353"/>
    <w:rsid w:val="002C655F"/>
    <w:rsid w:val="002D0489"/>
    <w:rsid w:val="002D5ECD"/>
    <w:rsid w:val="002D75D3"/>
    <w:rsid w:val="002E061A"/>
    <w:rsid w:val="002E1E17"/>
    <w:rsid w:val="002E1EDD"/>
    <w:rsid w:val="002E2EA8"/>
    <w:rsid w:val="002E36B7"/>
    <w:rsid w:val="002E5B7C"/>
    <w:rsid w:val="002E6ED6"/>
    <w:rsid w:val="002E71FA"/>
    <w:rsid w:val="002E7430"/>
    <w:rsid w:val="002E7668"/>
    <w:rsid w:val="002F0743"/>
    <w:rsid w:val="002F12B0"/>
    <w:rsid w:val="002F15DB"/>
    <w:rsid w:val="002F1E17"/>
    <w:rsid w:val="002F1FEB"/>
    <w:rsid w:val="002F2C5C"/>
    <w:rsid w:val="002F3E27"/>
    <w:rsid w:val="002F3E99"/>
    <w:rsid w:val="002F4216"/>
    <w:rsid w:val="002F68CA"/>
    <w:rsid w:val="00301688"/>
    <w:rsid w:val="003022D1"/>
    <w:rsid w:val="003078CA"/>
    <w:rsid w:val="0031044A"/>
    <w:rsid w:val="00311064"/>
    <w:rsid w:val="003130E1"/>
    <w:rsid w:val="0031397F"/>
    <w:rsid w:val="003151C9"/>
    <w:rsid w:val="00316D7A"/>
    <w:rsid w:val="00320288"/>
    <w:rsid w:val="00321619"/>
    <w:rsid w:val="00321D1D"/>
    <w:rsid w:val="00322222"/>
    <w:rsid w:val="00322410"/>
    <w:rsid w:val="00322A8C"/>
    <w:rsid w:val="00323EB2"/>
    <w:rsid w:val="0032457F"/>
    <w:rsid w:val="003247BB"/>
    <w:rsid w:val="00327663"/>
    <w:rsid w:val="00332807"/>
    <w:rsid w:val="003361D5"/>
    <w:rsid w:val="00336CA5"/>
    <w:rsid w:val="00337A29"/>
    <w:rsid w:val="003410FA"/>
    <w:rsid w:val="003420E0"/>
    <w:rsid w:val="003421E2"/>
    <w:rsid w:val="003432CB"/>
    <w:rsid w:val="003435F1"/>
    <w:rsid w:val="0034605B"/>
    <w:rsid w:val="00346A73"/>
    <w:rsid w:val="00346E33"/>
    <w:rsid w:val="00346FAE"/>
    <w:rsid w:val="00347172"/>
    <w:rsid w:val="00347664"/>
    <w:rsid w:val="003502E4"/>
    <w:rsid w:val="00350584"/>
    <w:rsid w:val="003507B1"/>
    <w:rsid w:val="003512A8"/>
    <w:rsid w:val="0035278C"/>
    <w:rsid w:val="00352A2D"/>
    <w:rsid w:val="00354E0A"/>
    <w:rsid w:val="00355FC4"/>
    <w:rsid w:val="00357ABC"/>
    <w:rsid w:val="0036109A"/>
    <w:rsid w:val="00361FA3"/>
    <w:rsid w:val="00362505"/>
    <w:rsid w:val="00362A95"/>
    <w:rsid w:val="003632C2"/>
    <w:rsid w:val="003634F6"/>
    <w:rsid w:val="00363CA8"/>
    <w:rsid w:val="003737DD"/>
    <w:rsid w:val="003800D1"/>
    <w:rsid w:val="00380762"/>
    <w:rsid w:val="0038318C"/>
    <w:rsid w:val="00384736"/>
    <w:rsid w:val="00385655"/>
    <w:rsid w:val="0038629B"/>
    <w:rsid w:val="00390796"/>
    <w:rsid w:val="00393898"/>
    <w:rsid w:val="0039409F"/>
    <w:rsid w:val="0039509B"/>
    <w:rsid w:val="00395CD5"/>
    <w:rsid w:val="00396F68"/>
    <w:rsid w:val="003A02D7"/>
    <w:rsid w:val="003A2DF4"/>
    <w:rsid w:val="003A53A6"/>
    <w:rsid w:val="003B0718"/>
    <w:rsid w:val="003B1E5A"/>
    <w:rsid w:val="003B4073"/>
    <w:rsid w:val="003B5C4C"/>
    <w:rsid w:val="003B5D1D"/>
    <w:rsid w:val="003C096A"/>
    <w:rsid w:val="003C2E46"/>
    <w:rsid w:val="003C42BC"/>
    <w:rsid w:val="003C4BC5"/>
    <w:rsid w:val="003C5EFE"/>
    <w:rsid w:val="003C6180"/>
    <w:rsid w:val="003D2671"/>
    <w:rsid w:val="003D2BD8"/>
    <w:rsid w:val="003D62F4"/>
    <w:rsid w:val="003E27C0"/>
    <w:rsid w:val="003E2E16"/>
    <w:rsid w:val="003E5845"/>
    <w:rsid w:val="003E6296"/>
    <w:rsid w:val="003F2398"/>
    <w:rsid w:val="003F25A9"/>
    <w:rsid w:val="003F2A19"/>
    <w:rsid w:val="003F43F1"/>
    <w:rsid w:val="003F4772"/>
    <w:rsid w:val="003F4A6C"/>
    <w:rsid w:val="00400E4B"/>
    <w:rsid w:val="0040524D"/>
    <w:rsid w:val="00412068"/>
    <w:rsid w:val="0041341F"/>
    <w:rsid w:val="00415905"/>
    <w:rsid w:val="00424506"/>
    <w:rsid w:val="0042524A"/>
    <w:rsid w:val="00425C9A"/>
    <w:rsid w:val="00427C09"/>
    <w:rsid w:val="00430F9F"/>
    <w:rsid w:val="00434954"/>
    <w:rsid w:val="00435B04"/>
    <w:rsid w:val="00436B51"/>
    <w:rsid w:val="00436D73"/>
    <w:rsid w:val="00437E39"/>
    <w:rsid w:val="00440250"/>
    <w:rsid w:val="00440ECD"/>
    <w:rsid w:val="004410D1"/>
    <w:rsid w:val="0044149A"/>
    <w:rsid w:val="0044198F"/>
    <w:rsid w:val="00441CF4"/>
    <w:rsid w:val="00444B2F"/>
    <w:rsid w:val="00445E8C"/>
    <w:rsid w:val="00450955"/>
    <w:rsid w:val="00450DC9"/>
    <w:rsid w:val="004564C9"/>
    <w:rsid w:val="00456C63"/>
    <w:rsid w:val="00457936"/>
    <w:rsid w:val="00460444"/>
    <w:rsid w:val="004605B3"/>
    <w:rsid w:val="00464A77"/>
    <w:rsid w:val="00464B03"/>
    <w:rsid w:val="004653BF"/>
    <w:rsid w:val="0046544A"/>
    <w:rsid w:val="00465A3E"/>
    <w:rsid w:val="004679A1"/>
    <w:rsid w:val="00472DD8"/>
    <w:rsid w:val="00475367"/>
    <w:rsid w:val="0047615A"/>
    <w:rsid w:val="00480B04"/>
    <w:rsid w:val="00483535"/>
    <w:rsid w:val="004840C5"/>
    <w:rsid w:val="004847B4"/>
    <w:rsid w:val="00485AA7"/>
    <w:rsid w:val="00486C06"/>
    <w:rsid w:val="00491B80"/>
    <w:rsid w:val="00491C7E"/>
    <w:rsid w:val="00492DFF"/>
    <w:rsid w:val="00492EDF"/>
    <w:rsid w:val="004940AD"/>
    <w:rsid w:val="004953FB"/>
    <w:rsid w:val="00495BAD"/>
    <w:rsid w:val="00495D32"/>
    <w:rsid w:val="004A1D87"/>
    <w:rsid w:val="004A5BED"/>
    <w:rsid w:val="004A60D9"/>
    <w:rsid w:val="004A76A9"/>
    <w:rsid w:val="004A7F32"/>
    <w:rsid w:val="004B0254"/>
    <w:rsid w:val="004B2B3C"/>
    <w:rsid w:val="004B6AAC"/>
    <w:rsid w:val="004B786E"/>
    <w:rsid w:val="004C0963"/>
    <w:rsid w:val="004C224F"/>
    <w:rsid w:val="004C3351"/>
    <w:rsid w:val="004D016A"/>
    <w:rsid w:val="004D64A6"/>
    <w:rsid w:val="004E3395"/>
    <w:rsid w:val="004E6505"/>
    <w:rsid w:val="004E6AF3"/>
    <w:rsid w:val="004F07E0"/>
    <w:rsid w:val="004F1B51"/>
    <w:rsid w:val="004F1BB1"/>
    <w:rsid w:val="004F1C2D"/>
    <w:rsid w:val="004F1E1A"/>
    <w:rsid w:val="004F271F"/>
    <w:rsid w:val="004F2C0E"/>
    <w:rsid w:val="004F490F"/>
    <w:rsid w:val="004F5DC4"/>
    <w:rsid w:val="004F6A80"/>
    <w:rsid w:val="004F6D47"/>
    <w:rsid w:val="004F738C"/>
    <w:rsid w:val="004F7F8B"/>
    <w:rsid w:val="00500470"/>
    <w:rsid w:val="0050050C"/>
    <w:rsid w:val="0050423A"/>
    <w:rsid w:val="005108F6"/>
    <w:rsid w:val="00510B69"/>
    <w:rsid w:val="00511040"/>
    <w:rsid w:val="00511CA2"/>
    <w:rsid w:val="00511FED"/>
    <w:rsid w:val="00513061"/>
    <w:rsid w:val="00514470"/>
    <w:rsid w:val="005177C3"/>
    <w:rsid w:val="00520AFB"/>
    <w:rsid w:val="00523616"/>
    <w:rsid w:val="00524FF8"/>
    <w:rsid w:val="00531A43"/>
    <w:rsid w:val="00534BAF"/>
    <w:rsid w:val="00534CB3"/>
    <w:rsid w:val="00534F63"/>
    <w:rsid w:val="0053749D"/>
    <w:rsid w:val="00537DDF"/>
    <w:rsid w:val="005412A5"/>
    <w:rsid w:val="00541605"/>
    <w:rsid w:val="005422BE"/>
    <w:rsid w:val="00550592"/>
    <w:rsid w:val="00552424"/>
    <w:rsid w:val="00552C22"/>
    <w:rsid w:val="00554B2A"/>
    <w:rsid w:val="0055537E"/>
    <w:rsid w:val="00557060"/>
    <w:rsid w:val="0055777B"/>
    <w:rsid w:val="00572CD5"/>
    <w:rsid w:val="005730B2"/>
    <w:rsid w:val="00573600"/>
    <w:rsid w:val="00580EEE"/>
    <w:rsid w:val="00582FAE"/>
    <w:rsid w:val="005836A7"/>
    <w:rsid w:val="00583FDD"/>
    <w:rsid w:val="00593205"/>
    <w:rsid w:val="00594875"/>
    <w:rsid w:val="005949A2"/>
    <w:rsid w:val="00595041"/>
    <w:rsid w:val="00596856"/>
    <w:rsid w:val="005A062A"/>
    <w:rsid w:val="005A1584"/>
    <w:rsid w:val="005A335E"/>
    <w:rsid w:val="005A356E"/>
    <w:rsid w:val="005A4F49"/>
    <w:rsid w:val="005A692A"/>
    <w:rsid w:val="005A6D9E"/>
    <w:rsid w:val="005A6DDA"/>
    <w:rsid w:val="005B03B8"/>
    <w:rsid w:val="005B064A"/>
    <w:rsid w:val="005B0D89"/>
    <w:rsid w:val="005B24A5"/>
    <w:rsid w:val="005B2B9F"/>
    <w:rsid w:val="005B31DD"/>
    <w:rsid w:val="005C004F"/>
    <w:rsid w:val="005C116B"/>
    <w:rsid w:val="005C1B21"/>
    <w:rsid w:val="005C26BD"/>
    <w:rsid w:val="005C5B37"/>
    <w:rsid w:val="005C6D19"/>
    <w:rsid w:val="005C7387"/>
    <w:rsid w:val="005D0FE4"/>
    <w:rsid w:val="005D1661"/>
    <w:rsid w:val="005D4C09"/>
    <w:rsid w:val="005D5C39"/>
    <w:rsid w:val="005D5EC6"/>
    <w:rsid w:val="005D6377"/>
    <w:rsid w:val="005D69AD"/>
    <w:rsid w:val="005D722B"/>
    <w:rsid w:val="005D752D"/>
    <w:rsid w:val="005D7DAB"/>
    <w:rsid w:val="005E1889"/>
    <w:rsid w:val="005E23FA"/>
    <w:rsid w:val="005E41C4"/>
    <w:rsid w:val="005E6251"/>
    <w:rsid w:val="005E65AB"/>
    <w:rsid w:val="005E6F2F"/>
    <w:rsid w:val="005E6F8E"/>
    <w:rsid w:val="005E71B0"/>
    <w:rsid w:val="005F081A"/>
    <w:rsid w:val="005F137B"/>
    <w:rsid w:val="005F1536"/>
    <w:rsid w:val="005F3BF5"/>
    <w:rsid w:val="005F6951"/>
    <w:rsid w:val="005F6C75"/>
    <w:rsid w:val="00602C1C"/>
    <w:rsid w:val="0060328E"/>
    <w:rsid w:val="006036E7"/>
    <w:rsid w:val="0060426B"/>
    <w:rsid w:val="0061373F"/>
    <w:rsid w:val="006139F5"/>
    <w:rsid w:val="0061690F"/>
    <w:rsid w:val="00617BF8"/>
    <w:rsid w:val="00623C97"/>
    <w:rsid w:val="00624297"/>
    <w:rsid w:val="00624F87"/>
    <w:rsid w:val="00626942"/>
    <w:rsid w:val="0063107E"/>
    <w:rsid w:val="00631B4A"/>
    <w:rsid w:val="00631B97"/>
    <w:rsid w:val="0063221F"/>
    <w:rsid w:val="00634505"/>
    <w:rsid w:val="00635AF4"/>
    <w:rsid w:val="00635B9E"/>
    <w:rsid w:val="0063762F"/>
    <w:rsid w:val="00640B17"/>
    <w:rsid w:val="00642711"/>
    <w:rsid w:val="00642C5A"/>
    <w:rsid w:val="00644138"/>
    <w:rsid w:val="0064504D"/>
    <w:rsid w:val="00645801"/>
    <w:rsid w:val="00645FAD"/>
    <w:rsid w:val="00653124"/>
    <w:rsid w:val="006540E0"/>
    <w:rsid w:val="00654108"/>
    <w:rsid w:val="006547B1"/>
    <w:rsid w:val="006547DE"/>
    <w:rsid w:val="006562E0"/>
    <w:rsid w:val="006613D3"/>
    <w:rsid w:val="0066287F"/>
    <w:rsid w:val="00663A8C"/>
    <w:rsid w:val="0066474F"/>
    <w:rsid w:val="00664E9E"/>
    <w:rsid w:val="00667B25"/>
    <w:rsid w:val="00667DD9"/>
    <w:rsid w:val="0067184F"/>
    <w:rsid w:val="006720EE"/>
    <w:rsid w:val="00673F74"/>
    <w:rsid w:val="00675A12"/>
    <w:rsid w:val="006763B1"/>
    <w:rsid w:val="00676506"/>
    <w:rsid w:val="006805E5"/>
    <w:rsid w:val="006833D5"/>
    <w:rsid w:val="00684193"/>
    <w:rsid w:val="00686632"/>
    <w:rsid w:val="006912C0"/>
    <w:rsid w:val="006945EC"/>
    <w:rsid w:val="00696335"/>
    <w:rsid w:val="00696BF5"/>
    <w:rsid w:val="00697655"/>
    <w:rsid w:val="006A00F0"/>
    <w:rsid w:val="006A1CB7"/>
    <w:rsid w:val="006A2D1B"/>
    <w:rsid w:val="006A5205"/>
    <w:rsid w:val="006A74F2"/>
    <w:rsid w:val="006A7F1C"/>
    <w:rsid w:val="006B0D2C"/>
    <w:rsid w:val="006B1073"/>
    <w:rsid w:val="006B139C"/>
    <w:rsid w:val="006B47EE"/>
    <w:rsid w:val="006B730C"/>
    <w:rsid w:val="006C0966"/>
    <w:rsid w:val="006C0E4A"/>
    <w:rsid w:val="006C17DC"/>
    <w:rsid w:val="006C1C1A"/>
    <w:rsid w:val="006C6E80"/>
    <w:rsid w:val="006C7DCA"/>
    <w:rsid w:val="006D108D"/>
    <w:rsid w:val="006D20DA"/>
    <w:rsid w:val="006D27B4"/>
    <w:rsid w:val="006D3458"/>
    <w:rsid w:val="006D3812"/>
    <w:rsid w:val="006D535E"/>
    <w:rsid w:val="006D5639"/>
    <w:rsid w:val="006E1463"/>
    <w:rsid w:val="006E3B94"/>
    <w:rsid w:val="006E7C55"/>
    <w:rsid w:val="006F0A9A"/>
    <w:rsid w:val="006F17B6"/>
    <w:rsid w:val="006F1ED4"/>
    <w:rsid w:val="006F3A4B"/>
    <w:rsid w:val="006F3C5E"/>
    <w:rsid w:val="006F457C"/>
    <w:rsid w:val="006F74A4"/>
    <w:rsid w:val="006F790B"/>
    <w:rsid w:val="006F7B2C"/>
    <w:rsid w:val="00700763"/>
    <w:rsid w:val="00702338"/>
    <w:rsid w:val="007038A2"/>
    <w:rsid w:val="00703DA9"/>
    <w:rsid w:val="00704B00"/>
    <w:rsid w:val="007053AA"/>
    <w:rsid w:val="007057CB"/>
    <w:rsid w:val="00706890"/>
    <w:rsid w:val="00710691"/>
    <w:rsid w:val="00711AA4"/>
    <w:rsid w:val="007148B0"/>
    <w:rsid w:val="0071586E"/>
    <w:rsid w:val="007204E5"/>
    <w:rsid w:val="00723006"/>
    <w:rsid w:val="00724401"/>
    <w:rsid w:val="00724D0A"/>
    <w:rsid w:val="00727454"/>
    <w:rsid w:val="007274B8"/>
    <w:rsid w:val="0072757E"/>
    <w:rsid w:val="00727B30"/>
    <w:rsid w:val="007316DE"/>
    <w:rsid w:val="00742ABC"/>
    <w:rsid w:val="0074350F"/>
    <w:rsid w:val="0074525A"/>
    <w:rsid w:val="0074525E"/>
    <w:rsid w:val="00746F19"/>
    <w:rsid w:val="00747981"/>
    <w:rsid w:val="0075054A"/>
    <w:rsid w:val="00753C7F"/>
    <w:rsid w:val="00753DC6"/>
    <w:rsid w:val="00754795"/>
    <w:rsid w:val="00754D24"/>
    <w:rsid w:val="00757AD8"/>
    <w:rsid w:val="00760BE9"/>
    <w:rsid w:val="007617D0"/>
    <w:rsid w:val="00761ED2"/>
    <w:rsid w:val="00762391"/>
    <w:rsid w:val="00765975"/>
    <w:rsid w:val="00765A64"/>
    <w:rsid w:val="00770989"/>
    <w:rsid w:val="00771E5D"/>
    <w:rsid w:val="00771F81"/>
    <w:rsid w:val="00772F55"/>
    <w:rsid w:val="0077384F"/>
    <w:rsid w:val="00773D8C"/>
    <w:rsid w:val="00775483"/>
    <w:rsid w:val="0078053D"/>
    <w:rsid w:val="0078097C"/>
    <w:rsid w:val="0078151C"/>
    <w:rsid w:val="00782A14"/>
    <w:rsid w:val="007830A0"/>
    <w:rsid w:val="007840DC"/>
    <w:rsid w:val="0078504C"/>
    <w:rsid w:val="007863EE"/>
    <w:rsid w:val="00790F3B"/>
    <w:rsid w:val="00792285"/>
    <w:rsid w:val="00792311"/>
    <w:rsid w:val="007928E4"/>
    <w:rsid w:val="007934CC"/>
    <w:rsid w:val="00793B1F"/>
    <w:rsid w:val="0079517E"/>
    <w:rsid w:val="007951CB"/>
    <w:rsid w:val="00795C5F"/>
    <w:rsid w:val="00795D4E"/>
    <w:rsid w:val="007974CA"/>
    <w:rsid w:val="007A04ED"/>
    <w:rsid w:val="007A6021"/>
    <w:rsid w:val="007A6EFC"/>
    <w:rsid w:val="007A7A0F"/>
    <w:rsid w:val="007B0FD1"/>
    <w:rsid w:val="007B1AED"/>
    <w:rsid w:val="007B7D63"/>
    <w:rsid w:val="007C074D"/>
    <w:rsid w:val="007C305E"/>
    <w:rsid w:val="007C697F"/>
    <w:rsid w:val="007C7CAE"/>
    <w:rsid w:val="007D1AE5"/>
    <w:rsid w:val="007D2AAC"/>
    <w:rsid w:val="007D508F"/>
    <w:rsid w:val="007D6938"/>
    <w:rsid w:val="007D75FE"/>
    <w:rsid w:val="007E4DCC"/>
    <w:rsid w:val="007E5D99"/>
    <w:rsid w:val="007E5E5E"/>
    <w:rsid w:val="007E6AB6"/>
    <w:rsid w:val="007E79D2"/>
    <w:rsid w:val="007F0160"/>
    <w:rsid w:val="007F1515"/>
    <w:rsid w:val="007F2C61"/>
    <w:rsid w:val="007F4415"/>
    <w:rsid w:val="007F51E5"/>
    <w:rsid w:val="007F602B"/>
    <w:rsid w:val="0080053F"/>
    <w:rsid w:val="008006D5"/>
    <w:rsid w:val="00800766"/>
    <w:rsid w:val="00804498"/>
    <w:rsid w:val="008065B0"/>
    <w:rsid w:val="008065CF"/>
    <w:rsid w:val="0080744B"/>
    <w:rsid w:val="0080775C"/>
    <w:rsid w:val="008103C7"/>
    <w:rsid w:val="0081487F"/>
    <w:rsid w:val="0081648C"/>
    <w:rsid w:val="008168C0"/>
    <w:rsid w:val="00821A42"/>
    <w:rsid w:val="008273CF"/>
    <w:rsid w:val="008334D3"/>
    <w:rsid w:val="00836395"/>
    <w:rsid w:val="00836EBA"/>
    <w:rsid w:val="0084170E"/>
    <w:rsid w:val="00845245"/>
    <w:rsid w:val="008453EF"/>
    <w:rsid w:val="00847C9E"/>
    <w:rsid w:val="00851F93"/>
    <w:rsid w:val="0085413F"/>
    <w:rsid w:val="0085664D"/>
    <w:rsid w:val="00857601"/>
    <w:rsid w:val="00860F47"/>
    <w:rsid w:val="00861F05"/>
    <w:rsid w:val="008630AF"/>
    <w:rsid w:val="00864CBA"/>
    <w:rsid w:val="00864E8D"/>
    <w:rsid w:val="0087065D"/>
    <w:rsid w:val="00874683"/>
    <w:rsid w:val="0087486A"/>
    <w:rsid w:val="00874D31"/>
    <w:rsid w:val="00874E2F"/>
    <w:rsid w:val="008765A7"/>
    <w:rsid w:val="00887E65"/>
    <w:rsid w:val="00891465"/>
    <w:rsid w:val="008917F4"/>
    <w:rsid w:val="00891990"/>
    <w:rsid w:val="00893E99"/>
    <w:rsid w:val="008944BC"/>
    <w:rsid w:val="008974E8"/>
    <w:rsid w:val="008A0556"/>
    <w:rsid w:val="008A2143"/>
    <w:rsid w:val="008A2E74"/>
    <w:rsid w:val="008A7652"/>
    <w:rsid w:val="008A77D5"/>
    <w:rsid w:val="008B4075"/>
    <w:rsid w:val="008B5558"/>
    <w:rsid w:val="008C0A67"/>
    <w:rsid w:val="008C1443"/>
    <w:rsid w:val="008C21D4"/>
    <w:rsid w:val="008C55C6"/>
    <w:rsid w:val="008C6475"/>
    <w:rsid w:val="008C7CE0"/>
    <w:rsid w:val="008D0E61"/>
    <w:rsid w:val="008D342F"/>
    <w:rsid w:val="008D472E"/>
    <w:rsid w:val="008D545C"/>
    <w:rsid w:val="008D6D89"/>
    <w:rsid w:val="008D77D4"/>
    <w:rsid w:val="008D7A39"/>
    <w:rsid w:val="008D7EA3"/>
    <w:rsid w:val="008E23BF"/>
    <w:rsid w:val="008E3F51"/>
    <w:rsid w:val="008E5C5E"/>
    <w:rsid w:val="008E6498"/>
    <w:rsid w:val="008F1861"/>
    <w:rsid w:val="008F1ABC"/>
    <w:rsid w:val="008F3A30"/>
    <w:rsid w:val="008F4896"/>
    <w:rsid w:val="00900E51"/>
    <w:rsid w:val="00901B4F"/>
    <w:rsid w:val="009037AA"/>
    <w:rsid w:val="00904332"/>
    <w:rsid w:val="0091212E"/>
    <w:rsid w:val="00915FD9"/>
    <w:rsid w:val="0092628E"/>
    <w:rsid w:val="009274C7"/>
    <w:rsid w:val="00930BD8"/>
    <w:rsid w:val="00931174"/>
    <w:rsid w:val="00933888"/>
    <w:rsid w:val="009351BF"/>
    <w:rsid w:val="00935276"/>
    <w:rsid w:val="00935B2C"/>
    <w:rsid w:val="00937822"/>
    <w:rsid w:val="0094024B"/>
    <w:rsid w:val="009402BD"/>
    <w:rsid w:val="0094053F"/>
    <w:rsid w:val="00942EC0"/>
    <w:rsid w:val="00944FB1"/>
    <w:rsid w:val="009460D0"/>
    <w:rsid w:val="009522DF"/>
    <w:rsid w:val="00953AE2"/>
    <w:rsid w:val="009549A0"/>
    <w:rsid w:val="00955C36"/>
    <w:rsid w:val="00955D19"/>
    <w:rsid w:val="009563C5"/>
    <w:rsid w:val="00956E1F"/>
    <w:rsid w:val="00957C73"/>
    <w:rsid w:val="00961D0B"/>
    <w:rsid w:val="00961D66"/>
    <w:rsid w:val="0096322B"/>
    <w:rsid w:val="009632DF"/>
    <w:rsid w:val="00964580"/>
    <w:rsid w:val="00964CD5"/>
    <w:rsid w:val="00967AC0"/>
    <w:rsid w:val="009702BB"/>
    <w:rsid w:val="00972E7E"/>
    <w:rsid w:val="00974835"/>
    <w:rsid w:val="00975CC3"/>
    <w:rsid w:val="00975F54"/>
    <w:rsid w:val="0097779A"/>
    <w:rsid w:val="0097794F"/>
    <w:rsid w:val="00982870"/>
    <w:rsid w:val="00987AB7"/>
    <w:rsid w:val="00990F8A"/>
    <w:rsid w:val="0099175E"/>
    <w:rsid w:val="009924AE"/>
    <w:rsid w:val="0099618A"/>
    <w:rsid w:val="009977D0"/>
    <w:rsid w:val="009A0AA0"/>
    <w:rsid w:val="009A16E3"/>
    <w:rsid w:val="009A3D5A"/>
    <w:rsid w:val="009A5043"/>
    <w:rsid w:val="009A6727"/>
    <w:rsid w:val="009B16DC"/>
    <w:rsid w:val="009B2E1E"/>
    <w:rsid w:val="009B3B34"/>
    <w:rsid w:val="009B65FE"/>
    <w:rsid w:val="009C1CF8"/>
    <w:rsid w:val="009C3D26"/>
    <w:rsid w:val="009C4878"/>
    <w:rsid w:val="009C6834"/>
    <w:rsid w:val="009C6BD5"/>
    <w:rsid w:val="009D040C"/>
    <w:rsid w:val="009D1582"/>
    <w:rsid w:val="009D1924"/>
    <w:rsid w:val="009D1A49"/>
    <w:rsid w:val="009D1FC3"/>
    <w:rsid w:val="009D30C9"/>
    <w:rsid w:val="009D5A75"/>
    <w:rsid w:val="009E0EA2"/>
    <w:rsid w:val="009E178A"/>
    <w:rsid w:val="009E1A1C"/>
    <w:rsid w:val="009E6CD9"/>
    <w:rsid w:val="009E6DBC"/>
    <w:rsid w:val="009F4D70"/>
    <w:rsid w:val="009F6123"/>
    <w:rsid w:val="009F64C2"/>
    <w:rsid w:val="00A00FD4"/>
    <w:rsid w:val="00A05CB4"/>
    <w:rsid w:val="00A062AB"/>
    <w:rsid w:val="00A06F0F"/>
    <w:rsid w:val="00A10113"/>
    <w:rsid w:val="00A10436"/>
    <w:rsid w:val="00A1438F"/>
    <w:rsid w:val="00A146FC"/>
    <w:rsid w:val="00A17987"/>
    <w:rsid w:val="00A24729"/>
    <w:rsid w:val="00A30C91"/>
    <w:rsid w:val="00A34F9B"/>
    <w:rsid w:val="00A3730D"/>
    <w:rsid w:val="00A37D01"/>
    <w:rsid w:val="00A40D63"/>
    <w:rsid w:val="00A41A17"/>
    <w:rsid w:val="00A422E2"/>
    <w:rsid w:val="00A422FF"/>
    <w:rsid w:val="00A444F3"/>
    <w:rsid w:val="00A46F1F"/>
    <w:rsid w:val="00A4755B"/>
    <w:rsid w:val="00A50513"/>
    <w:rsid w:val="00A5151B"/>
    <w:rsid w:val="00A5365E"/>
    <w:rsid w:val="00A53CFF"/>
    <w:rsid w:val="00A53E4A"/>
    <w:rsid w:val="00A565A4"/>
    <w:rsid w:val="00A62B46"/>
    <w:rsid w:val="00A62F9D"/>
    <w:rsid w:val="00A65076"/>
    <w:rsid w:val="00A65713"/>
    <w:rsid w:val="00A70BE8"/>
    <w:rsid w:val="00A71483"/>
    <w:rsid w:val="00A7173A"/>
    <w:rsid w:val="00A71FC3"/>
    <w:rsid w:val="00A7351B"/>
    <w:rsid w:val="00A74418"/>
    <w:rsid w:val="00A74E82"/>
    <w:rsid w:val="00A7553A"/>
    <w:rsid w:val="00A76A20"/>
    <w:rsid w:val="00A81301"/>
    <w:rsid w:val="00A87FF5"/>
    <w:rsid w:val="00A90296"/>
    <w:rsid w:val="00A918CC"/>
    <w:rsid w:val="00A91900"/>
    <w:rsid w:val="00A93E87"/>
    <w:rsid w:val="00A94786"/>
    <w:rsid w:val="00A958BB"/>
    <w:rsid w:val="00A9614C"/>
    <w:rsid w:val="00A971AB"/>
    <w:rsid w:val="00A979B8"/>
    <w:rsid w:val="00AA55F7"/>
    <w:rsid w:val="00AA5883"/>
    <w:rsid w:val="00AA75B2"/>
    <w:rsid w:val="00AB0F7B"/>
    <w:rsid w:val="00AB2E7B"/>
    <w:rsid w:val="00AB2FD1"/>
    <w:rsid w:val="00AB3044"/>
    <w:rsid w:val="00AB3CD7"/>
    <w:rsid w:val="00AB6159"/>
    <w:rsid w:val="00AB7F51"/>
    <w:rsid w:val="00AC09A5"/>
    <w:rsid w:val="00AC0C52"/>
    <w:rsid w:val="00AC0E5F"/>
    <w:rsid w:val="00AC17CE"/>
    <w:rsid w:val="00AC1E11"/>
    <w:rsid w:val="00AC4855"/>
    <w:rsid w:val="00AC59DF"/>
    <w:rsid w:val="00AC64ED"/>
    <w:rsid w:val="00AC7C65"/>
    <w:rsid w:val="00AD012F"/>
    <w:rsid w:val="00AD3193"/>
    <w:rsid w:val="00AD4949"/>
    <w:rsid w:val="00AD559F"/>
    <w:rsid w:val="00AE1286"/>
    <w:rsid w:val="00AE47AE"/>
    <w:rsid w:val="00AE58E7"/>
    <w:rsid w:val="00AE67EB"/>
    <w:rsid w:val="00AF1014"/>
    <w:rsid w:val="00AF174A"/>
    <w:rsid w:val="00AF2C00"/>
    <w:rsid w:val="00AF4E70"/>
    <w:rsid w:val="00AF6397"/>
    <w:rsid w:val="00AF686B"/>
    <w:rsid w:val="00AF6F8E"/>
    <w:rsid w:val="00B00967"/>
    <w:rsid w:val="00B00D27"/>
    <w:rsid w:val="00B01613"/>
    <w:rsid w:val="00B02AE6"/>
    <w:rsid w:val="00B03085"/>
    <w:rsid w:val="00B04F85"/>
    <w:rsid w:val="00B051BD"/>
    <w:rsid w:val="00B0606B"/>
    <w:rsid w:val="00B06843"/>
    <w:rsid w:val="00B10AA1"/>
    <w:rsid w:val="00B14390"/>
    <w:rsid w:val="00B14BCB"/>
    <w:rsid w:val="00B14D2F"/>
    <w:rsid w:val="00B155D4"/>
    <w:rsid w:val="00B16A9D"/>
    <w:rsid w:val="00B16F1F"/>
    <w:rsid w:val="00B21AE8"/>
    <w:rsid w:val="00B21DE1"/>
    <w:rsid w:val="00B22CEA"/>
    <w:rsid w:val="00B24656"/>
    <w:rsid w:val="00B24F75"/>
    <w:rsid w:val="00B3248F"/>
    <w:rsid w:val="00B32D9D"/>
    <w:rsid w:val="00B35138"/>
    <w:rsid w:val="00B35329"/>
    <w:rsid w:val="00B4050F"/>
    <w:rsid w:val="00B42684"/>
    <w:rsid w:val="00B43CEE"/>
    <w:rsid w:val="00B44407"/>
    <w:rsid w:val="00B454FC"/>
    <w:rsid w:val="00B5416B"/>
    <w:rsid w:val="00B56316"/>
    <w:rsid w:val="00B60230"/>
    <w:rsid w:val="00B60636"/>
    <w:rsid w:val="00B60E64"/>
    <w:rsid w:val="00B620E4"/>
    <w:rsid w:val="00B62857"/>
    <w:rsid w:val="00B62AF0"/>
    <w:rsid w:val="00B62B0C"/>
    <w:rsid w:val="00B63AD4"/>
    <w:rsid w:val="00B63C3E"/>
    <w:rsid w:val="00B65338"/>
    <w:rsid w:val="00B653A4"/>
    <w:rsid w:val="00B656C4"/>
    <w:rsid w:val="00B66073"/>
    <w:rsid w:val="00B67039"/>
    <w:rsid w:val="00B67C9A"/>
    <w:rsid w:val="00B705DF"/>
    <w:rsid w:val="00B71E86"/>
    <w:rsid w:val="00B7620E"/>
    <w:rsid w:val="00B77D75"/>
    <w:rsid w:val="00B807CF"/>
    <w:rsid w:val="00B81D39"/>
    <w:rsid w:val="00B8244D"/>
    <w:rsid w:val="00B824D5"/>
    <w:rsid w:val="00B82B51"/>
    <w:rsid w:val="00B830C9"/>
    <w:rsid w:val="00B8401B"/>
    <w:rsid w:val="00B853FA"/>
    <w:rsid w:val="00B8659B"/>
    <w:rsid w:val="00B907C0"/>
    <w:rsid w:val="00B90856"/>
    <w:rsid w:val="00B90C1B"/>
    <w:rsid w:val="00B93088"/>
    <w:rsid w:val="00B943F2"/>
    <w:rsid w:val="00B95A64"/>
    <w:rsid w:val="00B95F21"/>
    <w:rsid w:val="00BA2720"/>
    <w:rsid w:val="00BA5138"/>
    <w:rsid w:val="00BA54C0"/>
    <w:rsid w:val="00BA59A0"/>
    <w:rsid w:val="00BA6462"/>
    <w:rsid w:val="00BA7078"/>
    <w:rsid w:val="00BB0321"/>
    <w:rsid w:val="00BB252A"/>
    <w:rsid w:val="00BB3647"/>
    <w:rsid w:val="00BB3DEC"/>
    <w:rsid w:val="00BB528B"/>
    <w:rsid w:val="00BB6873"/>
    <w:rsid w:val="00BB7184"/>
    <w:rsid w:val="00BC29D9"/>
    <w:rsid w:val="00BC2FE7"/>
    <w:rsid w:val="00BC3940"/>
    <w:rsid w:val="00BC41EF"/>
    <w:rsid w:val="00BC50B8"/>
    <w:rsid w:val="00BC50E0"/>
    <w:rsid w:val="00BD0A75"/>
    <w:rsid w:val="00BD18A4"/>
    <w:rsid w:val="00BD64BA"/>
    <w:rsid w:val="00BD7D3B"/>
    <w:rsid w:val="00BE141B"/>
    <w:rsid w:val="00BE3771"/>
    <w:rsid w:val="00BE3B40"/>
    <w:rsid w:val="00BE410C"/>
    <w:rsid w:val="00BE503B"/>
    <w:rsid w:val="00BE6C4E"/>
    <w:rsid w:val="00BE7618"/>
    <w:rsid w:val="00BF262A"/>
    <w:rsid w:val="00BF2B8B"/>
    <w:rsid w:val="00BF2BF9"/>
    <w:rsid w:val="00BF4458"/>
    <w:rsid w:val="00BF4495"/>
    <w:rsid w:val="00BF6839"/>
    <w:rsid w:val="00BF74F5"/>
    <w:rsid w:val="00C00CE1"/>
    <w:rsid w:val="00C01F0D"/>
    <w:rsid w:val="00C03FD1"/>
    <w:rsid w:val="00C058E8"/>
    <w:rsid w:val="00C064F1"/>
    <w:rsid w:val="00C071B0"/>
    <w:rsid w:val="00C10807"/>
    <w:rsid w:val="00C110AC"/>
    <w:rsid w:val="00C11A8F"/>
    <w:rsid w:val="00C11D3A"/>
    <w:rsid w:val="00C1286D"/>
    <w:rsid w:val="00C128A8"/>
    <w:rsid w:val="00C12F27"/>
    <w:rsid w:val="00C136A4"/>
    <w:rsid w:val="00C16112"/>
    <w:rsid w:val="00C16D10"/>
    <w:rsid w:val="00C170A2"/>
    <w:rsid w:val="00C1763B"/>
    <w:rsid w:val="00C22ADF"/>
    <w:rsid w:val="00C233A4"/>
    <w:rsid w:val="00C27606"/>
    <w:rsid w:val="00C27784"/>
    <w:rsid w:val="00C31B4B"/>
    <w:rsid w:val="00C3206F"/>
    <w:rsid w:val="00C32148"/>
    <w:rsid w:val="00C34398"/>
    <w:rsid w:val="00C3507E"/>
    <w:rsid w:val="00C40295"/>
    <w:rsid w:val="00C4190D"/>
    <w:rsid w:val="00C42BFF"/>
    <w:rsid w:val="00C4426A"/>
    <w:rsid w:val="00C45194"/>
    <w:rsid w:val="00C46901"/>
    <w:rsid w:val="00C51E8C"/>
    <w:rsid w:val="00C53144"/>
    <w:rsid w:val="00C54884"/>
    <w:rsid w:val="00C55846"/>
    <w:rsid w:val="00C56206"/>
    <w:rsid w:val="00C56D73"/>
    <w:rsid w:val="00C60E84"/>
    <w:rsid w:val="00C6187A"/>
    <w:rsid w:val="00C65376"/>
    <w:rsid w:val="00C65835"/>
    <w:rsid w:val="00C659FC"/>
    <w:rsid w:val="00C66B9F"/>
    <w:rsid w:val="00C71A7C"/>
    <w:rsid w:val="00C766D0"/>
    <w:rsid w:val="00C80186"/>
    <w:rsid w:val="00C81EBA"/>
    <w:rsid w:val="00C82D79"/>
    <w:rsid w:val="00C8316C"/>
    <w:rsid w:val="00C83EB5"/>
    <w:rsid w:val="00C8414B"/>
    <w:rsid w:val="00C8720F"/>
    <w:rsid w:val="00C872BB"/>
    <w:rsid w:val="00C90B08"/>
    <w:rsid w:val="00C9418B"/>
    <w:rsid w:val="00C94D8F"/>
    <w:rsid w:val="00C96798"/>
    <w:rsid w:val="00CA0EF6"/>
    <w:rsid w:val="00CA32AE"/>
    <w:rsid w:val="00CA427F"/>
    <w:rsid w:val="00CA52FE"/>
    <w:rsid w:val="00CB17C5"/>
    <w:rsid w:val="00CB40B6"/>
    <w:rsid w:val="00CB4EF5"/>
    <w:rsid w:val="00CB6E50"/>
    <w:rsid w:val="00CB6FE5"/>
    <w:rsid w:val="00CB74D7"/>
    <w:rsid w:val="00CC000A"/>
    <w:rsid w:val="00CC01E0"/>
    <w:rsid w:val="00CC3A5F"/>
    <w:rsid w:val="00CC40F0"/>
    <w:rsid w:val="00CD02AD"/>
    <w:rsid w:val="00CD0744"/>
    <w:rsid w:val="00CD3080"/>
    <w:rsid w:val="00CD3A2B"/>
    <w:rsid w:val="00CD3F51"/>
    <w:rsid w:val="00CE0706"/>
    <w:rsid w:val="00CE0D6C"/>
    <w:rsid w:val="00CE2CE5"/>
    <w:rsid w:val="00CE300D"/>
    <w:rsid w:val="00CE34AC"/>
    <w:rsid w:val="00CE7D69"/>
    <w:rsid w:val="00CF1DB3"/>
    <w:rsid w:val="00CF3C73"/>
    <w:rsid w:val="00CF3D5E"/>
    <w:rsid w:val="00CF5CE9"/>
    <w:rsid w:val="00CF6278"/>
    <w:rsid w:val="00CF6283"/>
    <w:rsid w:val="00CF776E"/>
    <w:rsid w:val="00CF7E46"/>
    <w:rsid w:val="00D002AE"/>
    <w:rsid w:val="00D03044"/>
    <w:rsid w:val="00D037B1"/>
    <w:rsid w:val="00D03CA2"/>
    <w:rsid w:val="00D06865"/>
    <w:rsid w:val="00D07FF2"/>
    <w:rsid w:val="00D1015F"/>
    <w:rsid w:val="00D11412"/>
    <w:rsid w:val="00D14B2B"/>
    <w:rsid w:val="00D14B45"/>
    <w:rsid w:val="00D21A74"/>
    <w:rsid w:val="00D22A85"/>
    <w:rsid w:val="00D23110"/>
    <w:rsid w:val="00D25EA8"/>
    <w:rsid w:val="00D267CF"/>
    <w:rsid w:val="00D300FE"/>
    <w:rsid w:val="00D307DB"/>
    <w:rsid w:val="00D31062"/>
    <w:rsid w:val="00D32470"/>
    <w:rsid w:val="00D3297E"/>
    <w:rsid w:val="00D37919"/>
    <w:rsid w:val="00D37DCC"/>
    <w:rsid w:val="00D43524"/>
    <w:rsid w:val="00D45376"/>
    <w:rsid w:val="00D45432"/>
    <w:rsid w:val="00D461C8"/>
    <w:rsid w:val="00D47E09"/>
    <w:rsid w:val="00D52D45"/>
    <w:rsid w:val="00D546FC"/>
    <w:rsid w:val="00D54F88"/>
    <w:rsid w:val="00D55126"/>
    <w:rsid w:val="00D55366"/>
    <w:rsid w:val="00D555C6"/>
    <w:rsid w:val="00D55A63"/>
    <w:rsid w:val="00D57728"/>
    <w:rsid w:val="00D60735"/>
    <w:rsid w:val="00D6239B"/>
    <w:rsid w:val="00D6244E"/>
    <w:rsid w:val="00D64408"/>
    <w:rsid w:val="00D64DC3"/>
    <w:rsid w:val="00D64E81"/>
    <w:rsid w:val="00D64F3A"/>
    <w:rsid w:val="00D67A05"/>
    <w:rsid w:val="00D709F2"/>
    <w:rsid w:val="00D71BCF"/>
    <w:rsid w:val="00D721BA"/>
    <w:rsid w:val="00D736A4"/>
    <w:rsid w:val="00D7515A"/>
    <w:rsid w:val="00D76366"/>
    <w:rsid w:val="00D81C7C"/>
    <w:rsid w:val="00D8251D"/>
    <w:rsid w:val="00D8299F"/>
    <w:rsid w:val="00D82E3C"/>
    <w:rsid w:val="00D83922"/>
    <w:rsid w:val="00D8417B"/>
    <w:rsid w:val="00D85602"/>
    <w:rsid w:val="00D869E0"/>
    <w:rsid w:val="00D86AE9"/>
    <w:rsid w:val="00D90F1F"/>
    <w:rsid w:val="00D925C0"/>
    <w:rsid w:val="00D92B40"/>
    <w:rsid w:val="00D93E7B"/>
    <w:rsid w:val="00D94234"/>
    <w:rsid w:val="00D94C67"/>
    <w:rsid w:val="00D956C5"/>
    <w:rsid w:val="00DA07F3"/>
    <w:rsid w:val="00DA0901"/>
    <w:rsid w:val="00DA118C"/>
    <w:rsid w:val="00DA3004"/>
    <w:rsid w:val="00DA3784"/>
    <w:rsid w:val="00DA3B02"/>
    <w:rsid w:val="00DA4347"/>
    <w:rsid w:val="00DA44BA"/>
    <w:rsid w:val="00DA7E45"/>
    <w:rsid w:val="00DB09CC"/>
    <w:rsid w:val="00DB1561"/>
    <w:rsid w:val="00DB1EE5"/>
    <w:rsid w:val="00DB2EBC"/>
    <w:rsid w:val="00DB3A6C"/>
    <w:rsid w:val="00DB5E7B"/>
    <w:rsid w:val="00DB6530"/>
    <w:rsid w:val="00DB7A7B"/>
    <w:rsid w:val="00DC33A0"/>
    <w:rsid w:val="00DC3C27"/>
    <w:rsid w:val="00DC3EF3"/>
    <w:rsid w:val="00DC56A2"/>
    <w:rsid w:val="00DC607F"/>
    <w:rsid w:val="00DC6854"/>
    <w:rsid w:val="00DC6A8C"/>
    <w:rsid w:val="00DC73A2"/>
    <w:rsid w:val="00DD136A"/>
    <w:rsid w:val="00DD30BB"/>
    <w:rsid w:val="00DD39CF"/>
    <w:rsid w:val="00DD5BB5"/>
    <w:rsid w:val="00DD6976"/>
    <w:rsid w:val="00DD6C16"/>
    <w:rsid w:val="00DD7940"/>
    <w:rsid w:val="00DE1D3A"/>
    <w:rsid w:val="00DE2B2E"/>
    <w:rsid w:val="00DE302C"/>
    <w:rsid w:val="00DE3454"/>
    <w:rsid w:val="00DE41E5"/>
    <w:rsid w:val="00DF590F"/>
    <w:rsid w:val="00DF72D7"/>
    <w:rsid w:val="00DF7F33"/>
    <w:rsid w:val="00E017EF"/>
    <w:rsid w:val="00E02499"/>
    <w:rsid w:val="00E03F95"/>
    <w:rsid w:val="00E051F4"/>
    <w:rsid w:val="00E0578B"/>
    <w:rsid w:val="00E0620E"/>
    <w:rsid w:val="00E06F9B"/>
    <w:rsid w:val="00E07AE5"/>
    <w:rsid w:val="00E102E3"/>
    <w:rsid w:val="00E13E99"/>
    <w:rsid w:val="00E14806"/>
    <w:rsid w:val="00E14E70"/>
    <w:rsid w:val="00E20432"/>
    <w:rsid w:val="00E21B68"/>
    <w:rsid w:val="00E21FFF"/>
    <w:rsid w:val="00E226FC"/>
    <w:rsid w:val="00E24AB1"/>
    <w:rsid w:val="00E25798"/>
    <w:rsid w:val="00E3060A"/>
    <w:rsid w:val="00E33DD4"/>
    <w:rsid w:val="00E351DF"/>
    <w:rsid w:val="00E36854"/>
    <w:rsid w:val="00E3729D"/>
    <w:rsid w:val="00E37637"/>
    <w:rsid w:val="00E41181"/>
    <w:rsid w:val="00E41994"/>
    <w:rsid w:val="00E4217F"/>
    <w:rsid w:val="00E4270F"/>
    <w:rsid w:val="00E431DC"/>
    <w:rsid w:val="00E432F5"/>
    <w:rsid w:val="00E4340E"/>
    <w:rsid w:val="00E4512C"/>
    <w:rsid w:val="00E45444"/>
    <w:rsid w:val="00E52558"/>
    <w:rsid w:val="00E52DE9"/>
    <w:rsid w:val="00E550C0"/>
    <w:rsid w:val="00E551E6"/>
    <w:rsid w:val="00E55AC0"/>
    <w:rsid w:val="00E5624D"/>
    <w:rsid w:val="00E56350"/>
    <w:rsid w:val="00E56D6F"/>
    <w:rsid w:val="00E5722E"/>
    <w:rsid w:val="00E61375"/>
    <w:rsid w:val="00E61955"/>
    <w:rsid w:val="00E61E88"/>
    <w:rsid w:val="00E65D29"/>
    <w:rsid w:val="00E70A3F"/>
    <w:rsid w:val="00E73109"/>
    <w:rsid w:val="00E74338"/>
    <w:rsid w:val="00E7588F"/>
    <w:rsid w:val="00E76AB6"/>
    <w:rsid w:val="00E80973"/>
    <w:rsid w:val="00E80C89"/>
    <w:rsid w:val="00E8124A"/>
    <w:rsid w:val="00E903AC"/>
    <w:rsid w:val="00E90D8C"/>
    <w:rsid w:val="00E91F9D"/>
    <w:rsid w:val="00E94DF3"/>
    <w:rsid w:val="00E9740B"/>
    <w:rsid w:val="00EA4311"/>
    <w:rsid w:val="00EA53DC"/>
    <w:rsid w:val="00EA54AD"/>
    <w:rsid w:val="00EB0CB1"/>
    <w:rsid w:val="00EB66D0"/>
    <w:rsid w:val="00EB6983"/>
    <w:rsid w:val="00EB7D66"/>
    <w:rsid w:val="00EC03E1"/>
    <w:rsid w:val="00EC03F1"/>
    <w:rsid w:val="00EC071F"/>
    <w:rsid w:val="00EC10D0"/>
    <w:rsid w:val="00EC364E"/>
    <w:rsid w:val="00EC4C53"/>
    <w:rsid w:val="00EC5E78"/>
    <w:rsid w:val="00EC777A"/>
    <w:rsid w:val="00EC7AF7"/>
    <w:rsid w:val="00EC7C78"/>
    <w:rsid w:val="00ED114A"/>
    <w:rsid w:val="00ED228C"/>
    <w:rsid w:val="00ED4A1C"/>
    <w:rsid w:val="00ED5298"/>
    <w:rsid w:val="00ED6A7F"/>
    <w:rsid w:val="00EE219B"/>
    <w:rsid w:val="00EE541C"/>
    <w:rsid w:val="00EE7C45"/>
    <w:rsid w:val="00EF042D"/>
    <w:rsid w:val="00EF07FE"/>
    <w:rsid w:val="00EF0AEE"/>
    <w:rsid w:val="00EF2BF2"/>
    <w:rsid w:val="00EF6496"/>
    <w:rsid w:val="00EF65C9"/>
    <w:rsid w:val="00EF6623"/>
    <w:rsid w:val="00EF75CD"/>
    <w:rsid w:val="00EF7BC9"/>
    <w:rsid w:val="00F00621"/>
    <w:rsid w:val="00F010BB"/>
    <w:rsid w:val="00F03629"/>
    <w:rsid w:val="00F03885"/>
    <w:rsid w:val="00F06A6B"/>
    <w:rsid w:val="00F102D7"/>
    <w:rsid w:val="00F11DFA"/>
    <w:rsid w:val="00F12333"/>
    <w:rsid w:val="00F12FD0"/>
    <w:rsid w:val="00F13F86"/>
    <w:rsid w:val="00F1417B"/>
    <w:rsid w:val="00F20338"/>
    <w:rsid w:val="00F2047B"/>
    <w:rsid w:val="00F2138D"/>
    <w:rsid w:val="00F221C4"/>
    <w:rsid w:val="00F22C95"/>
    <w:rsid w:val="00F22D3B"/>
    <w:rsid w:val="00F235AD"/>
    <w:rsid w:val="00F258B4"/>
    <w:rsid w:val="00F258F3"/>
    <w:rsid w:val="00F25B3C"/>
    <w:rsid w:val="00F26AE5"/>
    <w:rsid w:val="00F329B8"/>
    <w:rsid w:val="00F35825"/>
    <w:rsid w:val="00F3598B"/>
    <w:rsid w:val="00F3612D"/>
    <w:rsid w:val="00F37EA7"/>
    <w:rsid w:val="00F42BAD"/>
    <w:rsid w:val="00F43626"/>
    <w:rsid w:val="00F44214"/>
    <w:rsid w:val="00F50083"/>
    <w:rsid w:val="00F50356"/>
    <w:rsid w:val="00F51A26"/>
    <w:rsid w:val="00F52516"/>
    <w:rsid w:val="00F531E7"/>
    <w:rsid w:val="00F55983"/>
    <w:rsid w:val="00F575EB"/>
    <w:rsid w:val="00F579A9"/>
    <w:rsid w:val="00F6338B"/>
    <w:rsid w:val="00F65C24"/>
    <w:rsid w:val="00F65CDD"/>
    <w:rsid w:val="00F67866"/>
    <w:rsid w:val="00F704EB"/>
    <w:rsid w:val="00F72F25"/>
    <w:rsid w:val="00F73AFA"/>
    <w:rsid w:val="00F74A59"/>
    <w:rsid w:val="00F74FC8"/>
    <w:rsid w:val="00F761C1"/>
    <w:rsid w:val="00F76AA7"/>
    <w:rsid w:val="00F80583"/>
    <w:rsid w:val="00F81A53"/>
    <w:rsid w:val="00F84934"/>
    <w:rsid w:val="00F84938"/>
    <w:rsid w:val="00F84CEE"/>
    <w:rsid w:val="00F85C72"/>
    <w:rsid w:val="00F86762"/>
    <w:rsid w:val="00F87562"/>
    <w:rsid w:val="00F90D91"/>
    <w:rsid w:val="00F9225B"/>
    <w:rsid w:val="00F94155"/>
    <w:rsid w:val="00F9486F"/>
    <w:rsid w:val="00F97B55"/>
    <w:rsid w:val="00F97DDB"/>
    <w:rsid w:val="00FA18EC"/>
    <w:rsid w:val="00FA3D40"/>
    <w:rsid w:val="00FA3DC9"/>
    <w:rsid w:val="00FA4396"/>
    <w:rsid w:val="00FB22D1"/>
    <w:rsid w:val="00FB2D4F"/>
    <w:rsid w:val="00FB58DE"/>
    <w:rsid w:val="00FB6275"/>
    <w:rsid w:val="00FC0311"/>
    <w:rsid w:val="00FC2826"/>
    <w:rsid w:val="00FC2FDC"/>
    <w:rsid w:val="00FC5120"/>
    <w:rsid w:val="00FC5EB4"/>
    <w:rsid w:val="00FC6D40"/>
    <w:rsid w:val="00FC6DF9"/>
    <w:rsid w:val="00FD086B"/>
    <w:rsid w:val="00FD1C26"/>
    <w:rsid w:val="00FD27EE"/>
    <w:rsid w:val="00FD2BE9"/>
    <w:rsid w:val="00FD2F1C"/>
    <w:rsid w:val="00FD62AB"/>
    <w:rsid w:val="00FD71EA"/>
    <w:rsid w:val="00FD7A6C"/>
    <w:rsid w:val="00FE343E"/>
    <w:rsid w:val="00FE392D"/>
    <w:rsid w:val="00FE3D52"/>
    <w:rsid w:val="00FE472C"/>
    <w:rsid w:val="00FE518D"/>
    <w:rsid w:val="00FE733F"/>
    <w:rsid w:val="00FE774C"/>
    <w:rsid w:val="00FF43D9"/>
    <w:rsid w:val="00FF4CE7"/>
    <w:rsid w:val="00FF5FD2"/>
    <w:rsid w:val="00FF6387"/>
    <w:rsid w:val="17B9D287"/>
    <w:rsid w:val="398475F5"/>
    <w:rsid w:val="3C72E25F"/>
    <w:rsid w:val="57A78186"/>
    <w:rsid w:val="623F5656"/>
    <w:rsid w:val="6F99075D"/>
    <w:rsid w:val="7D0B70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1DF45A"/>
  <w15:docId w15:val="{5879549E-DACA-4FB8-9A43-3EC50E832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F4"/>
    <w:rPr>
      <w:sz w:val="24"/>
      <w:szCs w:val="24"/>
    </w:rPr>
  </w:style>
  <w:style w:type="paragraph" w:styleId="Heading1">
    <w:name w:val="heading 1"/>
    <w:basedOn w:val="Normal"/>
    <w:next w:val="Normal"/>
    <w:link w:val="Heading1Char"/>
    <w:qFormat/>
    <w:rsid w:val="00D52D45"/>
    <w:pPr>
      <w:keepNext/>
      <w:jc w:val="center"/>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4796"/>
    <w:rPr>
      <w:rFonts w:asciiTheme="majorHAnsi" w:eastAsiaTheme="majorEastAsia" w:hAnsiTheme="majorHAnsi" w:cstheme="majorBidi"/>
      <w:b/>
      <w:bCs/>
      <w:kern w:val="32"/>
      <w:sz w:val="32"/>
      <w:szCs w:val="32"/>
    </w:rPr>
  </w:style>
  <w:style w:type="paragraph" w:styleId="Header">
    <w:name w:val="header"/>
    <w:basedOn w:val="Normal"/>
    <w:link w:val="HeaderChar"/>
    <w:rsid w:val="00147A3B"/>
    <w:pPr>
      <w:tabs>
        <w:tab w:val="center" w:pos="4320"/>
        <w:tab w:val="right" w:pos="8640"/>
      </w:tabs>
    </w:pPr>
  </w:style>
  <w:style w:type="character" w:customStyle="1" w:styleId="HeaderChar">
    <w:name w:val="Header Char"/>
    <w:basedOn w:val="DefaultParagraphFont"/>
    <w:link w:val="Header"/>
    <w:locked/>
    <w:rsid w:val="00086EA0"/>
    <w:rPr>
      <w:rFonts w:cs="Times New Roman"/>
      <w:sz w:val="24"/>
      <w:szCs w:val="24"/>
      <w:lang w:val="en-US" w:eastAsia="en-US" w:bidi="ar-SA"/>
    </w:rPr>
  </w:style>
  <w:style w:type="paragraph" w:styleId="BalloonText">
    <w:name w:val="Balloon Text"/>
    <w:basedOn w:val="Normal"/>
    <w:link w:val="BalloonTextChar"/>
    <w:semiHidden/>
    <w:rsid w:val="00D52D45"/>
    <w:rPr>
      <w:rFonts w:ascii="Tahoma" w:hAnsi="Tahoma" w:cs="Tahoma"/>
      <w:sz w:val="16"/>
      <w:szCs w:val="16"/>
    </w:rPr>
  </w:style>
  <w:style w:type="character" w:customStyle="1" w:styleId="BalloonTextChar">
    <w:name w:val="Balloon Text Char"/>
    <w:basedOn w:val="DefaultParagraphFont"/>
    <w:link w:val="BalloonText"/>
    <w:uiPriority w:val="99"/>
    <w:semiHidden/>
    <w:rsid w:val="00ED4796"/>
    <w:rPr>
      <w:sz w:val="0"/>
      <w:szCs w:val="0"/>
    </w:rPr>
  </w:style>
  <w:style w:type="paragraph" w:styleId="Footer">
    <w:name w:val="footer"/>
    <w:basedOn w:val="Normal"/>
    <w:link w:val="FooterChar"/>
    <w:uiPriority w:val="99"/>
    <w:rsid w:val="00D52D45"/>
    <w:pPr>
      <w:tabs>
        <w:tab w:val="center" w:pos="4320"/>
        <w:tab w:val="right" w:pos="8640"/>
      </w:tabs>
    </w:pPr>
  </w:style>
  <w:style w:type="character" w:customStyle="1" w:styleId="FooterChar">
    <w:name w:val="Footer Char"/>
    <w:basedOn w:val="DefaultParagraphFont"/>
    <w:link w:val="Footer"/>
    <w:uiPriority w:val="99"/>
    <w:semiHidden/>
    <w:rsid w:val="00ED4796"/>
    <w:rPr>
      <w:sz w:val="24"/>
      <w:szCs w:val="24"/>
    </w:rPr>
  </w:style>
  <w:style w:type="character" w:styleId="PageNumber">
    <w:name w:val="page number"/>
    <w:basedOn w:val="DefaultParagraphFont"/>
    <w:uiPriority w:val="99"/>
    <w:rsid w:val="00D52D45"/>
    <w:rPr>
      <w:rFonts w:cs="Times New Roman"/>
    </w:rPr>
  </w:style>
  <w:style w:type="paragraph" w:styleId="BodyText">
    <w:name w:val="Body Text"/>
    <w:basedOn w:val="Normal"/>
    <w:link w:val="BodyTextChar"/>
    <w:uiPriority w:val="99"/>
    <w:rsid w:val="00D52D45"/>
    <w:rPr>
      <w:rFonts w:ascii="Arial" w:hAnsi="Arial" w:cs="Arial"/>
      <w:sz w:val="20"/>
      <w:szCs w:val="20"/>
    </w:rPr>
  </w:style>
  <w:style w:type="character" w:customStyle="1" w:styleId="BodyTextChar">
    <w:name w:val="Body Text Char"/>
    <w:basedOn w:val="DefaultParagraphFont"/>
    <w:link w:val="BodyText"/>
    <w:uiPriority w:val="99"/>
    <w:semiHidden/>
    <w:rsid w:val="00ED4796"/>
    <w:rPr>
      <w:sz w:val="24"/>
      <w:szCs w:val="24"/>
    </w:rPr>
  </w:style>
  <w:style w:type="character" w:customStyle="1" w:styleId="EmailStyle20">
    <w:name w:val="EmailStyle20"/>
    <w:basedOn w:val="DefaultParagraphFont"/>
    <w:uiPriority w:val="99"/>
    <w:semiHidden/>
    <w:rsid w:val="0042524A"/>
    <w:rPr>
      <w:rFonts w:ascii="Arial" w:hAnsi="Arial" w:cs="Arial"/>
      <w:color w:val="000080"/>
      <w:sz w:val="20"/>
      <w:szCs w:val="20"/>
    </w:rPr>
  </w:style>
  <w:style w:type="paragraph" w:customStyle="1" w:styleId="Flush1CS1">
    <w:name w:val="Flush 1 &lt;CS 1&gt;"/>
    <w:basedOn w:val="Normal"/>
    <w:rsid w:val="00086EA0"/>
    <w:rPr>
      <w:szCs w:val="20"/>
    </w:rPr>
  </w:style>
  <w:style w:type="paragraph" w:customStyle="1" w:styleId="flush1cs10">
    <w:name w:val="flush1cs1"/>
    <w:basedOn w:val="Normal"/>
    <w:rsid w:val="00086EA0"/>
  </w:style>
  <w:style w:type="paragraph" w:styleId="ListParagraph">
    <w:name w:val="List Paragraph"/>
    <w:basedOn w:val="Normal"/>
    <w:uiPriority w:val="34"/>
    <w:qFormat/>
    <w:rsid w:val="00931174"/>
    <w:pPr>
      <w:numPr>
        <w:numId w:val="11"/>
      </w:numPr>
      <w:ind w:left="252" w:hanging="252"/>
      <w:contextualSpacing/>
    </w:pPr>
    <w:rPr>
      <w:rFonts w:eastAsiaTheme="minorHAnsi"/>
      <w:szCs w:val="22"/>
    </w:rPr>
  </w:style>
  <w:style w:type="character" w:styleId="CommentReference">
    <w:name w:val="annotation reference"/>
    <w:basedOn w:val="DefaultParagraphFont"/>
    <w:uiPriority w:val="99"/>
    <w:semiHidden/>
    <w:unhideWhenUsed/>
    <w:rsid w:val="00B04F85"/>
    <w:rPr>
      <w:sz w:val="16"/>
      <w:szCs w:val="16"/>
    </w:rPr>
  </w:style>
  <w:style w:type="paragraph" w:styleId="CommentText">
    <w:name w:val="annotation text"/>
    <w:basedOn w:val="Normal"/>
    <w:link w:val="CommentTextChar"/>
    <w:uiPriority w:val="99"/>
    <w:unhideWhenUsed/>
    <w:rsid w:val="00B04F85"/>
    <w:rPr>
      <w:sz w:val="20"/>
      <w:szCs w:val="20"/>
    </w:rPr>
  </w:style>
  <w:style w:type="character" w:customStyle="1" w:styleId="CommentTextChar">
    <w:name w:val="Comment Text Char"/>
    <w:basedOn w:val="DefaultParagraphFont"/>
    <w:link w:val="CommentText"/>
    <w:uiPriority w:val="99"/>
    <w:rsid w:val="00B04F85"/>
    <w:rPr>
      <w:sz w:val="20"/>
      <w:szCs w:val="20"/>
    </w:rPr>
  </w:style>
  <w:style w:type="paragraph" w:styleId="CommentSubject">
    <w:name w:val="annotation subject"/>
    <w:basedOn w:val="CommentText"/>
    <w:next w:val="CommentText"/>
    <w:link w:val="CommentSubjectChar"/>
    <w:uiPriority w:val="99"/>
    <w:semiHidden/>
    <w:unhideWhenUsed/>
    <w:rsid w:val="00B04F85"/>
    <w:rPr>
      <w:b/>
      <w:bCs/>
    </w:rPr>
  </w:style>
  <w:style w:type="character" w:customStyle="1" w:styleId="CommentSubjectChar">
    <w:name w:val="Comment Subject Char"/>
    <w:basedOn w:val="CommentTextChar"/>
    <w:link w:val="CommentSubject"/>
    <w:uiPriority w:val="99"/>
    <w:semiHidden/>
    <w:rsid w:val="00B04F85"/>
    <w:rPr>
      <w:b/>
      <w:bCs/>
      <w:sz w:val="20"/>
      <w:szCs w:val="20"/>
    </w:rPr>
  </w:style>
  <w:style w:type="paragraph" w:customStyle="1" w:styleId="Policy">
    <w:name w:val="Policy"/>
    <w:basedOn w:val="Normal"/>
    <w:next w:val="Normal"/>
    <w:link w:val="PolicyChar"/>
    <w:qFormat/>
    <w:rsid w:val="00CF6283"/>
    <w:pPr>
      <w:spacing w:line="360" w:lineRule="auto"/>
      <w:ind w:left="1728" w:hanging="1728"/>
    </w:pPr>
    <w:rPr>
      <w:rFonts w:ascii="Calibri" w:hAnsi="Calibri" w:cs="Calibri"/>
      <w:b/>
      <w:bCs/>
      <w:sz w:val="22"/>
      <w:szCs w:val="22"/>
    </w:rPr>
  </w:style>
  <w:style w:type="paragraph" w:customStyle="1" w:styleId="Policy28">
    <w:name w:val="Policy 28"/>
    <w:basedOn w:val="Policy"/>
    <w:next w:val="Normal"/>
    <w:uiPriority w:val="99"/>
    <w:rsid w:val="00CF6283"/>
    <w:pPr>
      <w:ind w:left="2448" w:hanging="720"/>
    </w:pPr>
  </w:style>
  <w:style w:type="character" w:customStyle="1" w:styleId="PolicyChar">
    <w:name w:val="Policy Char"/>
    <w:link w:val="Policy"/>
    <w:rsid w:val="00CF6283"/>
    <w:rPr>
      <w:rFonts w:ascii="Calibri" w:hAnsi="Calibri" w:cs="Calibri"/>
      <w:b/>
      <w:bCs/>
    </w:rPr>
  </w:style>
  <w:style w:type="paragraph" w:customStyle="1" w:styleId="Policy8">
    <w:name w:val="Policy8"/>
    <w:basedOn w:val="Normal"/>
    <w:rsid w:val="00CF6283"/>
    <w:pPr>
      <w:spacing w:line="360" w:lineRule="auto"/>
      <w:ind w:left="2016" w:hanging="2016"/>
    </w:pPr>
    <w:rPr>
      <w:rFonts w:ascii="Calibri" w:hAnsi="Calibri" w:cs="Calibri"/>
      <w:b/>
      <w:bCs/>
      <w:sz w:val="22"/>
      <w:szCs w:val="22"/>
    </w:rPr>
  </w:style>
  <w:style w:type="paragraph" w:styleId="Subtitle">
    <w:name w:val="Subtitle"/>
    <w:basedOn w:val="Normal"/>
    <w:next w:val="Normal"/>
    <w:link w:val="SubtitleChar"/>
    <w:qFormat/>
    <w:locked/>
    <w:rsid w:val="00CB17C5"/>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CB17C5"/>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7D2AAC"/>
    <w:rPr>
      <w:sz w:val="24"/>
      <w:szCs w:val="24"/>
    </w:rPr>
  </w:style>
  <w:style w:type="paragraph" w:styleId="Revision">
    <w:name w:val="Revision"/>
    <w:hidden/>
    <w:uiPriority w:val="99"/>
    <w:semiHidden/>
    <w:rsid w:val="00FB6275"/>
    <w:rPr>
      <w:sz w:val="24"/>
      <w:szCs w:val="24"/>
    </w:rPr>
  </w:style>
  <w:style w:type="table" w:styleId="TableGrid">
    <w:name w:val="Table Grid"/>
    <w:basedOn w:val="TableNormal"/>
    <w:uiPriority w:val="59"/>
    <w:rsid w:val="00DE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897270">
      <w:bodyDiv w:val="1"/>
      <w:marLeft w:val="0"/>
      <w:marRight w:val="0"/>
      <w:marTop w:val="0"/>
      <w:marBottom w:val="0"/>
      <w:divBdr>
        <w:top w:val="none" w:sz="0" w:space="0" w:color="auto"/>
        <w:left w:val="none" w:sz="0" w:space="0" w:color="auto"/>
        <w:bottom w:val="none" w:sz="0" w:space="0" w:color="auto"/>
        <w:right w:val="none" w:sz="0" w:space="0" w:color="auto"/>
      </w:divBdr>
    </w:div>
    <w:div w:id="1552768845">
      <w:bodyDiv w:val="1"/>
      <w:marLeft w:val="0"/>
      <w:marRight w:val="0"/>
      <w:marTop w:val="0"/>
      <w:marBottom w:val="0"/>
      <w:divBdr>
        <w:top w:val="none" w:sz="0" w:space="0" w:color="auto"/>
        <w:left w:val="none" w:sz="0" w:space="0" w:color="auto"/>
        <w:bottom w:val="none" w:sz="0" w:space="0" w:color="auto"/>
        <w:right w:val="none" w:sz="0" w:space="0" w:color="auto"/>
      </w:divBdr>
    </w:div>
    <w:div w:id="2016224229">
      <w:marLeft w:val="0"/>
      <w:marRight w:val="0"/>
      <w:marTop w:val="0"/>
      <w:marBottom w:val="0"/>
      <w:divBdr>
        <w:top w:val="none" w:sz="0" w:space="0" w:color="auto"/>
        <w:left w:val="none" w:sz="0" w:space="0" w:color="auto"/>
        <w:bottom w:val="none" w:sz="0" w:space="0" w:color="auto"/>
        <w:right w:val="none" w:sz="0" w:space="0" w:color="auto"/>
      </w:divBdr>
    </w:div>
    <w:div w:id="20162242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14" Type="http://schemas.openxmlformats.org/officeDocument/2006/relationships/footer" Target="footer2.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C56290958081FF4C89D177D5054A45C6" ma:contentTypeVersion="15" ma:contentTypeDescription="" ma:contentTypeScope="" ma:versionID="ab9aab53362f9737dee0458a31c08bdf">
  <xsd:schema xmlns:xsd="http://www.w3.org/2001/XMLSchema" xmlns:xs="http://www.w3.org/2001/XMLSchema" xmlns:p="http://schemas.microsoft.com/office/2006/metadata/properties" xmlns:ns1="http://schemas.microsoft.com/sharepoint/v3" xmlns:ns2="308dc21f-8940-46b7-9ee9-f86b439897b1" xmlns:ns3="cc811197-5a73-4d86-a206-c117da05ddaa" xmlns:ns4="6e990388-25d0-4212-86c6-d82dabd65f94" targetNamespace="http://schemas.microsoft.com/office/2006/metadata/properties" ma:root="true" ma:fieldsID="d8e733f3e009c27359a2ddc5f0c47017" ns1:_="" ns2:_="" ns3:_="" ns4:_="">
    <xsd:import namespace="http://schemas.microsoft.com/sharepoint/v3"/>
    <xsd:import namespace="308dc21f-8940-46b7-9ee9-f86b439897b1"/>
    <xsd:import namespace="cc811197-5a73-4d86-a206-c117da05ddaa"/>
    <xsd:import namespace="6e990388-25d0-4212-86c6-d82dabd65f94"/>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element ref="ns4:MediaServiceObjectDetectorVersions" minOccurs="0"/>
                <xsd:element ref="ns4:PSBReview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990388-25d0-4212-86c6-d82dabd65f94"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PSBReviewer" ma:index="17" nillable="true" ma:displayName="PSB Reviewer" ma:format="Dropdown" ma:internalName="PSBReviewe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A5892-3301-4B82-A33B-AA193E63BBE8}">
  <ds:schemaRefs>
    <ds:schemaRef ds:uri="http://schemas.openxmlformats.org/officeDocument/2006/bibliography"/>
  </ds:schemaRefs>
</ds:datastoreItem>
</file>

<file path=customXml/itemProps2.xml><?xml version="1.0" encoding="utf-8"?>
<ds:datastoreItem xmlns:ds="http://schemas.openxmlformats.org/officeDocument/2006/customXml" ds:itemID="{A058FA1E-6CBB-43C1-BA32-C20D00A7496A}">
  <ds:schemaRefs>
    <ds:schemaRef ds:uri="http://schemas.microsoft.com/sharepoint/v3/contenttype/forms"/>
  </ds:schemaRefs>
</ds:datastoreItem>
</file>

<file path=customXml/itemProps3.xml><?xml version="1.0" encoding="utf-8"?>
<ds:datastoreItem xmlns:ds="http://schemas.openxmlformats.org/officeDocument/2006/customXml" ds:itemID="{EC61F6BD-2039-4FF1-A6F3-D158D42CFE58}">
  <ds:schemaRefs>
    <ds:schemaRef ds:uri="http://schemas.microsoft.com/office/2006/metadata/properties"/>
    <ds:schemaRef ds:uri="http://schemas.microsoft.com/office/infopath/2007/PartnerControls"/>
    <ds:schemaRef ds:uri="2beaef9f-cf1f-479f-a374-c737fe2c05cb"/>
    <ds:schemaRef ds:uri="f7dd35b5-0b1d-43de-bbac-1ab824685182"/>
    <ds:schemaRef ds:uri="a31da25f-d7e0-4acd-834f-db4d755825e1"/>
    <ds:schemaRef ds:uri="http://schemas.microsoft.com/sharepoint/v4"/>
  </ds:schemaRefs>
</ds:datastoreItem>
</file>

<file path=customXml/itemProps4.xml><?xml version="1.0" encoding="utf-8"?>
<ds:datastoreItem xmlns:ds="http://schemas.openxmlformats.org/officeDocument/2006/customXml" ds:itemID="{B698F310-F6F7-4471-BCA7-9D30F965DC14}"/>
</file>

<file path=customXml/itemProps5.xml><?xml version="1.0" encoding="utf-8"?>
<ds:datastoreItem xmlns:ds="http://schemas.openxmlformats.org/officeDocument/2006/customXml" ds:itemID="{079A3DD1-FA2A-4E35-9378-3D8DAD94D592}"/>
</file>

<file path=docProps/app.xml><?xml version="1.0" encoding="utf-8"?>
<Properties xmlns="http://schemas.openxmlformats.org/officeDocument/2006/extended-properties" xmlns:vt="http://schemas.openxmlformats.org/officeDocument/2006/docPropsVTypes">
  <Template>Normal.dotm</Template>
  <TotalTime>321</TotalTime>
  <Pages>8</Pages>
  <Words>2978</Words>
  <Characters>16796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General and water plan-specific: 13</vt:lpstr>
    </vt:vector>
  </TitlesOfParts>
  <Company>King County</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review matrix</dc:title>
  <dc:subject/>
  <dc:creator>monthied</dc:creator>
  <cp:keywords/>
  <cp:lastModifiedBy>Ho, Yolanda</cp:lastModifiedBy>
  <cp:revision>37</cp:revision>
  <cp:lastPrinted>2019-05-29T16:40:00Z</cp:lastPrinted>
  <dcterms:created xsi:type="dcterms:W3CDTF">2025-12-03T17:35:00Z</dcterms:created>
  <dcterms:modified xsi:type="dcterms:W3CDTF">2025-12-10T20:01:00Z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