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19ABC" w14:textId="77777777" w:rsidR="00317147" w:rsidRDefault="00317147"/>
    <w:p w14:paraId="3887483E" w14:textId="1BB71336" w:rsidR="005574F6" w:rsidRPr="005574F6" w:rsidRDefault="005574F6" w:rsidP="005574F6">
      <w:pPr>
        <w:rPr>
          <w:rFonts w:ascii="Aptos" w:eastAsia="Aptos" w:hAnsi="Aptos" w:cs="Arial"/>
          <w:b/>
          <w:bCs/>
          <w:i/>
          <w:iCs/>
          <w:sz w:val="22"/>
          <w:szCs w:val="22"/>
        </w:rPr>
      </w:pPr>
      <w:r w:rsidRPr="005574F6">
        <w:rPr>
          <w:rFonts w:ascii="Aptos" w:eastAsia="Aptos" w:hAnsi="Aptos" w:cs="Arial"/>
          <w:b/>
          <w:bCs/>
          <w:i/>
          <w:iCs/>
          <w:sz w:val="22"/>
          <w:szCs w:val="22"/>
        </w:rPr>
        <w:t>Permits and Approvals</w:t>
      </w:r>
      <w:r w:rsidR="00F20B4D">
        <w:rPr>
          <w:rFonts w:ascii="Aptos" w:eastAsia="Aptos" w:hAnsi="Aptos" w:cs="Arial"/>
          <w:b/>
          <w:bCs/>
          <w:i/>
          <w:iCs/>
          <w:sz w:val="22"/>
          <w:szCs w:val="22"/>
        </w:rPr>
        <w:t xml:space="preserve"> </w:t>
      </w:r>
      <w:r w:rsidR="00F20B4D" w:rsidRPr="005574F6">
        <w:rPr>
          <w:rFonts w:ascii="Aptos" w:eastAsia="Aptos" w:hAnsi="Aptos" w:cs="Arial"/>
          <w:b/>
          <w:bCs/>
          <w:i/>
          <w:iCs/>
          <w:sz w:val="22"/>
          <w:szCs w:val="22"/>
        </w:rPr>
        <w:t>Required</w:t>
      </w:r>
      <w:r w:rsidR="00F20B4D">
        <w:rPr>
          <w:rFonts w:ascii="Aptos" w:eastAsia="Aptos" w:hAnsi="Aptos" w:cs="Arial"/>
          <w:b/>
          <w:bCs/>
          <w:i/>
          <w:iCs/>
          <w:sz w:val="22"/>
          <w:szCs w:val="22"/>
        </w:rPr>
        <w:t xml:space="preserve"> for Development of </w:t>
      </w:r>
      <w:r w:rsidR="005978D9">
        <w:rPr>
          <w:rFonts w:ascii="Aptos" w:eastAsia="Aptos" w:hAnsi="Aptos" w:cs="Arial"/>
          <w:b/>
          <w:bCs/>
          <w:i/>
          <w:iCs/>
          <w:sz w:val="22"/>
          <w:szCs w:val="22"/>
        </w:rPr>
        <w:t>Harbor Island Property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5305"/>
        <w:gridCol w:w="4045"/>
      </w:tblGrid>
      <w:tr w:rsidR="005574F6" w:rsidRPr="005574F6" w14:paraId="453E9A95" w14:textId="77777777" w:rsidTr="009D3DC3">
        <w:tc>
          <w:tcPr>
            <w:tcW w:w="5305" w:type="dxa"/>
            <w:vMerge w:val="restart"/>
          </w:tcPr>
          <w:p w14:paraId="38EB520F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 Environmental Protection Agency (EPA)</w:t>
            </w:r>
          </w:p>
        </w:tc>
        <w:tc>
          <w:tcPr>
            <w:tcW w:w="4045" w:type="dxa"/>
          </w:tcPr>
          <w:p w14:paraId="36B7D3A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EPA Superfund Work Plan</w:t>
            </w:r>
          </w:p>
        </w:tc>
      </w:tr>
      <w:tr w:rsidR="005574F6" w:rsidRPr="005574F6" w14:paraId="5DD7CFFE" w14:textId="77777777" w:rsidTr="009D3DC3">
        <w:tc>
          <w:tcPr>
            <w:tcW w:w="5305" w:type="dxa"/>
            <w:vMerge/>
          </w:tcPr>
          <w:p w14:paraId="0DBD30D5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E0701AB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EPA Cap Protection Plan</w:t>
            </w:r>
          </w:p>
        </w:tc>
      </w:tr>
      <w:tr w:rsidR="005574F6" w:rsidRPr="005574F6" w14:paraId="4D5D7B8C" w14:textId="77777777" w:rsidTr="009D3DC3">
        <w:tc>
          <w:tcPr>
            <w:tcW w:w="5305" w:type="dxa"/>
            <w:vMerge/>
          </w:tcPr>
          <w:p w14:paraId="3B53191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7DF57A30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EPA Source Control Plan</w:t>
            </w:r>
          </w:p>
        </w:tc>
      </w:tr>
      <w:tr w:rsidR="005574F6" w:rsidRPr="005574F6" w14:paraId="221981CC" w14:textId="77777777" w:rsidTr="009D3DC3">
        <w:tc>
          <w:tcPr>
            <w:tcW w:w="5305" w:type="dxa"/>
            <w:vMerge/>
          </w:tcPr>
          <w:p w14:paraId="16598A4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041B3053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EPA Environmental Monitoring Plan</w:t>
            </w:r>
          </w:p>
        </w:tc>
      </w:tr>
      <w:tr w:rsidR="005574F6" w:rsidRPr="005574F6" w14:paraId="599F9E35" w14:textId="77777777" w:rsidTr="009D3DC3">
        <w:tc>
          <w:tcPr>
            <w:tcW w:w="5305" w:type="dxa"/>
            <w:vMerge w:val="restart"/>
          </w:tcPr>
          <w:p w14:paraId="479537F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 Army Corps of Engineers (USACE)</w:t>
            </w:r>
          </w:p>
          <w:p w14:paraId="428FE14E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  <w:p w14:paraId="24C3557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  <w:p w14:paraId="74B3625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 Coast Guard</w:t>
            </w:r>
          </w:p>
        </w:tc>
        <w:tc>
          <w:tcPr>
            <w:tcW w:w="4045" w:type="dxa"/>
          </w:tcPr>
          <w:p w14:paraId="20CFA953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USACE Section 10 / Section 404, via Joint Aquatic Resources Permit Application (JARPA)</w:t>
            </w:r>
          </w:p>
        </w:tc>
      </w:tr>
      <w:tr w:rsidR="005574F6" w:rsidRPr="005574F6" w14:paraId="1795E925" w14:textId="77777777" w:rsidTr="009D3DC3">
        <w:tc>
          <w:tcPr>
            <w:tcW w:w="5305" w:type="dxa"/>
            <w:vMerge/>
          </w:tcPr>
          <w:p w14:paraId="5B8534EA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04BD0C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USCG Navigation Coordination</w:t>
            </w:r>
          </w:p>
        </w:tc>
      </w:tr>
      <w:tr w:rsidR="005574F6" w:rsidRPr="005574F6" w14:paraId="4A675C9A" w14:textId="77777777" w:rsidTr="009D3DC3">
        <w:tc>
          <w:tcPr>
            <w:tcW w:w="5305" w:type="dxa"/>
            <w:vMerge w:val="restart"/>
          </w:tcPr>
          <w:p w14:paraId="6D1DEB68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Washington Department of Ecology (Ecology)</w:t>
            </w:r>
          </w:p>
        </w:tc>
        <w:tc>
          <w:tcPr>
            <w:tcW w:w="4045" w:type="dxa"/>
          </w:tcPr>
          <w:p w14:paraId="2FDCF31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Ecology 401 Water Quality Certification</w:t>
            </w:r>
          </w:p>
        </w:tc>
      </w:tr>
      <w:tr w:rsidR="005574F6" w:rsidRPr="005574F6" w14:paraId="38AD4CB0" w14:textId="77777777" w:rsidTr="009D3DC3">
        <w:tc>
          <w:tcPr>
            <w:tcW w:w="5305" w:type="dxa"/>
            <w:vMerge/>
          </w:tcPr>
          <w:p w14:paraId="7A585B34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AAFE33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Ecology Stormwater Permit</w:t>
            </w:r>
          </w:p>
        </w:tc>
      </w:tr>
      <w:tr w:rsidR="005574F6" w:rsidRPr="005574F6" w14:paraId="7597F795" w14:textId="77777777" w:rsidTr="009D3DC3">
        <w:tc>
          <w:tcPr>
            <w:tcW w:w="5305" w:type="dxa"/>
            <w:vMerge/>
          </w:tcPr>
          <w:p w14:paraId="6B63D83F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706BE0B2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Ecology Model Toxics Control Act Cleanup Documentation</w:t>
            </w:r>
          </w:p>
        </w:tc>
      </w:tr>
      <w:tr w:rsidR="005574F6" w:rsidRPr="005574F6" w14:paraId="34CD3C1D" w14:textId="77777777" w:rsidTr="009D3DC3">
        <w:tc>
          <w:tcPr>
            <w:tcW w:w="5305" w:type="dxa"/>
          </w:tcPr>
          <w:p w14:paraId="6202171F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Washington Department of Natural Resources (DNR)</w:t>
            </w:r>
          </w:p>
        </w:tc>
        <w:tc>
          <w:tcPr>
            <w:tcW w:w="4045" w:type="dxa"/>
          </w:tcPr>
          <w:p w14:paraId="053DF42E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DNR Aquatic Use Authorization, via JARPA</w:t>
            </w:r>
          </w:p>
        </w:tc>
      </w:tr>
      <w:tr w:rsidR="005574F6" w:rsidRPr="005574F6" w14:paraId="0D789857" w14:textId="77777777" w:rsidTr="009D3DC3">
        <w:tc>
          <w:tcPr>
            <w:tcW w:w="5305" w:type="dxa"/>
          </w:tcPr>
          <w:p w14:paraId="4087EF3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Washington Department of Fish and Wildlife (WDFW)</w:t>
            </w:r>
          </w:p>
        </w:tc>
        <w:tc>
          <w:tcPr>
            <w:tcW w:w="4045" w:type="dxa"/>
          </w:tcPr>
          <w:p w14:paraId="39F1D4A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WDFW Hydraulic Project Approval, via JARPA</w:t>
            </w:r>
          </w:p>
        </w:tc>
      </w:tr>
      <w:tr w:rsidR="005574F6" w:rsidRPr="005574F6" w14:paraId="1EA028C8" w14:textId="77777777" w:rsidTr="009D3DC3">
        <w:tc>
          <w:tcPr>
            <w:tcW w:w="5305" w:type="dxa"/>
          </w:tcPr>
          <w:p w14:paraId="6678EA84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Puget Sound Clean Air Agency (PSCAA)</w:t>
            </w:r>
          </w:p>
        </w:tc>
        <w:tc>
          <w:tcPr>
            <w:tcW w:w="4045" w:type="dxa"/>
          </w:tcPr>
          <w:p w14:paraId="47C9AA89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PSCAA Asbestos/Demolition Notification</w:t>
            </w:r>
          </w:p>
        </w:tc>
      </w:tr>
      <w:tr w:rsidR="005574F6" w:rsidRPr="005574F6" w14:paraId="18456BA4" w14:textId="77777777" w:rsidTr="009D3DC3">
        <w:tc>
          <w:tcPr>
            <w:tcW w:w="5305" w:type="dxa"/>
            <w:vMerge w:val="restart"/>
          </w:tcPr>
          <w:p w14:paraId="0149406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King County Solid Waste Division</w:t>
            </w:r>
          </w:p>
        </w:tc>
        <w:tc>
          <w:tcPr>
            <w:tcW w:w="4045" w:type="dxa"/>
          </w:tcPr>
          <w:p w14:paraId="723938D0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King County Special Waste Approval</w:t>
            </w:r>
          </w:p>
        </w:tc>
      </w:tr>
      <w:tr w:rsidR="005574F6" w:rsidRPr="005574F6" w14:paraId="07AB2A32" w14:textId="77777777" w:rsidTr="009D3DC3">
        <w:tc>
          <w:tcPr>
            <w:tcW w:w="5305" w:type="dxa"/>
            <w:vMerge/>
          </w:tcPr>
          <w:p w14:paraId="3A3F3D22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71910E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King County construction and demolition material disposal requirements</w:t>
            </w:r>
          </w:p>
        </w:tc>
      </w:tr>
      <w:tr w:rsidR="005574F6" w:rsidRPr="005574F6" w14:paraId="3050F727" w14:textId="77777777" w:rsidTr="009D3DC3">
        <w:tc>
          <w:tcPr>
            <w:tcW w:w="5305" w:type="dxa"/>
          </w:tcPr>
          <w:p w14:paraId="4C7E6853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Seattle Department of Construction &amp; Inspections (SDCI)</w:t>
            </w:r>
          </w:p>
        </w:tc>
        <w:tc>
          <w:tcPr>
            <w:tcW w:w="4045" w:type="dxa"/>
          </w:tcPr>
          <w:p w14:paraId="28751FC8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 xml:space="preserve">SDCI Shoreline Substantial Development Permit </w:t>
            </w:r>
          </w:p>
        </w:tc>
      </w:tr>
      <w:tr w:rsidR="005574F6" w:rsidRPr="005574F6" w14:paraId="147FFCF7" w14:textId="77777777" w:rsidTr="009D3DC3">
        <w:tc>
          <w:tcPr>
            <w:tcW w:w="5305" w:type="dxa"/>
          </w:tcPr>
          <w:p w14:paraId="2D264F30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Seattle Public Utilities (SPU)</w:t>
            </w:r>
          </w:p>
        </w:tc>
        <w:tc>
          <w:tcPr>
            <w:tcW w:w="4045" w:type="dxa"/>
          </w:tcPr>
          <w:p w14:paraId="31B8AADF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SPU Drainage/Stormwater Approval</w:t>
            </w:r>
          </w:p>
        </w:tc>
      </w:tr>
      <w:tr w:rsidR="005574F6" w:rsidRPr="005574F6" w14:paraId="6C5C5317" w14:textId="77777777" w:rsidTr="009D3DC3">
        <w:tc>
          <w:tcPr>
            <w:tcW w:w="5305" w:type="dxa"/>
            <w:vMerge w:val="restart"/>
          </w:tcPr>
          <w:p w14:paraId="0D183BF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Multi-agency</w:t>
            </w:r>
          </w:p>
        </w:tc>
        <w:tc>
          <w:tcPr>
            <w:tcW w:w="4045" w:type="dxa"/>
          </w:tcPr>
          <w:p w14:paraId="75C04678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 xml:space="preserve">State Environmental Policy Act </w:t>
            </w:r>
          </w:p>
        </w:tc>
      </w:tr>
      <w:tr w:rsidR="005574F6" w:rsidRPr="005574F6" w14:paraId="02769F05" w14:textId="77777777" w:rsidTr="009D3DC3">
        <w:tc>
          <w:tcPr>
            <w:tcW w:w="5305" w:type="dxa"/>
            <w:vMerge/>
          </w:tcPr>
          <w:p w14:paraId="2CEC8FF8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0A5BE54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Stormwater Pollution Prevention Plan</w:t>
            </w:r>
          </w:p>
        </w:tc>
      </w:tr>
      <w:tr w:rsidR="005574F6" w:rsidRPr="005574F6" w14:paraId="36DC9CBD" w14:textId="77777777" w:rsidTr="009D3DC3">
        <w:tc>
          <w:tcPr>
            <w:tcW w:w="5305" w:type="dxa"/>
            <w:vMerge/>
          </w:tcPr>
          <w:p w14:paraId="1BBF4355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1386D66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In-water/Over-water Work Plan</w:t>
            </w:r>
          </w:p>
        </w:tc>
      </w:tr>
      <w:tr w:rsidR="005574F6" w:rsidRPr="005574F6" w14:paraId="153FF469" w14:textId="77777777" w:rsidTr="009D3DC3">
        <w:tc>
          <w:tcPr>
            <w:tcW w:w="5305" w:type="dxa"/>
            <w:vMerge/>
          </w:tcPr>
          <w:p w14:paraId="4875DEA5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6CEB2D9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Air Monitoring Plan</w:t>
            </w:r>
          </w:p>
        </w:tc>
      </w:tr>
      <w:tr w:rsidR="005574F6" w:rsidRPr="005574F6" w14:paraId="437B3BB9" w14:textId="77777777" w:rsidTr="009D3DC3">
        <w:tc>
          <w:tcPr>
            <w:tcW w:w="5305" w:type="dxa"/>
            <w:vMerge/>
          </w:tcPr>
          <w:p w14:paraId="519026C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22D6B54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Waste Management Plan</w:t>
            </w:r>
          </w:p>
        </w:tc>
      </w:tr>
      <w:tr w:rsidR="005574F6" w:rsidRPr="005574F6" w14:paraId="497BCB41" w14:textId="77777777" w:rsidTr="009D3DC3">
        <w:tc>
          <w:tcPr>
            <w:tcW w:w="5305" w:type="dxa"/>
            <w:vMerge/>
          </w:tcPr>
          <w:p w14:paraId="69AF099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7B10AAF7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Traffic Control Plan</w:t>
            </w:r>
          </w:p>
        </w:tc>
      </w:tr>
      <w:tr w:rsidR="005574F6" w:rsidRPr="005574F6" w14:paraId="16EEE373" w14:textId="77777777" w:rsidTr="009D3DC3">
        <w:tc>
          <w:tcPr>
            <w:tcW w:w="5305" w:type="dxa"/>
            <w:vMerge/>
          </w:tcPr>
          <w:p w14:paraId="2D314A77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5702868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Institutional Controls Compliance Plan</w:t>
            </w:r>
          </w:p>
        </w:tc>
      </w:tr>
      <w:tr w:rsidR="005574F6" w:rsidRPr="005574F6" w14:paraId="66745D5D" w14:textId="77777777" w:rsidTr="009D3DC3">
        <w:tc>
          <w:tcPr>
            <w:tcW w:w="5305" w:type="dxa"/>
            <w:vMerge/>
          </w:tcPr>
          <w:p w14:paraId="65986B6C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35DF45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Environmental Monitoring Plan</w:t>
            </w:r>
          </w:p>
        </w:tc>
      </w:tr>
      <w:tr w:rsidR="005574F6" w:rsidRPr="005574F6" w14:paraId="5B4863B9" w14:textId="77777777" w:rsidTr="009D3DC3">
        <w:tc>
          <w:tcPr>
            <w:tcW w:w="5305" w:type="dxa"/>
            <w:vMerge/>
          </w:tcPr>
          <w:p w14:paraId="192EA0DD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</w:p>
        </w:tc>
        <w:tc>
          <w:tcPr>
            <w:tcW w:w="4045" w:type="dxa"/>
          </w:tcPr>
          <w:p w14:paraId="2CDDFD3A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 xml:space="preserve">Health and Safety Plan </w:t>
            </w:r>
          </w:p>
        </w:tc>
      </w:tr>
      <w:tr w:rsidR="005574F6" w:rsidRPr="005574F6" w14:paraId="65CCDB5B" w14:textId="77777777" w:rsidTr="009D3DC3">
        <w:tc>
          <w:tcPr>
            <w:tcW w:w="5305" w:type="dxa"/>
          </w:tcPr>
          <w:p w14:paraId="03269F41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Muckleshoot Indian Tribe</w:t>
            </w:r>
          </w:p>
        </w:tc>
        <w:tc>
          <w:tcPr>
            <w:tcW w:w="4045" w:type="dxa"/>
          </w:tcPr>
          <w:p w14:paraId="7BB83B6E" w14:textId="77777777" w:rsidR="005574F6" w:rsidRPr="005574F6" w:rsidRDefault="005574F6" w:rsidP="005574F6">
            <w:pPr>
              <w:rPr>
                <w:rFonts w:ascii="Aptos" w:eastAsia="Aptos" w:hAnsi="Aptos" w:cs="Arial"/>
                <w:sz w:val="22"/>
                <w:szCs w:val="22"/>
              </w:rPr>
            </w:pPr>
            <w:r w:rsidRPr="005574F6">
              <w:rPr>
                <w:rFonts w:ascii="Aptos" w:eastAsia="Aptos" w:hAnsi="Aptos" w:cs="Arial"/>
                <w:sz w:val="22"/>
                <w:szCs w:val="22"/>
              </w:rPr>
              <w:t>Mitigation for in-water work that would impact the tribes’ usual and customary fishing areas</w:t>
            </w:r>
          </w:p>
        </w:tc>
      </w:tr>
    </w:tbl>
    <w:p w14:paraId="244A5BA6" w14:textId="77777777" w:rsidR="00FF520E" w:rsidRDefault="00FF520E"/>
    <w:sectPr w:rsidR="00FF52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58AB3" w14:textId="77777777" w:rsidR="006B7356" w:rsidRDefault="006B7356" w:rsidP="006B7356">
      <w:pPr>
        <w:spacing w:after="0" w:line="240" w:lineRule="auto"/>
      </w:pPr>
      <w:r>
        <w:separator/>
      </w:r>
    </w:p>
  </w:endnote>
  <w:endnote w:type="continuationSeparator" w:id="0">
    <w:p w14:paraId="60AB02D2" w14:textId="77777777" w:rsidR="006B7356" w:rsidRDefault="006B7356" w:rsidP="006B73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E632A" w14:textId="77777777" w:rsidR="002E430A" w:rsidRDefault="002E43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C7B67" w14:textId="77777777" w:rsidR="002E430A" w:rsidRDefault="002E43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6352" w14:textId="77777777" w:rsidR="002E430A" w:rsidRDefault="002E43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148F6" w14:textId="77777777" w:rsidR="006B7356" w:rsidRDefault="006B7356" w:rsidP="006B7356">
      <w:pPr>
        <w:spacing w:after="0" w:line="240" w:lineRule="auto"/>
      </w:pPr>
      <w:r>
        <w:separator/>
      </w:r>
    </w:p>
  </w:footnote>
  <w:footnote w:type="continuationSeparator" w:id="0">
    <w:p w14:paraId="0D0068F7" w14:textId="77777777" w:rsidR="006B7356" w:rsidRDefault="006B7356" w:rsidP="006B73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402B" w14:textId="77777777" w:rsidR="002E430A" w:rsidRDefault="002E43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11212" w14:textId="335C78B2" w:rsidR="006B7356" w:rsidRDefault="006B7356" w:rsidP="006B7356">
    <w:pPr>
      <w:pStyle w:val="Header"/>
      <w:jc w:val="right"/>
      <w:rPr>
        <w:b/>
        <w:bCs/>
      </w:rPr>
    </w:pPr>
    <w:r>
      <w:rPr>
        <w:b/>
        <w:bCs/>
      </w:rPr>
      <w:t xml:space="preserve">APPENDIX </w:t>
    </w:r>
    <w:r w:rsidR="002E430A">
      <w:rPr>
        <w:b/>
        <w:bCs/>
      </w:rPr>
      <w:t>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11008" w14:textId="77777777" w:rsidR="002E430A" w:rsidRDefault="002E43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7356"/>
    <w:rsid w:val="00270F5A"/>
    <w:rsid w:val="002E3187"/>
    <w:rsid w:val="002E430A"/>
    <w:rsid w:val="003077B4"/>
    <w:rsid w:val="00317147"/>
    <w:rsid w:val="004C3426"/>
    <w:rsid w:val="004D00BD"/>
    <w:rsid w:val="004D0D77"/>
    <w:rsid w:val="005574F6"/>
    <w:rsid w:val="005978D9"/>
    <w:rsid w:val="006B0B92"/>
    <w:rsid w:val="006B7356"/>
    <w:rsid w:val="00763374"/>
    <w:rsid w:val="00786DBD"/>
    <w:rsid w:val="007F10C1"/>
    <w:rsid w:val="00833723"/>
    <w:rsid w:val="008B4178"/>
    <w:rsid w:val="008D569B"/>
    <w:rsid w:val="008F7C57"/>
    <w:rsid w:val="00952371"/>
    <w:rsid w:val="009D45F2"/>
    <w:rsid w:val="009E07CD"/>
    <w:rsid w:val="00A9105C"/>
    <w:rsid w:val="00AB0346"/>
    <w:rsid w:val="00F20B4D"/>
    <w:rsid w:val="00FE699D"/>
    <w:rsid w:val="00FF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92890"/>
  <w15:chartTrackingRefBased/>
  <w15:docId w15:val="{C5D441DF-DD71-4418-8F56-A7A23357D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3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3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3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3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3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3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3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3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3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3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3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3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3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3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3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3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3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3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3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3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3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3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3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35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7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356"/>
  </w:style>
  <w:style w:type="paragraph" w:styleId="Footer">
    <w:name w:val="footer"/>
    <w:basedOn w:val="Normal"/>
    <w:link w:val="FooterChar"/>
    <w:uiPriority w:val="99"/>
    <w:unhideWhenUsed/>
    <w:rsid w:val="006B73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356"/>
  </w:style>
  <w:style w:type="character" w:styleId="CommentReference">
    <w:name w:val="annotation reference"/>
    <w:basedOn w:val="DefaultParagraphFont"/>
    <w:uiPriority w:val="99"/>
    <w:semiHidden/>
    <w:unhideWhenUsed/>
    <w:rsid w:val="005574F6"/>
    <w:rPr>
      <w:sz w:val="16"/>
      <w:szCs w:val="16"/>
    </w:rPr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5574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5574F6"/>
    <w:rPr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557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">
    <w:name w:val="Mention"/>
    <w:basedOn w:val="DefaultParagraphFont"/>
    <w:uiPriority w:val="99"/>
    <w:unhideWhenUsed/>
    <w:rsid w:val="005574F6"/>
    <w:rPr>
      <w:color w:val="2B579A"/>
      <w:shd w:val="clear" w:color="auto" w:fill="E1DFDD"/>
    </w:rPr>
  </w:style>
  <w:style w:type="paragraph" w:styleId="CommentText">
    <w:name w:val="annotation text"/>
    <w:basedOn w:val="Normal"/>
    <w:link w:val="CommentTextChar1"/>
    <w:uiPriority w:val="99"/>
    <w:semiHidden/>
    <w:unhideWhenUsed/>
    <w:rsid w:val="005574F6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5574F6"/>
    <w:rPr>
      <w:sz w:val="20"/>
      <w:szCs w:val="20"/>
    </w:rPr>
  </w:style>
  <w:style w:type="table" w:styleId="TableGrid">
    <w:name w:val="Table Grid"/>
    <w:basedOn w:val="TableNormal"/>
    <w:uiPriority w:val="39"/>
    <w:rsid w:val="00557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1" Type="http://schemas.openxmlformats.org/officeDocument/2006/relationships/footer" Target="footer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eviewer Log" ma:contentTypeID="0x010100D03C1FEDB24A304B88B22491CFC097690080F415F7362C5448BAD36EA160607959" ma:contentTypeVersion="13" ma:contentTypeDescription="" ma:contentTypeScope="" ma:versionID="f3bada46c1b3c6aad62f8ba904c5e22d">
  <xsd:schema xmlns:xsd="http://www.w3.org/2001/XMLSchema" xmlns:xs="http://www.w3.org/2001/XMLSchema" xmlns:p="http://schemas.microsoft.com/office/2006/metadata/properties" xmlns:ns1="http://schemas.microsoft.com/sharepoint/v3" xmlns:ns2="308dc21f-8940-46b7-9ee9-f86b439897b1" xmlns:ns3="cc811197-5a73-4d86-a206-c117da05ddaa" xmlns:ns4="b9cca5e6-54e4-4595-9738-f1be90b3e4c2" targetNamespace="http://schemas.microsoft.com/office/2006/metadata/properties" ma:root="true" ma:fieldsID="5ac80569549f64a5408d78b448afd571" ns1:_="" ns2:_="" ns3:_="" ns4:_="">
    <xsd:import namespace="http://schemas.microsoft.com/sharepoint/v3"/>
    <xsd:import namespace="308dc21f-8940-46b7-9ee9-f86b439897b1"/>
    <xsd:import namespace="cc811197-5a73-4d86-a206-c117da05ddaa"/>
    <xsd:import namespace="b9cca5e6-54e4-4595-9738-f1be90b3e4c2"/>
    <xsd:element name="properties">
      <xsd:complexType>
        <xsd:sequence>
          <xsd:element name="documentManagement">
            <xsd:complexType>
              <xsd:all>
                <xsd:element ref="ns1:AssignedTo" minOccurs="0"/>
                <xsd:element ref="ns2:Proposed_x002f_Passed_x0020__x0023__x003a_" minOccurs="0"/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ssignedTo" ma:index="8" nillable="true" ma:displayName="Assigned To" ma:list="UserInfo" ma:internalName="AssignedTo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8dc21f-8940-46b7-9ee9-f86b439897b1" elementFormDefault="qualified">
    <xsd:import namespace="http://schemas.microsoft.com/office/2006/documentManagement/types"/>
    <xsd:import namespace="http://schemas.microsoft.com/office/infopath/2007/PartnerControls"/>
    <xsd:element name="Proposed_x002f_Passed_x0020__x0023__x003a_" ma:index="9" nillable="true" ma:displayName="Proposed/Passed #:" ma:internalName="Proposed_x002f_Passed_x0020__x0023__x003a_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811197-5a73-4d86-a206-c117da05dd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1" nillable="true" ma:displayName="Sharing Hint Hash" ma:description="" ma:internalName="SharingHintHash" ma:readOnly="true">
      <xsd:simpleType>
        <xsd:restriction base="dms:Text"/>
      </xsd:simple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cca5e6-54e4-4595-9738-f1be90b3e4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Inf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D27DE1-8D87-401C-ADA5-A9F9837BC0F9}"/>
</file>

<file path=customXml/itemProps2.xml><?xml version="1.0" encoding="utf-8"?>
<ds:datastoreItem xmlns:ds="http://schemas.openxmlformats.org/officeDocument/2006/customXml" ds:itemID="{3E6F3B86-A24C-40AC-8060-DCE87C0F38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53AAF-DB68-4367-B7FA-93D368836226}">
  <ds:schemaRefs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0191d24b-8e61-49f4-8a68-9812661a8832"/>
    <ds:schemaRef ds:uri="24bb0a85-8543-4b21-8694-0d68c319f15c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DE09402-A139-43B6-B66B-2801FC1882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234</Words>
  <Characters>1312</Characters>
  <Application>Microsoft Office Word</Application>
  <DocSecurity>0</DocSecurity>
  <Lines>24</Lines>
  <Paragraphs>12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B</dc:title>
  <dc:subject/>
  <dc:creator>Blaeloch, Janine</dc:creator>
  <cp:keywords/>
  <dc:description/>
  <cp:lastModifiedBy>Blaeloch, Janine</cp:lastModifiedBy>
  <cp:revision>11</cp:revision>
  <dcterms:created xsi:type="dcterms:W3CDTF">2026-03-17T14:43:00Z</dcterms:created>
  <dcterms:modified xsi:type="dcterms:W3CDTF">2026-04-14T23:14:00Z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