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2C312" w14:textId="77777777" w:rsidR="008663AA" w:rsidRDefault="008663AA" w:rsidP="008663AA">
      <w:pPr>
        <w:spacing w:line="480" w:lineRule="auto"/>
        <w:ind w:left="1440" w:right="1440"/>
      </w:pPr>
      <w:r>
        <w:t xml:space="preserve">AN ORDINANCE </w:t>
      </w:r>
      <w:r w:rsidRPr="0005454F">
        <w:t xml:space="preserve">relating to rates and charges for sewage treatment and disposal; </w:t>
      </w:r>
      <w:r>
        <w:t xml:space="preserve">and </w:t>
      </w:r>
      <w:r w:rsidRPr="0005454F">
        <w:t>am</w:t>
      </w:r>
      <w:r>
        <w:t xml:space="preserve">ending </w:t>
      </w:r>
      <w:r w:rsidRPr="00A95856">
        <w:t xml:space="preserve">Ordinance 12353, Section 2, as amended, and </w:t>
      </w:r>
      <w:proofErr w:type="gramStart"/>
      <w:r w:rsidRPr="00A95856">
        <w:t>K.C</w:t>
      </w:r>
      <w:proofErr w:type="gramEnd"/>
      <w:r w:rsidRPr="00A95856">
        <w:t xml:space="preserve">.C. 4A.670.100, Ordinance 18745, Section 2, </w:t>
      </w:r>
      <w:r>
        <w:t xml:space="preserve">as amended, </w:t>
      </w:r>
      <w:r w:rsidRPr="00A95856">
        <w:t>and Ordinance 11398, Section 1, as amended, and K.C.C. 28.84.055.</w:t>
      </w:r>
    </w:p>
    <w:p w14:paraId="73B77F6E" w14:textId="77777777" w:rsidR="008663AA" w:rsidRDefault="008663AA" w:rsidP="008663AA">
      <w:pPr>
        <w:spacing w:line="480" w:lineRule="auto"/>
      </w:pPr>
      <w:r>
        <w:tab/>
        <w:t>BE IT ORDAINED BY THE COUNCIL OF KING COUNTY:</w:t>
      </w:r>
    </w:p>
    <w:p w14:paraId="61A097AB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</w:r>
      <w:r>
        <w:rPr>
          <w:u w:val="single"/>
        </w:rPr>
        <w:t>SECTION 1.</w:t>
      </w:r>
      <w:r>
        <w:t xml:space="preserve">  Ordinance 12353, Section 2, as amended, and K.C.C. 4A.670.100 are hereby amended to read as follows:</w:t>
      </w:r>
    </w:p>
    <w:p w14:paraId="68E76CEF" w14:textId="77777777" w:rsidR="008663AA" w:rsidRDefault="008663AA" w:rsidP="008663AA">
      <w:pPr>
        <w:tabs>
          <w:tab w:val="left" w:pos="720"/>
        </w:tabs>
        <w:spacing w:line="480" w:lineRule="auto"/>
      </w:pPr>
      <w:r>
        <w:rPr>
          <w:spacing w:val="-2"/>
        </w:rPr>
        <w:tab/>
        <w:t xml:space="preserve">A.  Having determined the monetary requirements for the disposal of sewage, the council hereby adopts </w:t>
      </w:r>
      <w:proofErr w:type="gramStart"/>
      <w:r>
        <w:rPr>
          <w:spacing w:val="-2"/>
        </w:rPr>
        <w:t>a ((</w:t>
      </w:r>
      <w:r w:rsidRPr="00C061D4">
        <w:rPr>
          <w:strike/>
          <w:spacing w:val="-2"/>
        </w:rPr>
        <w:t>202</w:t>
      </w:r>
      <w:r w:rsidRPr="0069414D">
        <w:rPr>
          <w:strike/>
          <w:spacing w:val="-2"/>
        </w:rPr>
        <w:t>6</w:t>
      </w:r>
      <w:r>
        <w:rPr>
          <w:spacing w:val="-2"/>
        </w:rPr>
        <w:t>))</w:t>
      </w:r>
      <w:proofErr w:type="gramEnd"/>
      <w:r>
        <w:rPr>
          <w:spacing w:val="-2"/>
        </w:rPr>
        <w:t xml:space="preserve"> </w:t>
      </w:r>
      <w:r>
        <w:rPr>
          <w:spacing w:val="-2"/>
          <w:u w:val="single"/>
        </w:rPr>
        <w:t>2027</w:t>
      </w:r>
      <w:r>
        <w:rPr>
          <w:spacing w:val="-2"/>
        </w:rPr>
        <w:t xml:space="preserve"> sewer rate of ((</w:t>
      </w:r>
      <w:r w:rsidDel="00757DC0">
        <w:rPr>
          <w:strike/>
          <w:spacing w:val="-2"/>
        </w:rPr>
        <w:t>sixty-two</w:t>
      </w:r>
      <w:r>
        <w:rPr>
          <w:spacing w:val="-2"/>
        </w:rPr>
        <w:t xml:space="preserve">)) </w:t>
      </w:r>
      <w:r>
        <w:rPr>
          <w:color w:val="000000" w:themeColor="text1"/>
          <w:spacing w:val="-2"/>
          <w:u w:val="single"/>
        </w:rPr>
        <w:t>seventy</w:t>
      </w:r>
      <w:r w:rsidRPr="00782AC9">
        <w:rPr>
          <w:color w:val="000000" w:themeColor="text1"/>
          <w:spacing w:val="-2"/>
        </w:rPr>
        <w:t xml:space="preserve"> </w:t>
      </w:r>
      <w:r w:rsidRPr="00782AC9">
        <w:rPr>
          <w:spacing w:val="-2"/>
        </w:rPr>
        <w:t>dollars</w:t>
      </w:r>
      <w:r w:rsidRPr="00C42B9B">
        <w:rPr>
          <w:spacing w:val="-2"/>
        </w:rPr>
        <w:t xml:space="preserve"> and </w:t>
      </w:r>
      <w:r w:rsidRPr="00C1562C">
        <w:rPr>
          <w:spacing w:val="-2"/>
        </w:rPr>
        <w:t>((</w:t>
      </w:r>
      <w:r>
        <w:rPr>
          <w:strike/>
          <w:spacing w:val="-2"/>
        </w:rPr>
        <w:t>sixty-six</w:t>
      </w:r>
      <w:r w:rsidRPr="00C1562C">
        <w:rPr>
          <w:spacing w:val="-2"/>
        </w:rPr>
        <w:t>))</w:t>
      </w:r>
      <w:r>
        <w:rPr>
          <w:spacing w:val="-2"/>
        </w:rPr>
        <w:t xml:space="preserve"> </w:t>
      </w:r>
      <w:r w:rsidDel="00757DC0">
        <w:rPr>
          <w:color w:val="000000" w:themeColor="text1"/>
          <w:spacing w:val="-2"/>
          <w:u w:val="single"/>
        </w:rPr>
        <w:t>sixty-</w:t>
      </w:r>
      <w:r>
        <w:rPr>
          <w:color w:val="000000" w:themeColor="text1"/>
          <w:spacing w:val="-2"/>
          <w:u w:val="single"/>
        </w:rPr>
        <w:t>five</w:t>
      </w:r>
      <w:r w:rsidRPr="00C42B9B">
        <w:rPr>
          <w:spacing w:val="-2"/>
        </w:rPr>
        <w:t xml:space="preserve"> cents</w:t>
      </w:r>
      <w:r>
        <w:rPr>
          <w:spacing w:val="-2"/>
        </w:rPr>
        <w:t xml:space="preserve"> per residential customer equivalent per month.  Once a sewer rate ordinance becomes effective, the clerk of the council is directed to deliver a copy of that ordinance to each agency having an agreement for sewage disposal with King County.</w:t>
      </w:r>
    </w:p>
    <w:p w14:paraId="114B09A8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B.  The King County council approves the application of </w:t>
      </w:r>
      <w:r w:rsidRPr="00E863D3">
        <w:t>Statement No. 62 of the Governmental Accounting Standards Board (GASB-62) as it pertains to regulatory assets and liabilities</w:t>
      </w:r>
      <w:r>
        <w:t xml:space="preserve"> to treat pollution remediation obligations and </w:t>
      </w:r>
      <w:proofErr w:type="spellStart"/>
      <w:r>
        <w:t>RainWise</w:t>
      </w:r>
      <w:proofErr w:type="spellEnd"/>
      <w:r>
        <w:t xml:space="preserve"> Program expenditures </w:t>
      </w:r>
      <w:r w:rsidRPr="00E863D3">
        <w:t>and strategic planning costs as regulatory assets, recovered ratably over the life of the underlying financing</w:t>
      </w:r>
      <w:r w:rsidRPr="00611B11">
        <w:rPr>
          <w:u w:val="single"/>
        </w:rPr>
        <w:t>,</w:t>
      </w:r>
      <w:r>
        <w:t xml:space="preserve"> and to establish a rate stabilization reserve for the purpose of leveling rates between years.</w:t>
      </w:r>
    </w:p>
    <w:p w14:paraId="06BE3D0A" w14:textId="77777777" w:rsidR="008663AA" w:rsidRDefault="008663AA" w:rsidP="008663AA">
      <w:pPr>
        <w:tabs>
          <w:tab w:val="left" w:pos="720"/>
        </w:tabs>
        <w:spacing w:line="480" w:lineRule="auto"/>
      </w:pPr>
      <w:r>
        <w:lastRenderedPageBreak/>
        <w:tab/>
      </w:r>
      <w:r w:rsidRPr="00FB354A">
        <w:t xml:space="preserve">C.  As required for GASB-62 application, amounts are to be placed in the rate stabilization reserve from operating revenues and removed from the calculation of debt service coverage.  The reserve balance </w:t>
      </w:r>
      <w:r w:rsidRPr="00F105DD">
        <w:t>shall be an amount at least sufficient to maintain</w:t>
      </w:r>
      <w:r w:rsidRPr="00FB354A">
        <w:t xml:space="preserve"> a level sewer rate between ((</w:t>
      </w:r>
      <w:r w:rsidDel="00EE3936">
        <w:rPr>
          <w:strike/>
        </w:rPr>
        <w:t>2026</w:t>
      </w:r>
      <w:r w:rsidRPr="00FB354A">
        <w:t>))</w:t>
      </w:r>
      <w:r w:rsidRPr="00FB354A" w:rsidDel="00EE3936">
        <w:t xml:space="preserve"> </w:t>
      </w:r>
      <w:r>
        <w:rPr>
          <w:u w:val="single"/>
        </w:rPr>
        <w:t>2027</w:t>
      </w:r>
      <w:r w:rsidRPr="00FB354A">
        <w:t xml:space="preserve"> and ((</w:t>
      </w:r>
      <w:r>
        <w:rPr>
          <w:strike/>
        </w:rPr>
        <w:t>2027</w:t>
      </w:r>
      <w:r w:rsidRPr="00FB354A">
        <w:t xml:space="preserve">)) </w:t>
      </w:r>
      <w:r>
        <w:rPr>
          <w:u w:val="single"/>
        </w:rPr>
        <w:t>2028</w:t>
      </w:r>
      <w:r w:rsidRPr="00F105DD">
        <w:t>,</w:t>
      </w:r>
      <w:r w:rsidRPr="00FB354A">
        <w:t xml:space="preserve"> and shall be used solely for the purposes of:  maintaining the level sewer rate in ((</w:t>
      </w:r>
      <w:r>
        <w:rPr>
          <w:strike/>
        </w:rPr>
        <w:t>2027</w:t>
      </w:r>
      <w:r w:rsidRPr="00FB354A">
        <w:t xml:space="preserve">)) </w:t>
      </w:r>
      <w:r>
        <w:rPr>
          <w:u w:val="single"/>
        </w:rPr>
        <w:t>2028</w:t>
      </w:r>
      <w:r w:rsidRPr="00F105DD">
        <w:t>;</w:t>
      </w:r>
      <w:r w:rsidRPr="00FB354A">
        <w:t xml:space="preserve"> and if additional reserve balance is available, moderating future rate increases beyond ((</w:t>
      </w:r>
      <w:r>
        <w:rPr>
          <w:strike/>
        </w:rPr>
        <w:t>2027</w:t>
      </w:r>
      <w:r w:rsidRPr="00FB354A">
        <w:t xml:space="preserve">)) </w:t>
      </w:r>
      <w:r>
        <w:rPr>
          <w:u w:val="single"/>
        </w:rPr>
        <w:t>2028</w:t>
      </w:r>
      <w:r w:rsidRPr="00FB354A">
        <w:t xml:space="preserve">.  The estimated amount of the reserve, as shown in the financial forecast, Attachment A </w:t>
      </w:r>
      <w:proofErr w:type="gramStart"/>
      <w:r w:rsidRPr="00FB354A">
        <w:t xml:space="preserve">to </w:t>
      </w:r>
      <w:r w:rsidRPr="00FB354A" w:rsidDel="00D863F5">
        <w:t>((</w:t>
      </w:r>
      <w:proofErr w:type="gramEnd"/>
      <w:r w:rsidRPr="00FB354A" w:rsidDel="00D863F5">
        <w:rPr>
          <w:strike/>
        </w:rPr>
        <w:t xml:space="preserve">Ordinance </w:t>
      </w:r>
      <w:r w:rsidRPr="008616BF">
        <w:rPr>
          <w:strike/>
        </w:rPr>
        <w:t>19942</w:t>
      </w:r>
      <w:r w:rsidRPr="008616BF" w:rsidDel="00D863F5">
        <w:rPr>
          <w:strike/>
        </w:rPr>
        <w:t>)</w:t>
      </w:r>
      <w:r w:rsidRPr="00FB354A" w:rsidDel="00D863F5">
        <w:t xml:space="preserve">) </w:t>
      </w:r>
      <w:r w:rsidRPr="008616BF">
        <w:rPr>
          <w:u w:val="single"/>
        </w:rPr>
        <w:t>this ordinance</w:t>
      </w:r>
      <w:r w:rsidRPr="00FB354A">
        <w:t xml:space="preserve">, shall be revised in accordance with the </w:t>
      </w:r>
      <w:r w:rsidRPr="008B03E5">
        <w:t>2026-2027 Biennial Budget</w:t>
      </w:r>
      <w:r w:rsidRPr="00FB354A">
        <w:t xml:space="preserve"> Ordinance and financial plan.  If the reserve needs to be reduced to meet debt service coverage requirements for ((</w:t>
      </w:r>
      <w:r>
        <w:rPr>
          <w:strike/>
        </w:rPr>
        <w:t>2025</w:t>
      </w:r>
      <w:r w:rsidRPr="00FB354A">
        <w:t xml:space="preserve">)) </w:t>
      </w:r>
      <w:r>
        <w:rPr>
          <w:u w:val="single"/>
        </w:rPr>
        <w:t>2026</w:t>
      </w:r>
      <w:r w:rsidRPr="00F105DD">
        <w:t>,</w:t>
      </w:r>
      <w:r w:rsidRPr="00FB354A">
        <w:t xml:space="preserve"> the county executive shall notify the council of the change by providing an updated financial plan.</w:t>
      </w:r>
    </w:p>
    <w:p w14:paraId="4B38554A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</w:r>
      <w:r w:rsidRPr="00E60BBF">
        <w:rPr>
          <w:u w:val="single"/>
        </w:rPr>
        <w:t>SECTION 2.</w:t>
      </w:r>
      <w:r>
        <w:t xml:space="preserve">  Ordinance 18745, Section 2, as amended, is hereby amended to read as follows:</w:t>
      </w:r>
    </w:p>
    <w:p w14:paraId="4B2CDB9D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>Monetary requirements for the disposal of sewage as defined by contract with the component sewer agencies for the fiscal year beginning January 1, ((</w:t>
      </w:r>
      <w:r>
        <w:rPr>
          <w:strike/>
        </w:rPr>
        <w:t>2026</w:t>
      </w:r>
      <w:r>
        <w:t xml:space="preserve">)) </w:t>
      </w:r>
      <w:r>
        <w:rPr>
          <w:u w:val="single"/>
        </w:rPr>
        <w:t>2027</w:t>
      </w:r>
      <w:r w:rsidRPr="00A029A9">
        <w:t xml:space="preserve">, and ending December 31, </w:t>
      </w:r>
      <w:r>
        <w:t>((</w:t>
      </w:r>
      <w:r>
        <w:rPr>
          <w:strike/>
        </w:rPr>
        <w:t>2026</w:t>
      </w:r>
      <w:r>
        <w:t xml:space="preserve">)) </w:t>
      </w:r>
      <w:r>
        <w:rPr>
          <w:u w:val="single"/>
        </w:rPr>
        <w:t>2027</w:t>
      </w:r>
      <w:r w:rsidRPr="00A029A9">
        <w:t>.</w:t>
      </w:r>
      <w:r>
        <w:t xml:space="preserve">  The council hereby determines the monetary requirements for the disposal of sewage as follows:</w:t>
      </w:r>
    </w:p>
    <w:p w14:paraId="12F1E6D0" w14:textId="77777777" w:rsidR="008663AA" w:rsidRPr="00782AC9" w:rsidRDefault="008663AA" w:rsidP="008663AA">
      <w:pPr>
        <w:tabs>
          <w:tab w:val="left" w:pos="720"/>
        </w:tabs>
        <w:spacing w:line="480" w:lineRule="auto"/>
      </w:pPr>
      <w:r>
        <w:tab/>
        <w:t>Administration, operating, maintenance repair and replacement (net of other income)</w:t>
      </w:r>
      <w:proofErr w:type="gramStart"/>
      <w:r>
        <w:t xml:space="preserve">:  </w:t>
      </w:r>
      <w:r w:rsidRPr="00A82AA0">
        <w:t>(</w:t>
      </w:r>
      <w:proofErr w:type="gramEnd"/>
      <w:r w:rsidRPr="00A82AA0">
        <w:t>(</w:t>
      </w:r>
      <w:r w:rsidRPr="00955123">
        <w:rPr>
          <w:strike/>
        </w:rPr>
        <w:t>$</w:t>
      </w:r>
      <w:r w:rsidDel="00DC0838">
        <w:rPr>
          <w:strike/>
        </w:rPr>
        <w:t>123,844,438</w:t>
      </w:r>
      <w:r>
        <w:t xml:space="preserve">)) </w:t>
      </w:r>
      <w:r w:rsidRPr="00782AC9">
        <w:rPr>
          <w:u w:val="single"/>
        </w:rPr>
        <w:t>$</w:t>
      </w:r>
      <w:r>
        <w:rPr>
          <w:u w:val="single"/>
        </w:rPr>
        <w:t>133,892,543</w:t>
      </w:r>
      <w:r w:rsidRPr="00782AC9">
        <w:t>.</w:t>
      </w:r>
    </w:p>
    <w:p w14:paraId="653065B1" w14:textId="77777777" w:rsidR="008663AA" w:rsidRPr="00782AC9" w:rsidRDefault="008663AA" w:rsidP="008663AA">
      <w:pPr>
        <w:tabs>
          <w:tab w:val="left" w:pos="720"/>
        </w:tabs>
        <w:spacing w:line="480" w:lineRule="auto"/>
        <w:rPr>
          <w:u w:val="single"/>
        </w:rPr>
      </w:pPr>
      <w:r w:rsidRPr="00782AC9">
        <w:tab/>
        <w:t>Establishment and maintenance of necessary working capital reserves</w:t>
      </w:r>
      <w:proofErr w:type="gramStart"/>
      <w:r w:rsidRPr="00782AC9">
        <w:t xml:space="preserve">:  </w:t>
      </w:r>
      <w:r w:rsidRPr="00782AC9">
        <w:rPr>
          <w:color w:val="000000"/>
        </w:rPr>
        <w:t>(</w:t>
      </w:r>
      <w:proofErr w:type="gramEnd"/>
      <w:r w:rsidRPr="00782AC9">
        <w:rPr>
          <w:color w:val="000000"/>
        </w:rPr>
        <w:t>(</w:t>
      </w:r>
      <w:r w:rsidRPr="00782AC9">
        <w:rPr>
          <w:strike/>
          <w:color w:val="000000"/>
        </w:rPr>
        <w:t>$</w:t>
      </w:r>
      <w:r w:rsidDel="00D92D31">
        <w:rPr>
          <w:strike/>
          <w:color w:val="000000"/>
        </w:rPr>
        <w:t>107,549,086</w:t>
      </w:r>
      <w:r w:rsidRPr="00782AC9">
        <w:rPr>
          <w:color w:val="000000"/>
        </w:rPr>
        <w:t xml:space="preserve">)) </w:t>
      </w:r>
      <w:r w:rsidRPr="00782AC9">
        <w:rPr>
          <w:color w:val="000000"/>
          <w:u w:val="single"/>
        </w:rPr>
        <w:t>$</w:t>
      </w:r>
      <w:r>
        <w:rPr>
          <w:color w:val="000000"/>
          <w:u w:val="single"/>
        </w:rPr>
        <w:t>159,543,545</w:t>
      </w:r>
      <w:r w:rsidRPr="00782AC9">
        <w:rPr>
          <w:color w:val="000000"/>
        </w:rPr>
        <w:t>.</w:t>
      </w:r>
    </w:p>
    <w:p w14:paraId="0CBA36FB" w14:textId="77777777" w:rsidR="008663AA" w:rsidRDefault="008663AA" w:rsidP="008663AA">
      <w:pPr>
        <w:tabs>
          <w:tab w:val="left" w:pos="720"/>
        </w:tabs>
        <w:spacing w:line="480" w:lineRule="auto"/>
        <w:rPr>
          <w:color w:val="000000"/>
          <w:u w:val="single"/>
        </w:rPr>
      </w:pPr>
      <w:r w:rsidRPr="00782AC9">
        <w:tab/>
        <w:t>Requirements of revenue bond resolutions (not included in above items and net of interest income)</w:t>
      </w:r>
      <w:proofErr w:type="gramStart"/>
      <w:r w:rsidRPr="00782AC9">
        <w:t>:  (</w:t>
      </w:r>
      <w:proofErr w:type="gramEnd"/>
      <w:r w:rsidRPr="00782AC9">
        <w:t>(</w:t>
      </w:r>
      <w:r w:rsidRPr="00782AC9">
        <w:rPr>
          <w:strike/>
        </w:rPr>
        <w:t>$</w:t>
      </w:r>
      <w:proofErr w:type="gramStart"/>
      <w:r w:rsidDel="00D92D31">
        <w:rPr>
          <w:strike/>
        </w:rPr>
        <w:t>360,794,645</w:t>
      </w:r>
      <w:r w:rsidRPr="00782AC9">
        <w:t>))</w:t>
      </w:r>
      <w:proofErr w:type="gramEnd"/>
      <w:r w:rsidRPr="00782AC9">
        <w:t xml:space="preserve"> </w:t>
      </w:r>
      <w:r w:rsidRPr="00782AC9">
        <w:rPr>
          <w:color w:val="000000"/>
          <w:u w:val="single"/>
        </w:rPr>
        <w:t>$</w:t>
      </w:r>
      <w:r>
        <w:rPr>
          <w:color w:val="000000"/>
          <w:u w:val="single"/>
        </w:rPr>
        <w:t>381,765,400</w:t>
      </w:r>
      <w:r w:rsidRPr="00782AC9">
        <w:rPr>
          <w:color w:val="000000"/>
        </w:rPr>
        <w:t>.</w:t>
      </w:r>
    </w:p>
    <w:p w14:paraId="5EDC0270" w14:textId="77777777" w:rsidR="008663AA" w:rsidRDefault="008663AA" w:rsidP="008663AA">
      <w:pPr>
        <w:tabs>
          <w:tab w:val="left" w:pos="720"/>
        </w:tabs>
        <w:spacing w:line="480" w:lineRule="auto"/>
        <w:rPr>
          <w:color w:val="000000"/>
          <w:u w:val="single"/>
        </w:rPr>
      </w:pPr>
      <w:r>
        <w:lastRenderedPageBreak/>
        <w:tab/>
        <w:t>TOTAL</w:t>
      </w:r>
      <w:proofErr w:type="gramStart"/>
      <w:r>
        <w:t>:</w:t>
      </w:r>
      <w:r>
        <w:rPr>
          <w:color w:val="000000"/>
        </w:rPr>
        <w:t xml:space="preserve">  </w:t>
      </w:r>
      <w:r w:rsidRPr="00A82AA0">
        <w:rPr>
          <w:color w:val="000000"/>
        </w:rPr>
        <w:t>(</w:t>
      </w:r>
      <w:proofErr w:type="gramEnd"/>
      <w:r w:rsidRPr="00A82AA0">
        <w:rPr>
          <w:color w:val="000000"/>
        </w:rPr>
        <w:t>(</w:t>
      </w:r>
      <w:r>
        <w:rPr>
          <w:strike/>
          <w:color w:val="000000"/>
        </w:rPr>
        <w:t>$</w:t>
      </w:r>
      <w:r w:rsidDel="00CA3717">
        <w:rPr>
          <w:strike/>
          <w:color w:val="000000"/>
        </w:rPr>
        <w:t>592,188,168</w:t>
      </w:r>
      <w:r>
        <w:rPr>
          <w:color w:val="000000"/>
        </w:rPr>
        <w:t xml:space="preserve">)) </w:t>
      </w:r>
      <w:r w:rsidRPr="00782AC9">
        <w:rPr>
          <w:color w:val="000000"/>
          <w:u w:val="single"/>
        </w:rPr>
        <w:t>$</w:t>
      </w:r>
      <w:r>
        <w:rPr>
          <w:color w:val="000000"/>
          <w:u w:val="single"/>
        </w:rPr>
        <w:t>675,201,489</w:t>
      </w:r>
      <w:r w:rsidRPr="00782AC9">
        <w:rPr>
          <w:color w:val="000000"/>
        </w:rPr>
        <w:t>.</w:t>
      </w:r>
    </w:p>
    <w:p w14:paraId="395678ED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</w:r>
      <w:r>
        <w:rPr>
          <w:u w:val="single"/>
        </w:rPr>
        <w:t>SECTION 3</w:t>
      </w:r>
      <w:r w:rsidRPr="00E60BBF">
        <w:rPr>
          <w:u w:val="single"/>
        </w:rPr>
        <w:t>.</w:t>
      </w:r>
      <w:r w:rsidRPr="003A6DDE">
        <w:t xml:space="preserve">  </w:t>
      </w:r>
      <w:r>
        <w:t>Ordinance 11398, Section 1, as amended, and K.C.C. 28.84.055 are hereby amended as follows:</w:t>
      </w:r>
    </w:p>
    <w:p w14:paraId="4569E7B3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A.  The amount of the metropolitan sewage facility capacity charge adopted by </w:t>
      </w:r>
      <w:proofErr w:type="gramStart"/>
      <w:r>
        <w:t>K.C</w:t>
      </w:r>
      <w:proofErr w:type="gramEnd"/>
      <w:r>
        <w:t>.C. 28.84.050.O. that is charged monthly for fifteen years per residential customer or residential customer equivalent shall be:</w:t>
      </w:r>
    </w:p>
    <w:p w14:paraId="0AEAA26F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1</w:t>
      </w:r>
      <w:proofErr w:type="gramStart"/>
      <w:r>
        <w:t>.  Seven</w:t>
      </w:r>
      <w:proofErr w:type="gramEnd"/>
      <w:r>
        <w:t xml:space="preserve"> dollars for sewer connections occurring between and including January 1, 1994, and December 31, </w:t>
      </w:r>
      <w:proofErr w:type="gramStart"/>
      <w:r>
        <w:t>1997;</w:t>
      </w:r>
      <w:proofErr w:type="gramEnd"/>
    </w:p>
    <w:p w14:paraId="66663F15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2</w:t>
      </w:r>
      <w:proofErr w:type="gramStart"/>
      <w:r>
        <w:t>.  Ten</w:t>
      </w:r>
      <w:proofErr w:type="gramEnd"/>
      <w:r>
        <w:t xml:space="preserve"> dollars and fifty cents for sewer connections occurring between and including January 1, 1998, and December 31, </w:t>
      </w:r>
      <w:proofErr w:type="gramStart"/>
      <w:r>
        <w:t>2001;</w:t>
      </w:r>
      <w:proofErr w:type="gramEnd"/>
    </w:p>
    <w:p w14:paraId="7B8F02C2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3</w:t>
      </w:r>
      <w:proofErr w:type="gramStart"/>
      <w:r>
        <w:t>.  Seventeen</w:t>
      </w:r>
      <w:proofErr w:type="gramEnd"/>
      <w:r>
        <w:t xml:space="preserve"> dollars and twenty cents for sewer connections occurring between and including January 1, 2002, and December 31, </w:t>
      </w:r>
      <w:proofErr w:type="gramStart"/>
      <w:r>
        <w:t>2002;</w:t>
      </w:r>
      <w:proofErr w:type="gramEnd"/>
    </w:p>
    <w:p w14:paraId="3869CF87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4</w:t>
      </w:r>
      <w:proofErr w:type="gramStart"/>
      <w:r>
        <w:t>.  Seventeen</w:t>
      </w:r>
      <w:proofErr w:type="gramEnd"/>
      <w:r>
        <w:t xml:space="preserve"> dollars and sixty cents for sewer connections occurring between and including January 1, 2003, and December 31, </w:t>
      </w:r>
      <w:proofErr w:type="gramStart"/>
      <w:r>
        <w:t>2003;</w:t>
      </w:r>
      <w:proofErr w:type="gramEnd"/>
    </w:p>
    <w:p w14:paraId="4E4B3C0B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5</w:t>
      </w:r>
      <w:proofErr w:type="gramStart"/>
      <w:r>
        <w:t>.  Eighteen</w:t>
      </w:r>
      <w:proofErr w:type="gramEnd"/>
      <w:r>
        <w:t xml:space="preserve"> dollars for sewer connections occurring between and including January 1, 2004, and December 31, </w:t>
      </w:r>
      <w:proofErr w:type="gramStart"/>
      <w:r>
        <w:t>2004;</w:t>
      </w:r>
      <w:proofErr w:type="gramEnd"/>
    </w:p>
    <w:p w14:paraId="374B4F35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6</w:t>
      </w:r>
      <w:proofErr w:type="gramStart"/>
      <w:r>
        <w:t>.  Thirty</w:t>
      </w:r>
      <w:proofErr w:type="gramEnd"/>
      <w:r>
        <w:t xml:space="preserve">-four dollars and five cents for sewer connections occurring between and including January 1, 2005, and December 31, </w:t>
      </w:r>
      <w:proofErr w:type="gramStart"/>
      <w:r>
        <w:t>2006;</w:t>
      </w:r>
      <w:proofErr w:type="gramEnd"/>
    </w:p>
    <w:p w14:paraId="5F2A7C98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7</w:t>
      </w:r>
      <w:proofErr w:type="gramStart"/>
      <w:r>
        <w:t>.  Forty</w:t>
      </w:r>
      <w:proofErr w:type="gramEnd"/>
      <w:r>
        <w:t xml:space="preserve">-two dollars for sewer connections occurring between and including January 1, 2007, and December 31, </w:t>
      </w:r>
      <w:proofErr w:type="gramStart"/>
      <w:r>
        <w:t>2007;</w:t>
      </w:r>
      <w:proofErr w:type="gramEnd"/>
    </w:p>
    <w:p w14:paraId="7BFAB2F9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8</w:t>
      </w:r>
      <w:proofErr w:type="gramStart"/>
      <w:r>
        <w:t>.  Forty</w:t>
      </w:r>
      <w:proofErr w:type="gramEnd"/>
      <w:r>
        <w:t xml:space="preserve">-six dollars and twenty-five cents for sewer connections occurring between and including January 1, 2008, and December 31, </w:t>
      </w:r>
      <w:proofErr w:type="gramStart"/>
      <w:r>
        <w:t>2008;</w:t>
      </w:r>
      <w:proofErr w:type="gramEnd"/>
    </w:p>
    <w:p w14:paraId="5BB0FFE7" w14:textId="77777777" w:rsidR="008663AA" w:rsidRDefault="008663AA" w:rsidP="008663AA">
      <w:pPr>
        <w:tabs>
          <w:tab w:val="left" w:pos="720"/>
        </w:tabs>
        <w:spacing w:line="480" w:lineRule="auto"/>
      </w:pPr>
      <w:r>
        <w:lastRenderedPageBreak/>
        <w:tab/>
        <w:t xml:space="preserve">  9</w:t>
      </w:r>
      <w:proofErr w:type="gramStart"/>
      <w:r>
        <w:t>.  Forty</w:t>
      </w:r>
      <w:proofErr w:type="gramEnd"/>
      <w:r>
        <w:t xml:space="preserve">-seven dollars and sixty-four cents for sewer connections occurring between and including January 1, 2009, and December 31, </w:t>
      </w:r>
      <w:proofErr w:type="gramStart"/>
      <w:r>
        <w:t>2009;</w:t>
      </w:r>
      <w:proofErr w:type="gramEnd"/>
    </w:p>
    <w:p w14:paraId="30562E17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10</w:t>
      </w:r>
      <w:proofErr w:type="gramStart"/>
      <w:r>
        <w:t>.  Forty</w:t>
      </w:r>
      <w:proofErr w:type="gramEnd"/>
      <w:r>
        <w:t xml:space="preserve">-nine dollars and seven cents for sewer connections occurring between and including January 1, 2010, and December 31, </w:t>
      </w:r>
      <w:proofErr w:type="gramStart"/>
      <w:r>
        <w:t>2010;</w:t>
      </w:r>
      <w:proofErr w:type="gramEnd"/>
    </w:p>
    <w:p w14:paraId="7532F4C8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11</w:t>
      </w:r>
      <w:proofErr w:type="gramStart"/>
      <w:r>
        <w:t>.  Fifty</w:t>
      </w:r>
      <w:proofErr w:type="gramEnd"/>
      <w:r>
        <w:t xml:space="preserve"> dollars and forty-five cents for sewer connections occurring between and including January 1, 2011, and December 31, </w:t>
      </w:r>
      <w:proofErr w:type="gramStart"/>
      <w:r>
        <w:t>2011;</w:t>
      </w:r>
      <w:proofErr w:type="gramEnd"/>
    </w:p>
    <w:p w14:paraId="3EE580FC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12</w:t>
      </w:r>
      <w:proofErr w:type="gramStart"/>
      <w:r>
        <w:t>.  Fifty</w:t>
      </w:r>
      <w:proofErr w:type="gramEnd"/>
      <w:r>
        <w:t xml:space="preserve">-one dollars and ninety-five cents for sewer connections occurring between and including January 1, 2012, and December 31, </w:t>
      </w:r>
      <w:proofErr w:type="gramStart"/>
      <w:r>
        <w:t>2012;</w:t>
      </w:r>
      <w:proofErr w:type="gramEnd"/>
    </w:p>
    <w:p w14:paraId="059225C8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13</w:t>
      </w:r>
      <w:proofErr w:type="gramStart"/>
      <w:r>
        <w:t>.  Fifty</w:t>
      </w:r>
      <w:proofErr w:type="gramEnd"/>
      <w:r>
        <w:t xml:space="preserve">-three dollars and fifty cents for sewer connections occurring between and including January 1, 2013, and December 31, </w:t>
      </w:r>
      <w:proofErr w:type="gramStart"/>
      <w:r>
        <w:t>2013;</w:t>
      </w:r>
      <w:proofErr w:type="gramEnd"/>
    </w:p>
    <w:p w14:paraId="52C02227" w14:textId="77777777" w:rsidR="008663AA" w:rsidRPr="00C42B9B" w:rsidRDefault="008663AA" w:rsidP="008663AA">
      <w:pPr>
        <w:tabs>
          <w:tab w:val="left" w:pos="720"/>
        </w:tabs>
        <w:spacing w:line="480" w:lineRule="auto"/>
      </w:pPr>
      <w:r>
        <w:tab/>
        <w:t xml:space="preserve">  14</w:t>
      </w:r>
      <w:proofErr w:type="gramStart"/>
      <w:r>
        <w:t>.  Fifty</w:t>
      </w:r>
      <w:proofErr w:type="gramEnd"/>
      <w:r>
        <w:t xml:space="preserve">-five dollars and thirty-five cents for sewer connections occurring between and including January 1, 2014, and December 31, </w:t>
      </w:r>
      <w:proofErr w:type="gramStart"/>
      <w:r>
        <w:t>2014</w:t>
      </w:r>
      <w:r w:rsidRPr="00C42B9B">
        <w:t>;</w:t>
      </w:r>
      <w:proofErr w:type="gramEnd"/>
    </w:p>
    <w:p w14:paraId="2FEB0A5C" w14:textId="77777777" w:rsidR="008663AA" w:rsidRPr="00C42B9B" w:rsidRDefault="008663AA" w:rsidP="008663AA">
      <w:pPr>
        <w:tabs>
          <w:tab w:val="left" w:pos="720"/>
        </w:tabs>
        <w:spacing w:line="480" w:lineRule="auto"/>
      </w:pPr>
      <w:r>
        <w:tab/>
        <w:t xml:space="preserve">  15</w:t>
      </w:r>
      <w:proofErr w:type="gramStart"/>
      <w:r>
        <w:t>.  Fifty</w:t>
      </w:r>
      <w:proofErr w:type="gramEnd"/>
      <w:r>
        <w:t xml:space="preserve">-seven dollars for sewer connections occurring between and including January 1, 2015, and December 31, </w:t>
      </w:r>
      <w:proofErr w:type="gramStart"/>
      <w:r>
        <w:t>2015</w:t>
      </w:r>
      <w:r w:rsidRPr="00C42B9B">
        <w:t>;</w:t>
      </w:r>
      <w:proofErr w:type="gramEnd"/>
    </w:p>
    <w:p w14:paraId="66F93D3E" w14:textId="77777777" w:rsidR="008663AA" w:rsidRPr="00315DDB" w:rsidRDefault="008663AA" w:rsidP="008663AA">
      <w:pPr>
        <w:tabs>
          <w:tab w:val="left" w:pos="720"/>
        </w:tabs>
        <w:spacing w:line="480" w:lineRule="auto"/>
      </w:pPr>
      <w:r>
        <w:tab/>
        <w:t xml:space="preserve">  </w:t>
      </w:r>
      <w:r w:rsidRPr="00315DDB">
        <w:t>16</w:t>
      </w:r>
      <w:proofErr w:type="gramStart"/>
      <w:r w:rsidRPr="00315DDB">
        <w:t>.</w:t>
      </w:r>
      <w:r>
        <w:t xml:space="preserve"> </w:t>
      </w:r>
      <w:r w:rsidRPr="00315DDB">
        <w:t xml:space="preserve"> Fifty</w:t>
      </w:r>
      <w:proofErr w:type="gramEnd"/>
      <w:r w:rsidRPr="00315DDB">
        <w:t>-eight dollars and seventy cents for sewer connections occurring between and including January 1, 2016</w:t>
      </w:r>
      <w:r>
        <w:t>,</w:t>
      </w:r>
      <w:r w:rsidRPr="00315DDB">
        <w:t xml:space="preserve"> and December 31, </w:t>
      </w:r>
      <w:proofErr w:type="gramStart"/>
      <w:r w:rsidRPr="00315DDB">
        <w:t>2016</w:t>
      </w:r>
      <w:r w:rsidRPr="00205AB3">
        <w:t>;</w:t>
      </w:r>
      <w:proofErr w:type="gramEnd"/>
    </w:p>
    <w:p w14:paraId="02AF5ADB" w14:textId="77777777" w:rsidR="008663AA" w:rsidRDefault="008663AA" w:rsidP="008663AA">
      <w:pPr>
        <w:tabs>
          <w:tab w:val="left" w:pos="720"/>
        </w:tabs>
        <w:spacing w:line="480" w:lineRule="auto"/>
      </w:pPr>
      <w:r w:rsidRPr="00315DDB">
        <w:tab/>
      </w:r>
      <w:r>
        <w:t xml:space="preserve">  </w:t>
      </w:r>
      <w:r w:rsidRPr="00205AB3">
        <w:t>17</w:t>
      </w:r>
      <w:proofErr w:type="gramStart"/>
      <w:r w:rsidRPr="00205AB3">
        <w:t>.  Sixty</w:t>
      </w:r>
      <w:proofErr w:type="gramEnd"/>
      <w:r w:rsidRPr="00205AB3">
        <w:t xml:space="preserve"> dollars and eighty cents for sewer connections occurring between and including January 1, 2017, and December 31, </w:t>
      </w:r>
      <w:proofErr w:type="gramStart"/>
      <w:r w:rsidRPr="00205AB3">
        <w:t>2017</w:t>
      </w:r>
      <w:r>
        <w:t>;</w:t>
      </w:r>
      <w:proofErr w:type="gramEnd"/>
    </w:p>
    <w:p w14:paraId="1C3D232E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18</w:t>
      </w:r>
      <w:proofErr w:type="gramStart"/>
      <w:r w:rsidRPr="00205AB3">
        <w:t>.  Sixty</w:t>
      </w:r>
      <w:proofErr w:type="gramEnd"/>
      <w:r>
        <w:t>-two dollars and six</w:t>
      </w:r>
      <w:r w:rsidRPr="00205AB3">
        <w:t>ty cents for sewer connections occurring betwe</w:t>
      </w:r>
      <w:r>
        <w:t>en and including January 1, 2018</w:t>
      </w:r>
      <w:r w:rsidRPr="00205AB3">
        <w:t>,</w:t>
      </w:r>
      <w:r>
        <w:t xml:space="preserve"> and December 31, </w:t>
      </w:r>
      <w:proofErr w:type="gramStart"/>
      <w:r>
        <w:t>2018;</w:t>
      </w:r>
      <w:proofErr w:type="gramEnd"/>
    </w:p>
    <w:p w14:paraId="707B6836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19</w:t>
      </w:r>
      <w:proofErr w:type="gramStart"/>
      <w:r w:rsidRPr="00205AB3">
        <w:t>.  Sixty</w:t>
      </w:r>
      <w:proofErr w:type="gramEnd"/>
      <w:r>
        <w:t>-four dollars and fif</w:t>
      </w:r>
      <w:r w:rsidRPr="00205AB3">
        <w:t>ty cents for sewer connections occurring betwe</w:t>
      </w:r>
      <w:r>
        <w:t>en and including January 1, 2019</w:t>
      </w:r>
      <w:r w:rsidRPr="00205AB3">
        <w:t>,</w:t>
      </w:r>
      <w:r>
        <w:t xml:space="preserve"> and December 31, </w:t>
      </w:r>
      <w:proofErr w:type="gramStart"/>
      <w:r>
        <w:t>2019</w:t>
      </w:r>
      <w:r w:rsidRPr="007902CD">
        <w:t>;</w:t>
      </w:r>
      <w:proofErr w:type="gramEnd"/>
    </w:p>
    <w:p w14:paraId="4959E1EB" w14:textId="77777777" w:rsidR="008663AA" w:rsidRDefault="008663AA" w:rsidP="008663AA">
      <w:pPr>
        <w:tabs>
          <w:tab w:val="left" w:pos="720"/>
        </w:tabs>
        <w:spacing w:line="480" w:lineRule="auto"/>
      </w:pPr>
      <w:r>
        <w:lastRenderedPageBreak/>
        <w:tab/>
        <w:t xml:space="preserve">  </w:t>
      </w:r>
      <w:r w:rsidRPr="007902CD">
        <w:t>20</w:t>
      </w:r>
      <w:proofErr w:type="gramStart"/>
      <w:r w:rsidRPr="007902CD">
        <w:t>.  Sixty</w:t>
      </w:r>
      <w:proofErr w:type="gramEnd"/>
      <w:r w:rsidRPr="007902CD">
        <w:t xml:space="preserve">-six dollars and thirty-five cents for sewer connections occurring between and including January 1, 2020, and December 31, </w:t>
      </w:r>
      <w:proofErr w:type="gramStart"/>
      <w:r w:rsidRPr="007902CD">
        <w:t>2020</w:t>
      </w:r>
      <w:r>
        <w:t>;</w:t>
      </w:r>
      <w:proofErr w:type="gramEnd"/>
    </w:p>
    <w:p w14:paraId="183CC96B" w14:textId="77777777" w:rsidR="008663AA" w:rsidRDefault="008663AA" w:rsidP="008663AA">
      <w:pPr>
        <w:tabs>
          <w:tab w:val="left" w:pos="720"/>
        </w:tabs>
        <w:spacing w:line="480" w:lineRule="auto"/>
        <w:rPr>
          <w:u w:val="single"/>
        </w:rPr>
      </w:pPr>
      <w:r>
        <w:tab/>
        <w:t xml:space="preserve">  </w:t>
      </w:r>
      <w:r w:rsidRPr="00910156">
        <w:t>21</w:t>
      </w:r>
      <w:proofErr w:type="gramStart"/>
      <w:r w:rsidRPr="00910156">
        <w:t>.  Sixty</w:t>
      </w:r>
      <w:proofErr w:type="gramEnd"/>
      <w:r w:rsidRPr="00910156">
        <w:t xml:space="preserve">-eight dollars and thirty-four cents for sewer connections occurring between and including January 1, 2021, and December 31, </w:t>
      </w:r>
      <w:proofErr w:type="gramStart"/>
      <w:r w:rsidRPr="00910156">
        <w:t>2021</w:t>
      </w:r>
      <w:r w:rsidRPr="001516C1">
        <w:t>;</w:t>
      </w:r>
      <w:proofErr w:type="gramEnd"/>
    </w:p>
    <w:p w14:paraId="6F07C790" w14:textId="77777777" w:rsidR="008663AA" w:rsidRPr="00F9355A" w:rsidRDefault="008663AA" w:rsidP="008663AA">
      <w:pPr>
        <w:tabs>
          <w:tab w:val="left" w:pos="720"/>
        </w:tabs>
        <w:spacing w:line="480" w:lineRule="auto"/>
      </w:pPr>
      <w:r>
        <w:tab/>
        <w:t xml:space="preserve">  </w:t>
      </w:r>
      <w:r w:rsidRPr="00F9355A">
        <w:t>22</w:t>
      </w:r>
      <w:proofErr w:type="gramStart"/>
      <w:r w:rsidRPr="003C37CD">
        <w:t>.  Seventy</w:t>
      </w:r>
      <w:proofErr w:type="gramEnd"/>
      <w:r w:rsidRPr="003C37CD">
        <w:t xml:space="preserve"> dollars and thirty-nine cents</w:t>
      </w:r>
      <w:r w:rsidRPr="00F9355A">
        <w:t xml:space="preserve"> for sewer connections occurring between and including January 1, 2022, and December 31, </w:t>
      </w:r>
      <w:proofErr w:type="gramStart"/>
      <w:r w:rsidRPr="00F9355A">
        <w:t>2022</w:t>
      </w:r>
      <w:r w:rsidRPr="0085161B">
        <w:t>;</w:t>
      </w:r>
      <w:proofErr w:type="gramEnd"/>
    </w:p>
    <w:p w14:paraId="187FDA46" w14:textId="77777777" w:rsidR="008663AA" w:rsidRPr="00BB72DF" w:rsidRDefault="008663AA" w:rsidP="008663AA">
      <w:pPr>
        <w:tabs>
          <w:tab w:val="left" w:pos="720"/>
        </w:tabs>
        <w:spacing w:line="480" w:lineRule="auto"/>
      </w:pPr>
      <w:r>
        <w:tab/>
      </w:r>
      <w:r w:rsidRPr="00BB72DF">
        <w:t xml:space="preserve">  23</w:t>
      </w:r>
      <w:proofErr w:type="gramStart"/>
      <w:r w:rsidRPr="00BB72DF">
        <w:t>.  Seventy</w:t>
      </w:r>
      <w:proofErr w:type="gramEnd"/>
      <w:r w:rsidRPr="00BB72DF">
        <w:t xml:space="preserve">-two dollars and fifty cents for sewer connections occurring between and including January 1, 2023, and December 31, </w:t>
      </w:r>
      <w:proofErr w:type="gramStart"/>
      <w:r w:rsidRPr="00BB72DF">
        <w:t>2023</w:t>
      </w:r>
      <w:r w:rsidRPr="00973FD1">
        <w:t>;</w:t>
      </w:r>
      <w:proofErr w:type="gramEnd"/>
    </w:p>
    <w:p w14:paraId="7BE565C0" w14:textId="77777777" w:rsidR="008663AA" w:rsidRPr="00E604FF" w:rsidRDefault="008663AA" w:rsidP="008663AA">
      <w:pPr>
        <w:tabs>
          <w:tab w:val="left" w:pos="720"/>
        </w:tabs>
        <w:spacing w:line="480" w:lineRule="auto"/>
      </w:pPr>
      <w:r w:rsidRPr="00135B02">
        <w:tab/>
      </w:r>
      <w:r>
        <w:t xml:space="preserve">  </w:t>
      </w:r>
      <w:r w:rsidRPr="00987DA5">
        <w:t>24</w:t>
      </w:r>
      <w:proofErr w:type="gramStart"/>
      <w:r w:rsidRPr="00987DA5">
        <w:t>.  Seventy</w:t>
      </w:r>
      <w:proofErr w:type="gramEnd"/>
      <w:r w:rsidRPr="00987DA5">
        <w:t xml:space="preserve">-four dollars and twenty-three cents for sewer connections occurring between and including January 1, 2024, and December 31, </w:t>
      </w:r>
      <w:proofErr w:type="gramStart"/>
      <w:r w:rsidRPr="00987DA5">
        <w:t>2024</w:t>
      </w:r>
      <w:r w:rsidRPr="00E604FF">
        <w:t>;</w:t>
      </w:r>
      <w:proofErr w:type="gramEnd"/>
      <w:r w:rsidRPr="00E604FF">
        <w:t xml:space="preserve"> </w:t>
      </w:r>
    </w:p>
    <w:p w14:paraId="2A7D6B0A" w14:textId="77777777" w:rsidR="008663AA" w:rsidRPr="00AB79B3" w:rsidRDefault="008663AA" w:rsidP="008663AA">
      <w:pPr>
        <w:tabs>
          <w:tab w:val="left" w:pos="720"/>
        </w:tabs>
        <w:spacing w:line="480" w:lineRule="auto"/>
      </w:pPr>
      <w:r w:rsidRPr="00CB79B2">
        <w:tab/>
      </w:r>
      <w:r>
        <w:t xml:space="preserve">  </w:t>
      </w:r>
      <w:r w:rsidRPr="00E604FF">
        <w:t>25</w:t>
      </w:r>
      <w:proofErr w:type="gramStart"/>
      <w:r w:rsidRPr="00E604FF">
        <w:t>.  Seventy</w:t>
      </w:r>
      <w:proofErr w:type="gramEnd"/>
      <w:r w:rsidRPr="00E604FF">
        <w:t>-six dollars and nine cents for sewer connections occurring between and including January 1, 2025, and December 31, 2025</w:t>
      </w:r>
      <w:r>
        <w:rPr>
          <w:u w:val="single"/>
        </w:rPr>
        <w:t>;</w:t>
      </w:r>
      <w:r w:rsidDel="00A32C8C">
        <w:rPr>
          <w:u w:val="single"/>
        </w:rPr>
        <w:t xml:space="preserve"> </w:t>
      </w:r>
      <w:r>
        <w:rPr>
          <w:u w:val="single"/>
        </w:rPr>
        <w:t>((</w:t>
      </w:r>
      <w:r w:rsidRPr="00ED45FA" w:rsidDel="00A32C8C">
        <w:rPr>
          <w:strike/>
          <w:u w:val="single"/>
        </w:rPr>
        <w:t>and</w:t>
      </w:r>
      <w:r>
        <w:rPr>
          <w:u w:val="single"/>
        </w:rPr>
        <w:t>))</w:t>
      </w:r>
    </w:p>
    <w:p w14:paraId="288034E1" w14:textId="77777777" w:rsidR="008663AA" w:rsidRDefault="008663AA" w:rsidP="008663AA">
      <w:pPr>
        <w:tabs>
          <w:tab w:val="left" w:pos="720"/>
        </w:tabs>
        <w:spacing w:line="480" w:lineRule="auto"/>
        <w:rPr>
          <w:u w:val="single"/>
        </w:rPr>
      </w:pPr>
      <w:r w:rsidRPr="00AB79B3">
        <w:tab/>
      </w:r>
      <w:r>
        <w:t xml:space="preserve">  </w:t>
      </w:r>
      <w:r w:rsidRPr="00E90075">
        <w:t>26</w:t>
      </w:r>
      <w:proofErr w:type="gramStart"/>
      <w:r w:rsidRPr="00E90075">
        <w:t>.  Seventy</w:t>
      </w:r>
      <w:proofErr w:type="gramEnd"/>
      <w:r w:rsidRPr="00E90075">
        <w:t>-seven dollars and ninety-nine cents for sewer connections occurring between and including January 1, 2026, and December 31, 2026</w:t>
      </w:r>
      <w:r>
        <w:t>((</w:t>
      </w:r>
      <w:r w:rsidRPr="00A7341E">
        <w:rPr>
          <w:strike/>
        </w:rPr>
        <w:t>:</w:t>
      </w:r>
      <w:r>
        <w:t>))</w:t>
      </w:r>
      <w:r w:rsidRPr="00A7341E">
        <w:rPr>
          <w:u w:val="single"/>
        </w:rPr>
        <w:t xml:space="preserve">; </w:t>
      </w:r>
      <w:r>
        <w:rPr>
          <w:u w:val="single"/>
        </w:rPr>
        <w:t>and</w:t>
      </w:r>
    </w:p>
    <w:p w14:paraId="597951D6" w14:textId="77777777" w:rsidR="008663AA" w:rsidRPr="00E90075" w:rsidRDefault="008663AA" w:rsidP="008663AA">
      <w:pPr>
        <w:tabs>
          <w:tab w:val="left" w:pos="720"/>
        </w:tabs>
        <w:spacing w:line="480" w:lineRule="auto"/>
        <w:rPr>
          <w:u w:val="single"/>
        </w:rPr>
      </w:pPr>
      <w:r w:rsidRPr="00ED45FA">
        <w:tab/>
      </w:r>
      <w:r>
        <w:t xml:space="preserve">  </w:t>
      </w:r>
      <w:r>
        <w:rPr>
          <w:u w:val="single"/>
        </w:rPr>
        <w:t>27</w:t>
      </w:r>
      <w:proofErr w:type="gramStart"/>
      <w:r>
        <w:rPr>
          <w:u w:val="single"/>
        </w:rPr>
        <w:t>.  Eighty</w:t>
      </w:r>
      <w:proofErr w:type="gramEnd"/>
      <w:r>
        <w:rPr>
          <w:u w:val="single"/>
        </w:rPr>
        <w:t>-three dollars and ten cents for sewer connections occurring between and including January 1, 2027, and December 31, 2027.</w:t>
      </w:r>
    </w:p>
    <w:p w14:paraId="1E455E21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>B.1.  In accordance with adopted policy FP-15.</w:t>
      </w:r>
      <w:proofErr w:type="gramStart"/>
      <w:r>
        <w:t>3.d.</w:t>
      </w:r>
      <w:proofErr w:type="gramEnd"/>
      <w:r>
        <w:t xml:space="preserve"> in the Regional Wastewater Services Plan, </w:t>
      </w:r>
      <w:proofErr w:type="gramStart"/>
      <w:r>
        <w:t>K.C</w:t>
      </w:r>
      <w:proofErr w:type="gramEnd"/>
      <w:r>
        <w:t>.C. 28.86.160.C., it is the council's intent to base the capacity charge upon the costs, customer growth and related financial assumptions used in the Regional Wastewater Services Plan.</w:t>
      </w:r>
    </w:p>
    <w:p w14:paraId="6638D43B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2</w:t>
      </w:r>
      <w:proofErr w:type="gramStart"/>
      <w:r>
        <w:t>.  In</w:t>
      </w:r>
      <w:proofErr w:type="gramEnd"/>
      <w:r>
        <w:t xml:space="preserve"> accordance with adopted policy FP- 6 in the Regional Wastewater Services Plan, K.C.C. 28.86.160.C</w:t>
      </w:r>
      <w:r w:rsidRPr="00396BE3">
        <w:t>.</w:t>
      </w:r>
      <w:r>
        <w:t xml:space="preserve">, the council hereby approves the cash balance and reserves as </w:t>
      </w:r>
      <w:r>
        <w:lastRenderedPageBreak/>
        <w:t>contained in the attached financial plan for ((</w:t>
      </w:r>
      <w:r>
        <w:rPr>
          <w:strike/>
        </w:rPr>
        <w:t>2026</w:t>
      </w:r>
      <w:r>
        <w:t xml:space="preserve">)) </w:t>
      </w:r>
      <w:r>
        <w:rPr>
          <w:u w:val="single"/>
        </w:rPr>
        <w:t>2027</w:t>
      </w:r>
      <w:r w:rsidRPr="00F6275F">
        <w:t>,</w:t>
      </w:r>
      <w:r>
        <w:t xml:space="preserve"> </w:t>
      </w:r>
      <w:r w:rsidRPr="008C28BB">
        <w:t>which is Attachment A to</w:t>
      </w:r>
      <w:r>
        <w:t xml:space="preserve"> </w:t>
      </w:r>
      <w:r w:rsidDel="00ED524B">
        <w:t>((</w:t>
      </w:r>
      <w:r w:rsidRPr="00D70C01" w:rsidDel="00ED524B">
        <w:rPr>
          <w:strike/>
        </w:rPr>
        <w:t xml:space="preserve">Ordinance </w:t>
      </w:r>
      <w:r>
        <w:rPr>
          <w:strike/>
        </w:rPr>
        <w:t>19942</w:t>
      </w:r>
      <w:r w:rsidDel="00ED524B">
        <w:t xml:space="preserve">)) </w:t>
      </w:r>
      <w:r w:rsidRPr="007C71F9">
        <w:rPr>
          <w:u w:val="single"/>
        </w:rPr>
        <w:t>this ordinance</w:t>
      </w:r>
      <w:r>
        <w:t>.</w:t>
      </w:r>
    </w:p>
    <w:p w14:paraId="2D32B6C6" w14:textId="77777777" w:rsidR="008663AA" w:rsidRDefault="008663AA" w:rsidP="008663AA">
      <w:pPr>
        <w:tabs>
          <w:tab w:val="left" w:pos="720"/>
        </w:tabs>
        <w:spacing w:line="480" w:lineRule="auto"/>
      </w:pPr>
      <w:r>
        <w:tab/>
        <w:t xml:space="preserve">  3</w:t>
      </w:r>
      <w:proofErr w:type="gramStart"/>
      <w:r>
        <w:t>.  In</w:t>
      </w:r>
      <w:proofErr w:type="gramEnd"/>
      <w:r>
        <w:t xml:space="preserve"> accordance with adopted policy FP-15.</w:t>
      </w:r>
      <w:proofErr w:type="gramStart"/>
      <w:r>
        <w:t>3.c.</w:t>
      </w:r>
      <w:proofErr w:type="gramEnd"/>
      <w:r>
        <w:t xml:space="preserve">, King County shall pursue changes in state legislation to enable the county to require payment of the capacity charge </w:t>
      </w:r>
      <w:r>
        <w:br w:type="page"/>
      </w:r>
      <w:r>
        <w:lastRenderedPageBreak/>
        <w:t>in a single payment, while preserving the option for new ratepayers to finance the capacity charge.</w:t>
      </w:r>
    </w:p>
    <w:p w14:paraId="0278EE39" w14:textId="5D21A0DE" w:rsidR="006034F7" w:rsidRPr="00FD100A" w:rsidRDefault="006034F7" w:rsidP="008663AA">
      <w:pPr>
        <w:spacing w:line="480" w:lineRule="auto"/>
        <w:rPr>
          <w:lang w:val="x-none" w:eastAsia="x-none" w:bidi="en-US"/>
        </w:rPr>
        <w:sectPr w:rsidR="006034F7" w:rsidRPr="00FD100A" w:rsidSect="008663AA">
          <w:headerReference w:type="default" r:id="rId6"/>
          <w:footerReference w:type="default" r:id="rId7"/>
          <w:headerReference w:type="first" r:id="rId8"/>
          <w:footerReference w:type="first" r:id="rId9"/>
          <w:pgSz w:w="12240" w:h="15840"/>
          <w:pgMar w:top="1440" w:right="1800" w:bottom="1440" w:left="1800" w:header="720" w:footer="720" w:gutter="0"/>
          <w:lnNumType w:countBy="1" w:restart="continuous"/>
          <w:cols w:space="720"/>
          <w:titlePg/>
          <w:docGrid w:linePitch="326"/>
        </w:sectPr>
      </w:pPr>
    </w:p>
    <w:p w14:paraId="7457C38A" w14:textId="77777777" w:rsidR="006034F7" w:rsidRPr="005802D3" w:rsidRDefault="006034F7" w:rsidP="004E3320">
      <w:pPr>
        <w:rPr>
          <w:rFonts w:eastAsia="Times New Roman"/>
          <w:szCs w:val="24"/>
          <w:lang w:bidi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20"/>
        <w:gridCol w:w="7020"/>
      </w:tblGrid>
      <w:tr w:rsidR="006034F7" w:rsidRPr="00D349C4" w14:paraId="172B9B5E" w14:textId="77777777">
        <w:tc>
          <w:tcPr>
            <w:tcW w:w="8640" w:type="dxa"/>
            <w:gridSpan w:val="2"/>
          </w:tcPr>
          <w:p w14:paraId="65F5863C" w14:textId="4B82EEEC" w:rsidR="006034F7" w:rsidRPr="005802D3" w:rsidRDefault="008663AA" w:rsidP="004E3320">
            <w:pPr>
              <w:rPr>
                <w:rFonts w:eastAsia="Times New Roman"/>
                <w:szCs w:val="24"/>
                <w:lang w:bidi="en-US"/>
              </w:rPr>
            </w:pPr>
            <w:r>
              <w:rPr>
                <w:rFonts w:eastAsia="Times New Roman"/>
                <w:noProof/>
                <w:szCs w:val="24"/>
                <w:lang w:bidi="en-US"/>
              </w:rPr>
              <w:t xml:space="preserve"> </w:t>
            </w:r>
          </w:p>
        </w:tc>
      </w:tr>
      <w:tr w:rsidR="006034F7" w:rsidRPr="00D349C4" w14:paraId="780AC525" w14:textId="77777777">
        <w:tc>
          <w:tcPr>
            <w:tcW w:w="8640" w:type="dxa"/>
            <w:gridSpan w:val="2"/>
            <w:tcBorders>
              <w:bottom w:val="nil"/>
            </w:tcBorders>
          </w:tcPr>
          <w:p w14:paraId="7EF42A61" w14:textId="77777777" w:rsidR="006034F7" w:rsidRPr="005802D3" w:rsidRDefault="006034F7" w:rsidP="004E3320">
            <w:pPr>
              <w:rPr>
                <w:szCs w:val="24"/>
                <w:lang w:bidi="en-US"/>
              </w:rPr>
            </w:pPr>
          </w:p>
        </w:tc>
      </w:tr>
      <w:tr w:rsidR="006034F7" w:rsidRPr="00D349C4" w14:paraId="70B57589" w14:textId="77777777">
        <w:tc>
          <w:tcPr>
            <w:tcW w:w="1620" w:type="dxa"/>
            <w:tcBorders>
              <w:top w:val="nil"/>
            </w:tcBorders>
          </w:tcPr>
          <w:p w14:paraId="503A0AA9" w14:textId="77777777" w:rsidR="006034F7" w:rsidRPr="005802D3" w:rsidRDefault="006034F7" w:rsidP="004E3320">
            <w:pPr>
              <w:rPr>
                <w:rFonts w:eastAsia="Times New Roman"/>
                <w:szCs w:val="24"/>
                <w:lang w:bidi="en-US"/>
              </w:rPr>
            </w:pPr>
          </w:p>
        </w:tc>
        <w:tc>
          <w:tcPr>
            <w:tcW w:w="7020" w:type="dxa"/>
            <w:tcBorders>
              <w:top w:val="nil"/>
            </w:tcBorders>
          </w:tcPr>
          <w:p w14:paraId="5DB7D6BA" w14:textId="2A08C9EE" w:rsidR="006034F7" w:rsidRPr="005802D3" w:rsidRDefault="008663AA" w:rsidP="004E3320">
            <w:pPr>
              <w:rPr>
                <w:rFonts w:eastAsia="Times New Roman"/>
                <w:szCs w:val="24"/>
                <w:lang w:bidi="en-US"/>
              </w:rPr>
            </w:pPr>
            <w:r>
              <w:rPr>
                <w:rFonts w:eastAsia="Times New Roman"/>
                <w:noProof/>
                <w:szCs w:val="24"/>
                <w:lang w:bidi="en-US"/>
              </w:rPr>
              <w:t xml:space="preserve"> </w:t>
            </w:r>
          </w:p>
        </w:tc>
      </w:tr>
    </w:tbl>
    <w:p w14:paraId="7C6AEC0C" w14:textId="77777777" w:rsidR="006034F7" w:rsidRPr="002E357E" w:rsidRDefault="006034F7" w:rsidP="004E3320">
      <w:pPr>
        <w:rPr>
          <w:rFonts w:eastAsia="Times New Roman"/>
          <w:szCs w:val="24"/>
          <w:lang w:bidi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4320"/>
      </w:tblGrid>
      <w:tr w:rsidR="006034F7" w:rsidRPr="00D349C4" w14:paraId="2B00CEA5" w14:textId="77777777">
        <w:tc>
          <w:tcPr>
            <w:tcW w:w="4320" w:type="dxa"/>
            <w:vAlign w:val="bottom"/>
          </w:tcPr>
          <w:p w14:paraId="2CEE7C20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vAlign w:val="bottom"/>
          </w:tcPr>
          <w:p w14:paraId="541CA387" w14:textId="77777777" w:rsidR="006034F7" w:rsidRPr="002E357E" w:rsidRDefault="0017788C" w:rsidP="004E3320">
            <w:pPr>
              <w:rPr>
                <w:rFonts w:eastAsia="Times New Roman"/>
                <w:sz w:val="20"/>
                <w:lang w:bidi="en-US"/>
              </w:rPr>
            </w:pPr>
            <w:r w:rsidRPr="002E357E">
              <w:rPr>
                <w:rFonts w:eastAsia="Times New Roman"/>
                <w:sz w:val="20"/>
                <w:lang w:bidi="en-US"/>
              </w:rPr>
              <w:t>KING COUNTY COUNCIL</w:t>
            </w:r>
          </w:p>
          <w:p w14:paraId="69BA4BF4" w14:textId="77777777" w:rsidR="006034F7" w:rsidRPr="002E357E" w:rsidRDefault="0017788C" w:rsidP="004E3320">
            <w:pPr>
              <w:rPr>
                <w:rFonts w:eastAsia="Times New Roman"/>
                <w:sz w:val="20"/>
                <w:lang w:bidi="en-US"/>
              </w:rPr>
            </w:pPr>
            <w:r w:rsidRPr="002E357E">
              <w:rPr>
                <w:rFonts w:eastAsia="Times New Roman"/>
                <w:sz w:val="20"/>
                <w:lang w:bidi="en-US"/>
              </w:rPr>
              <w:t>KING COUNTY, WASHINGTON</w:t>
            </w:r>
          </w:p>
        </w:tc>
      </w:tr>
      <w:tr w:rsidR="006034F7" w:rsidRPr="00D349C4" w14:paraId="09D50794" w14:textId="77777777">
        <w:tc>
          <w:tcPr>
            <w:tcW w:w="4320" w:type="dxa"/>
            <w:vAlign w:val="bottom"/>
          </w:tcPr>
          <w:p w14:paraId="59046535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vAlign w:val="bottom"/>
          </w:tcPr>
          <w:p w14:paraId="18AB9738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</w:tr>
      <w:tr w:rsidR="006034F7" w:rsidRPr="00D349C4" w14:paraId="71B2D1DE" w14:textId="77777777">
        <w:trPr>
          <w:trHeight w:val="720"/>
        </w:trPr>
        <w:tc>
          <w:tcPr>
            <w:tcW w:w="4320" w:type="dxa"/>
            <w:vAlign w:val="bottom"/>
          </w:tcPr>
          <w:p w14:paraId="4C907023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vAlign w:val="bottom"/>
          </w:tcPr>
          <w:p w14:paraId="5C2AD178" w14:textId="77777777" w:rsidR="006034F7" w:rsidRPr="002E357E" w:rsidRDefault="0017788C" w:rsidP="004E3320">
            <w:pPr>
              <w:rPr>
                <w:rFonts w:eastAsia="Times New Roman"/>
                <w:sz w:val="20"/>
                <w:lang w:bidi="en-US"/>
              </w:rPr>
            </w:pPr>
            <w:r w:rsidRPr="002E357E">
              <w:rPr>
                <w:rFonts w:eastAsia="Times New Roman"/>
                <w:sz w:val="20"/>
                <w:lang w:bidi="en-US"/>
              </w:rPr>
              <w:t>________________________________________</w:t>
            </w:r>
          </w:p>
        </w:tc>
      </w:tr>
      <w:tr w:rsidR="006034F7" w:rsidRPr="00D349C4" w14:paraId="5377499D" w14:textId="77777777">
        <w:trPr>
          <w:trHeight w:val="432"/>
        </w:trPr>
        <w:tc>
          <w:tcPr>
            <w:tcW w:w="4320" w:type="dxa"/>
            <w:vAlign w:val="bottom"/>
          </w:tcPr>
          <w:p w14:paraId="742A135A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vAlign w:val="bottom"/>
          </w:tcPr>
          <w:p w14:paraId="0D355E82" w14:textId="1F23141E" w:rsidR="006034F7" w:rsidRPr="002E357E" w:rsidRDefault="008663AA" w:rsidP="004E3320">
            <w:pPr>
              <w:rPr>
                <w:rFonts w:eastAsia="Times New Roman"/>
                <w:sz w:val="20"/>
                <w:lang w:bidi="en-US"/>
              </w:rPr>
            </w:pPr>
            <w:r>
              <w:rPr>
                <w:rFonts w:eastAsia="Times New Roman"/>
                <w:noProof/>
                <w:sz w:val="20"/>
                <w:lang w:bidi="en-US"/>
              </w:rPr>
              <w:t>Sarah Perry, Chair</w:t>
            </w:r>
          </w:p>
        </w:tc>
      </w:tr>
      <w:tr w:rsidR="006034F7" w:rsidRPr="00D349C4" w14:paraId="09EC251C" w14:textId="77777777">
        <w:tc>
          <w:tcPr>
            <w:tcW w:w="4320" w:type="dxa"/>
            <w:vAlign w:val="bottom"/>
          </w:tcPr>
          <w:p w14:paraId="224FE234" w14:textId="77777777" w:rsidR="006034F7" w:rsidRPr="002E357E" w:rsidRDefault="0017788C" w:rsidP="004E3320">
            <w:pPr>
              <w:rPr>
                <w:rFonts w:eastAsia="Times New Roman"/>
                <w:sz w:val="20"/>
                <w:lang w:bidi="en-US"/>
              </w:rPr>
            </w:pPr>
            <w:r w:rsidRPr="002E357E">
              <w:rPr>
                <w:rFonts w:eastAsia="Times New Roman"/>
                <w:sz w:val="20"/>
                <w:lang w:bidi="en-US"/>
              </w:rPr>
              <w:t>ATTEST:</w:t>
            </w:r>
          </w:p>
        </w:tc>
        <w:tc>
          <w:tcPr>
            <w:tcW w:w="4320" w:type="dxa"/>
            <w:vAlign w:val="bottom"/>
          </w:tcPr>
          <w:p w14:paraId="6DA5BA62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</w:tr>
      <w:tr w:rsidR="006034F7" w:rsidRPr="00D349C4" w14:paraId="10D176F8" w14:textId="77777777">
        <w:trPr>
          <w:trHeight w:val="720"/>
        </w:trPr>
        <w:tc>
          <w:tcPr>
            <w:tcW w:w="4320" w:type="dxa"/>
            <w:vAlign w:val="bottom"/>
          </w:tcPr>
          <w:p w14:paraId="43585F0A" w14:textId="77777777" w:rsidR="006034F7" w:rsidRPr="002E357E" w:rsidRDefault="0017788C" w:rsidP="004E3320">
            <w:pPr>
              <w:rPr>
                <w:rFonts w:eastAsia="Times New Roman"/>
                <w:sz w:val="20"/>
                <w:lang w:bidi="en-US"/>
              </w:rPr>
            </w:pPr>
            <w:r w:rsidRPr="002E357E">
              <w:rPr>
                <w:rFonts w:eastAsia="Times New Roman"/>
                <w:sz w:val="20"/>
                <w:lang w:bidi="en-US"/>
              </w:rPr>
              <w:t>________________________________________</w:t>
            </w:r>
          </w:p>
        </w:tc>
        <w:tc>
          <w:tcPr>
            <w:tcW w:w="4320" w:type="dxa"/>
            <w:vAlign w:val="bottom"/>
          </w:tcPr>
          <w:p w14:paraId="3042E17E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</w:tr>
      <w:tr w:rsidR="006034F7" w:rsidRPr="00D349C4" w14:paraId="4D575A35" w14:textId="77777777">
        <w:trPr>
          <w:trHeight w:val="432"/>
        </w:trPr>
        <w:tc>
          <w:tcPr>
            <w:tcW w:w="4320" w:type="dxa"/>
            <w:vAlign w:val="bottom"/>
          </w:tcPr>
          <w:p w14:paraId="4ECDB38D" w14:textId="46596167" w:rsidR="006034F7" w:rsidRPr="002E357E" w:rsidRDefault="008663AA" w:rsidP="004E3320">
            <w:pPr>
              <w:rPr>
                <w:rFonts w:eastAsia="Times New Roman"/>
                <w:sz w:val="20"/>
                <w:lang w:bidi="en-US"/>
              </w:rPr>
            </w:pPr>
            <w:r>
              <w:rPr>
                <w:rFonts w:eastAsia="Times New Roman"/>
                <w:noProof/>
                <w:sz w:val="20"/>
                <w:lang w:bidi="en-US"/>
              </w:rPr>
              <w:t>Melani Pedroza, Clerk of the Council</w:t>
            </w:r>
          </w:p>
        </w:tc>
        <w:tc>
          <w:tcPr>
            <w:tcW w:w="4320" w:type="dxa"/>
            <w:vAlign w:val="bottom"/>
          </w:tcPr>
          <w:p w14:paraId="446E0F8C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</w:tr>
      <w:tr w:rsidR="006034F7" w:rsidRPr="00D349C4" w14:paraId="340FDC2E" w14:textId="77777777">
        <w:tc>
          <w:tcPr>
            <w:tcW w:w="4320" w:type="dxa"/>
            <w:tcBorders>
              <w:bottom w:val="nil"/>
            </w:tcBorders>
            <w:vAlign w:val="bottom"/>
          </w:tcPr>
          <w:p w14:paraId="2B2C6FC2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tcBorders>
              <w:bottom w:val="nil"/>
            </w:tcBorders>
            <w:vAlign w:val="bottom"/>
          </w:tcPr>
          <w:p w14:paraId="62C82A69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</w:tr>
      <w:tr w:rsidR="006034F7" w:rsidRPr="00D349C4" w14:paraId="1925579D" w14:textId="77777777">
        <w:trPr>
          <w:trHeight w:val="720"/>
        </w:trPr>
        <w:tc>
          <w:tcPr>
            <w:tcW w:w="8640" w:type="dxa"/>
            <w:gridSpan w:val="2"/>
            <w:tcBorders>
              <w:top w:val="nil"/>
              <w:bottom w:val="nil"/>
            </w:tcBorders>
            <w:vAlign w:val="bottom"/>
          </w:tcPr>
          <w:p w14:paraId="5F7EA8FA" w14:textId="77777777" w:rsidR="006034F7" w:rsidRPr="002E357E" w:rsidRDefault="0017788C" w:rsidP="004E3320">
            <w:pPr>
              <w:rPr>
                <w:rFonts w:eastAsia="Times New Roman"/>
                <w:sz w:val="20"/>
                <w:lang w:bidi="en-US"/>
              </w:rPr>
            </w:pPr>
            <w:r w:rsidRPr="002E357E">
              <w:rPr>
                <w:rFonts w:eastAsia="Times New Roman"/>
                <w:sz w:val="20"/>
                <w:lang w:bidi="en-US"/>
              </w:rPr>
              <w:t>APPROVED this _____ day of _______________, ______.</w:t>
            </w:r>
          </w:p>
        </w:tc>
      </w:tr>
      <w:tr w:rsidR="006034F7" w:rsidRPr="00D349C4" w14:paraId="524A9C10" w14:textId="77777777">
        <w:tc>
          <w:tcPr>
            <w:tcW w:w="4320" w:type="dxa"/>
            <w:tcBorders>
              <w:top w:val="nil"/>
            </w:tcBorders>
            <w:vAlign w:val="bottom"/>
          </w:tcPr>
          <w:p w14:paraId="489EDEE0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tcBorders>
              <w:top w:val="nil"/>
            </w:tcBorders>
            <w:vAlign w:val="bottom"/>
          </w:tcPr>
          <w:p w14:paraId="11D92419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</w:tr>
      <w:tr w:rsidR="006034F7" w:rsidRPr="00D349C4" w14:paraId="792C7E95" w14:textId="77777777">
        <w:trPr>
          <w:trHeight w:val="720"/>
        </w:trPr>
        <w:tc>
          <w:tcPr>
            <w:tcW w:w="4320" w:type="dxa"/>
            <w:vAlign w:val="bottom"/>
          </w:tcPr>
          <w:p w14:paraId="1351E882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vAlign w:val="bottom"/>
          </w:tcPr>
          <w:p w14:paraId="48517CC5" w14:textId="77777777" w:rsidR="006034F7" w:rsidRPr="002E357E" w:rsidRDefault="0017788C" w:rsidP="004E3320">
            <w:pPr>
              <w:rPr>
                <w:rFonts w:eastAsia="Times New Roman"/>
                <w:sz w:val="20"/>
                <w:lang w:bidi="en-US"/>
              </w:rPr>
            </w:pPr>
            <w:r w:rsidRPr="002E357E">
              <w:rPr>
                <w:rFonts w:eastAsia="Times New Roman"/>
                <w:sz w:val="20"/>
                <w:lang w:bidi="en-US"/>
              </w:rPr>
              <w:t>________________________________________</w:t>
            </w:r>
          </w:p>
        </w:tc>
      </w:tr>
      <w:tr w:rsidR="006034F7" w:rsidRPr="00D349C4" w14:paraId="1B028849" w14:textId="77777777">
        <w:trPr>
          <w:trHeight w:val="432"/>
        </w:trPr>
        <w:tc>
          <w:tcPr>
            <w:tcW w:w="4320" w:type="dxa"/>
            <w:vAlign w:val="bottom"/>
          </w:tcPr>
          <w:p w14:paraId="3B012559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vAlign w:val="bottom"/>
          </w:tcPr>
          <w:p w14:paraId="36028DB1" w14:textId="3FF49887" w:rsidR="006034F7" w:rsidRPr="002E357E" w:rsidRDefault="008663AA" w:rsidP="004E3320">
            <w:pPr>
              <w:rPr>
                <w:rFonts w:eastAsia="Times New Roman"/>
                <w:sz w:val="20"/>
                <w:lang w:bidi="en-US"/>
              </w:rPr>
            </w:pPr>
            <w:r>
              <w:rPr>
                <w:rFonts w:eastAsia="Times New Roman"/>
                <w:noProof/>
                <w:sz w:val="20"/>
                <w:lang w:bidi="en-US"/>
              </w:rPr>
              <w:t>Girmay Zahilay, County Executive</w:t>
            </w:r>
          </w:p>
        </w:tc>
      </w:tr>
      <w:tr w:rsidR="006034F7" w:rsidRPr="00D349C4" w14:paraId="6777DBAE" w14:textId="77777777">
        <w:trPr>
          <w:trHeight w:val="432"/>
        </w:trPr>
        <w:tc>
          <w:tcPr>
            <w:tcW w:w="4320" w:type="dxa"/>
            <w:tcBorders>
              <w:bottom w:val="nil"/>
            </w:tcBorders>
            <w:vAlign w:val="bottom"/>
          </w:tcPr>
          <w:p w14:paraId="4B3308D9" w14:textId="77777777" w:rsidR="006034F7" w:rsidRPr="002E357E" w:rsidRDefault="006034F7" w:rsidP="004E3320">
            <w:pPr>
              <w:rPr>
                <w:rFonts w:eastAsia="Times New Roman"/>
                <w:sz w:val="20"/>
                <w:lang w:bidi="en-US"/>
              </w:rPr>
            </w:pPr>
          </w:p>
        </w:tc>
        <w:tc>
          <w:tcPr>
            <w:tcW w:w="4320" w:type="dxa"/>
            <w:tcBorders>
              <w:bottom w:val="nil"/>
            </w:tcBorders>
            <w:vAlign w:val="bottom"/>
          </w:tcPr>
          <w:p w14:paraId="7FE74CBD" w14:textId="77777777" w:rsidR="006034F7" w:rsidRPr="002E357E" w:rsidRDefault="006034F7" w:rsidP="004E3320">
            <w:pPr>
              <w:rPr>
                <w:lang w:bidi="en-US"/>
              </w:rPr>
            </w:pPr>
          </w:p>
        </w:tc>
      </w:tr>
      <w:tr w:rsidR="006034F7" w:rsidRPr="00D349C4" w14:paraId="5FD43D41" w14:textId="77777777">
        <w:trPr>
          <w:trHeight w:val="432"/>
        </w:trPr>
        <w:tc>
          <w:tcPr>
            <w:tcW w:w="8640" w:type="dxa"/>
            <w:gridSpan w:val="2"/>
            <w:tcBorders>
              <w:top w:val="nil"/>
            </w:tcBorders>
            <w:vAlign w:val="bottom"/>
          </w:tcPr>
          <w:p w14:paraId="7C338723" w14:textId="10FE5C55" w:rsidR="006034F7" w:rsidRPr="005802D3" w:rsidRDefault="0017788C" w:rsidP="008663AA">
            <w:pPr>
              <w:rPr>
                <w:sz w:val="20"/>
                <w:szCs w:val="20"/>
                <w:lang w:bidi="en-US"/>
              </w:rPr>
            </w:pPr>
            <w:r w:rsidRPr="005802D3">
              <w:rPr>
                <w:rFonts w:eastAsia="Times New Roman"/>
                <w:b/>
                <w:sz w:val="20"/>
                <w:szCs w:val="20"/>
                <w:lang w:bidi="en-US"/>
              </w:rPr>
              <w:t>Attachments:</w:t>
            </w:r>
            <w:r w:rsidRPr="005802D3">
              <w:rPr>
                <w:sz w:val="20"/>
                <w:szCs w:val="20"/>
                <w:lang w:bidi="en-US"/>
              </w:rPr>
              <w:t xml:space="preserve"> </w:t>
            </w:r>
            <w:r w:rsidR="008663AA">
              <w:rPr>
                <w:noProof/>
                <w:sz w:val="20"/>
                <w:szCs w:val="20"/>
                <w:lang w:bidi="en-US"/>
              </w:rPr>
              <w:t>A. Wastewater Treatment Division Financial Plan</w:t>
            </w:r>
          </w:p>
        </w:tc>
      </w:tr>
    </w:tbl>
    <w:p w14:paraId="6C3EC40C" w14:textId="77777777" w:rsidR="006034F7" w:rsidRPr="005802D3" w:rsidRDefault="006034F7" w:rsidP="004E3320">
      <w:pPr>
        <w:rPr>
          <w:sz w:val="20"/>
          <w:szCs w:val="20"/>
          <w:lang w:bidi="en-US"/>
        </w:rPr>
      </w:pPr>
    </w:p>
    <w:sectPr w:rsidR="006034F7" w:rsidRPr="005802D3">
      <w:type w:val="continuous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67C50" w14:textId="77777777" w:rsidR="009352C8" w:rsidRDefault="009352C8">
      <w:r>
        <w:separator/>
      </w:r>
    </w:p>
  </w:endnote>
  <w:endnote w:type="continuationSeparator" w:id="0">
    <w:p w14:paraId="0A36CC0A" w14:textId="77777777" w:rsidR="009352C8" w:rsidRDefault="0093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8640"/>
    </w:tblGrid>
    <w:tr w:rsidR="006034F7" w:rsidRPr="00D349C4" w14:paraId="7FE24112" w14:textId="77777777">
      <w:trPr>
        <w:trHeight w:val="432"/>
      </w:trPr>
      <w:tc>
        <w:tcPr>
          <w:tcW w:w="8640" w:type="dxa"/>
          <w:vAlign w:val="center"/>
        </w:tcPr>
        <w:p w14:paraId="16EC3CB9" w14:textId="3D357DA4" w:rsidR="006034F7" w:rsidRDefault="0017788C">
          <w:pPr>
            <w:pStyle w:val="Foot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lang w:bidi="en-US"/>
            </w:rPr>
          </w:pPr>
          <w:r>
            <w:rPr>
              <w:lang w:bidi="en-US"/>
            </w:rPr>
            <w:fldChar w:fldCharType="begin"/>
          </w:r>
          <w:r>
            <w:rPr>
              <w:lang w:bidi="en-US"/>
            </w:rPr>
            <w:instrText xml:space="preserve"> PAGE \* Arabic \* MERGEFORMAT </w:instrText>
          </w:r>
          <w:r w:rsidR="00D16F74">
            <w:rPr>
              <w:lang w:bidi="en-US"/>
            </w:rPr>
            <w:fldChar w:fldCharType="separate"/>
          </w:r>
          <w:r w:rsidR="00D16F74">
            <w:rPr>
              <w:noProof/>
              <w:lang w:bidi="en-US"/>
            </w:rPr>
            <w:t>2</w:t>
          </w:r>
          <w:r>
            <w:rPr>
              <w:lang w:bidi="en-US"/>
            </w:rPr>
            <w:fldChar w:fldCharType="end"/>
          </w:r>
        </w:p>
      </w:tc>
    </w:tr>
  </w:tbl>
  <w:p w14:paraId="25E754C3" w14:textId="77777777" w:rsidR="006034F7" w:rsidRDefault="006034F7">
    <w:pPr>
      <w:pStyle w:val="Footer"/>
      <w:tabs>
        <w:tab w:val="clear" w:pos="9360"/>
        <w:tab w:val="right" w:pos="8640"/>
      </w:tabs>
      <w:jc w:val="center"/>
      <w:rPr>
        <w:lang w:bidi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8" w:space="0" w:color="000000"/>
      </w:tblBorders>
      <w:tblLayout w:type="fixed"/>
      <w:tblLook w:val="0000" w:firstRow="0" w:lastRow="0" w:firstColumn="0" w:lastColumn="0" w:noHBand="0" w:noVBand="0"/>
    </w:tblPr>
    <w:tblGrid>
      <w:gridCol w:w="8640"/>
    </w:tblGrid>
    <w:tr w:rsidR="006034F7" w:rsidRPr="00D349C4" w14:paraId="64DB50F1" w14:textId="77777777">
      <w:trPr>
        <w:trHeight w:val="432"/>
      </w:trPr>
      <w:tc>
        <w:tcPr>
          <w:tcW w:w="8640" w:type="dxa"/>
          <w:vAlign w:val="center"/>
        </w:tcPr>
        <w:p w14:paraId="6B9F99C7" w14:textId="1BEC52A6" w:rsidR="006034F7" w:rsidRDefault="0017788C">
          <w:pPr>
            <w:pStyle w:val="Foot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lang w:bidi="en-US"/>
            </w:rPr>
          </w:pPr>
          <w:r>
            <w:rPr>
              <w:lang w:bidi="en-US"/>
            </w:rPr>
            <w:fldChar w:fldCharType="begin"/>
          </w:r>
          <w:r>
            <w:rPr>
              <w:lang w:bidi="en-US"/>
            </w:rPr>
            <w:instrText xml:space="preserve"> PAGE \* Arabic \* MERGEFORMAT </w:instrText>
          </w:r>
          <w:r>
            <w:rPr>
              <w:lang w:bidi="en-US"/>
            </w:rPr>
            <w:fldChar w:fldCharType="separate"/>
          </w:r>
          <w:r w:rsidR="008663AA">
            <w:rPr>
              <w:noProof/>
              <w:lang w:bidi="en-US"/>
            </w:rPr>
            <w:t>1</w:t>
          </w:r>
          <w:r>
            <w:rPr>
              <w:lang w:bidi="en-US"/>
            </w:rPr>
            <w:fldChar w:fldCharType="end"/>
          </w:r>
        </w:p>
      </w:tc>
    </w:tr>
  </w:tbl>
  <w:p w14:paraId="4CBD0BE3" w14:textId="77777777" w:rsidR="006034F7" w:rsidRDefault="006034F7">
    <w:pPr>
      <w:pStyle w:val="Footer"/>
      <w:tabs>
        <w:tab w:val="clear" w:pos="9360"/>
        <w:tab w:val="right" w:pos="8640"/>
      </w:tabs>
      <w:rPr>
        <w:lang w:bidi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3ED9B" w14:textId="77777777" w:rsidR="009352C8" w:rsidRDefault="009352C8">
      <w:r>
        <w:separator/>
      </w:r>
    </w:p>
  </w:footnote>
  <w:footnote w:type="continuationSeparator" w:id="0">
    <w:p w14:paraId="27B26757" w14:textId="77777777" w:rsidR="009352C8" w:rsidRDefault="00935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bottom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8640"/>
    </w:tblGrid>
    <w:tr w:rsidR="006034F7" w:rsidRPr="00D349C4" w14:paraId="09090EE6" w14:textId="77777777">
      <w:trPr>
        <w:trHeight w:val="432"/>
      </w:trPr>
      <w:tc>
        <w:tcPr>
          <w:tcW w:w="8640" w:type="dxa"/>
        </w:tcPr>
        <w:p w14:paraId="3AFFF93B" w14:textId="6FCDDE5B" w:rsidR="006034F7" w:rsidRDefault="008663AA" w:rsidP="008663AA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rFonts w:ascii="Arial" w:eastAsia="Arial" w:hAnsi="Arial" w:cs="Arial"/>
              <w:sz w:val="20"/>
              <w:lang w:bidi="en-US"/>
            </w:rPr>
          </w:pPr>
          <w:r>
            <w:rPr>
              <w:rFonts w:ascii="Arial" w:eastAsia="Arial" w:hAnsi="Arial" w:cs="Arial"/>
              <w:noProof/>
              <w:sz w:val="20"/>
              <w:lang w:bidi="en-US"/>
            </w:rPr>
            <w:t>Ordinance</w:t>
          </w:r>
          <w:r w:rsidR="0017788C">
            <w:rPr>
              <w:rFonts w:ascii="Arial" w:eastAsia="Arial" w:hAnsi="Arial" w:cs="Arial"/>
              <w:sz w:val="20"/>
              <w:lang w:bidi="en-US"/>
            </w:rPr>
            <w:t xml:space="preserve"> </w:t>
          </w:r>
          <w:r>
            <w:rPr>
              <w:rFonts w:ascii="Arial" w:eastAsia="Arial" w:hAnsi="Arial" w:cs="Arial"/>
              <w:noProof/>
              <w:sz w:val="20"/>
              <w:lang w:bidi="en-US"/>
            </w:rPr>
            <w:t xml:space="preserve"> </w:t>
          </w:r>
        </w:p>
      </w:tc>
    </w:tr>
  </w:tbl>
  <w:p w14:paraId="3B8D4574" w14:textId="77777777" w:rsidR="006034F7" w:rsidRDefault="006034F7">
    <w:pPr>
      <w:pStyle w:val="Header"/>
      <w:tabs>
        <w:tab w:val="clear" w:pos="9360"/>
        <w:tab w:val="right" w:pos="8640"/>
      </w:tabs>
      <w:spacing w:line="276" w:lineRule="auto"/>
      <w:rPr>
        <w:lang w:bidi="en-US"/>
      </w:rPr>
    </w:pPr>
  </w:p>
  <w:p w14:paraId="35AE39F3" w14:textId="77777777" w:rsidR="006034F7" w:rsidRDefault="006034F7">
    <w:pPr>
      <w:pStyle w:val="Header"/>
      <w:tabs>
        <w:tab w:val="clear" w:pos="9360"/>
        <w:tab w:val="right" w:pos="8640"/>
      </w:tabs>
      <w:rPr>
        <w:lang w:bidi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2304"/>
      <w:gridCol w:w="4032"/>
      <w:gridCol w:w="2304"/>
    </w:tblGrid>
    <w:tr w:rsidR="006034F7" w:rsidRPr="00D349C4" w14:paraId="2940FE49" w14:textId="77777777">
      <w:tc>
        <w:tcPr>
          <w:tcW w:w="2304" w:type="dxa"/>
        </w:tcPr>
        <w:p w14:paraId="6F86E577" w14:textId="77777777" w:rsidR="006034F7" w:rsidRDefault="00215284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lang w:bidi="en-US"/>
            </w:rPr>
          </w:pPr>
          <w:r>
            <w:rPr>
              <w:noProof/>
              <w:lang w:bidi="en-US"/>
            </w:rPr>
            <w:pict w14:anchorId="10F34CB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0" o:spid="_x0000_i1025" type="#_x0000_t75" style="width:1in;height:1in;visibility:visible">
                <v:imagedata r:id="rId1" o:title=""/>
              </v:shape>
            </w:pict>
          </w:r>
        </w:p>
      </w:tc>
      <w:tc>
        <w:tcPr>
          <w:tcW w:w="4032" w:type="dxa"/>
          <w:vAlign w:val="center"/>
        </w:tcPr>
        <w:p w14:paraId="251E0BAE" w14:textId="77777777" w:rsidR="006034F7" w:rsidRDefault="0017788C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ascii="Arial" w:eastAsia="Arial" w:hAnsi="Arial" w:cs="Arial"/>
              <w:b/>
              <w:sz w:val="28"/>
              <w:lang w:bidi="en-US"/>
            </w:rPr>
          </w:pPr>
          <w:r>
            <w:rPr>
              <w:rFonts w:ascii="Arial" w:eastAsia="Arial" w:hAnsi="Arial" w:cs="Arial"/>
              <w:b/>
              <w:sz w:val="28"/>
              <w:lang w:bidi="en-US"/>
            </w:rPr>
            <w:t>KING COUNTY</w:t>
          </w:r>
        </w:p>
        <w:p w14:paraId="0CB2D906" w14:textId="77777777" w:rsidR="006034F7" w:rsidRDefault="006034F7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ascii="Arial" w:eastAsia="Arial" w:hAnsi="Arial" w:cs="Arial"/>
              <w:b/>
              <w:sz w:val="28"/>
              <w:lang w:bidi="en-US"/>
            </w:rPr>
          </w:pPr>
        </w:p>
        <w:p w14:paraId="443C613E" w14:textId="77777777" w:rsidR="006034F7" w:rsidRDefault="0017788C" w:rsidP="007F0627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ascii="Arial" w:eastAsia="Arial" w:hAnsi="Arial" w:cs="Arial"/>
              <w:b/>
              <w:sz w:val="28"/>
              <w:lang w:bidi="en-US"/>
            </w:rPr>
          </w:pPr>
          <w:r>
            <w:rPr>
              <w:rFonts w:ascii="Arial" w:eastAsia="Arial" w:hAnsi="Arial" w:cs="Arial"/>
              <w:b/>
              <w:sz w:val="28"/>
              <w:lang w:bidi="en-US"/>
            </w:rPr>
            <w:t>Signature Report</w:t>
          </w:r>
        </w:p>
        <w:p w14:paraId="5B6B6BDA" w14:textId="77777777" w:rsidR="00320F48" w:rsidRPr="007F0627" w:rsidRDefault="00320F48" w:rsidP="00320F48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rFonts w:ascii="Arial" w:eastAsia="Arial" w:hAnsi="Arial" w:cs="Arial"/>
              <w:b/>
              <w:sz w:val="28"/>
              <w:lang w:bidi="en-US"/>
            </w:rPr>
          </w:pPr>
        </w:p>
      </w:tc>
      <w:tc>
        <w:tcPr>
          <w:tcW w:w="2304" w:type="dxa"/>
        </w:tcPr>
        <w:p w14:paraId="2171EBCD" w14:textId="01F387F7" w:rsidR="00215284" w:rsidRPr="00215284" w:rsidRDefault="00215284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eastAsia="Times New Roman"/>
              <w:szCs w:val="36"/>
              <w:lang w:bidi="en-US"/>
            </w:rPr>
          </w:pPr>
          <w:r>
            <w:rPr>
              <w:rFonts w:eastAsia="Times New Roman"/>
              <w:szCs w:val="36"/>
              <w:lang w:bidi="en-US"/>
            </w:rPr>
            <w:t>ATTACHMENT 1</w:t>
          </w:r>
        </w:p>
        <w:p w14:paraId="21811325" w14:textId="77777777" w:rsidR="00215284" w:rsidRDefault="00215284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eastAsia="Times New Roman"/>
              <w:sz w:val="16"/>
              <w:lang w:bidi="en-US"/>
            </w:rPr>
          </w:pPr>
        </w:p>
        <w:p w14:paraId="43156C5A" w14:textId="2A6FE3C0" w:rsidR="006034F7" w:rsidRDefault="0017788C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eastAsia="Times New Roman"/>
              <w:sz w:val="16"/>
              <w:lang w:bidi="en-US"/>
            </w:rPr>
          </w:pPr>
          <w:r>
            <w:rPr>
              <w:rFonts w:eastAsia="Times New Roman"/>
              <w:sz w:val="16"/>
              <w:lang w:bidi="en-US"/>
            </w:rPr>
            <w:t>1200 King County Courthouse</w:t>
          </w:r>
        </w:p>
        <w:p w14:paraId="27EA9097" w14:textId="77777777" w:rsidR="006034F7" w:rsidRDefault="0017788C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eastAsia="Times New Roman"/>
              <w:sz w:val="16"/>
              <w:lang w:bidi="en-US"/>
            </w:rPr>
          </w:pPr>
          <w:r>
            <w:rPr>
              <w:rFonts w:eastAsia="Times New Roman"/>
              <w:sz w:val="16"/>
              <w:lang w:bidi="en-US"/>
            </w:rPr>
            <w:t>516 Third Avenue</w:t>
          </w:r>
        </w:p>
        <w:p w14:paraId="6CB9A6CD" w14:textId="77777777" w:rsidR="006034F7" w:rsidRDefault="0017788C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eastAsia="Times New Roman"/>
              <w:sz w:val="16"/>
              <w:lang w:bidi="en-US"/>
            </w:rPr>
          </w:pPr>
          <w:r>
            <w:rPr>
              <w:rFonts w:eastAsia="Times New Roman"/>
              <w:sz w:val="16"/>
              <w:lang w:bidi="en-US"/>
            </w:rPr>
            <w:t>Seattle, WA 98104</w:t>
          </w:r>
        </w:p>
      </w:tc>
    </w:tr>
    <w:tr w:rsidR="006034F7" w:rsidRPr="00D349C4" w14:paraId="792873CF" w14:textId="77777777">
      <w:tc>
        <w:tcPr>
          <w:tcW w:w="2304" w:type="dxa"/>
        </w:tcPr>
        <w:p w14:paraId="3D67FB14" w14:textId="77777777" w:rsidR="006034F7" w:rsidRDefault="006034F7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lang w:bidi="en-US"/>
            </w:rPr>
          </w:pPr>
        </w:p>
      </w:tc>
      <w:tc>
        <w:tcPr>
          <w:tcW w:w="4032" w:type="dxa"/>
        </w:tcPr>
        <w:p w14:paraId="59180FD2" w14:textId="483F1B0C" w:rsidR="006034F7" w:rsidRDefault="008663AA" w:rsidP="008663AA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lang w:bidi="en-US"/>
            </w:rPr>
          </w:pPr>
          <w:r>
            <w:rPr>
              <w:rFonts w:ascii="Arial" w:eastAsia="Arial" w:hAnsi="Arial" w:cs="Arial"/>
              <w:b/>
              <w:noProof/>
              <w:lang w:bidi="en-US"/>
            </w:rPr>
            <w:t>Ordinance</w:t>
          </w:r>
          <w:r w:rsidR="002D7A72">
            <w:rPr>
              <w:rFonts w:ascii="Arial" w:eastAsia="Arial" w:hAnsi="Arial" w:cs="Arial"/>
              <w:b/>
              <w:lang w:bidi="en-US"/>
            </w:rPr>
            <w:t xml:space="preserve"> </w:t>
          </w:r>
          <w:r>
            <w:rPr>
              <w:rFonts w:ascii="Arial" w:eastAsia="Arial" w:hAnsi="Arial" w:cs="Arial"/>
              <w:b/>
              <w:noProof/>
              <w:lang w:bidi="en-US"/>
            </w:rPr>
            <w:t xml:space="preserve"> </w:t>
          </w:r>
        </w:p>
      </w:tc>
      <w:tc>
        <w:tcPr>
          <w:tcW w:w="2304" w:type="dxa"/>
        </w:tcPr>
        <w:p w14:paraId="0B23D82A" w14:textId="77777777" w:rsidR="006034F7" w:rsidRDefault="006034F7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lang w:bidi="en-US"/>
            </w:rPr>
          </w:pPr>
        </w:p>
      </w:tc>
    </w:tr>
    <w:tr w:rsidR="006034F7" w:rsidRPr="00D349C4" w14:paraId="13687CAF" w14:textId="77777777">
      <w:tc>
        <w:tcPr>
          <w:tcW w:w="2304" w:type="dxa"/>
        </w:tcPr>
        <w:p w14:paraId="1FEFC104" w14:textId="77777777" w:rsidR="006034F7" w:rsidRDefault="006034F7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lang w:bidi="en-US"/>
            </w:rPr>
          </w:pPr>
        </w:p>
      </w:tc>
      <w:tc>
        <w:tcPr>
          <w:tcW w:w="4032" w:type="dxa"/>
          <w:vAlign w:val="center"/>
        </w:tcPr>
        <w:p w14:paraId="4BCC70D2" w14:textId="77777777" w:rsidR="006034F7" w:rsidRDefault="006034F7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jc w:val="center"/>
            <w:rPr>
              <w:rFonts w:ascii="Arial" w:eastAsia="Arial" w:hAnsi="Arial" w:cs="Arial"/>
              <w:b/>
              <w:lang w:bidi="en-US"/>
            </w:rPr>
          </w:pPr>
        </w:p>
      </w:tc>
      <w:tc>
        <w:tcPr>
          <w:tcW w:w="2304" w:type="dxa"/>
        </w:tcPr>
        <w:p w14:paraId="7D11153B" w14:textId="77777777" w:rsidR="006034F7" w:rsidRDefault="006034F7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lang w:bidi="en-US"/>
            </w:rPr>
          </w:pPr>
        </w:p>
      </w:tc>
    </w:tr>
  </w:tbl>
  <w:p w14:paraId="2A840FFB" w14:textId="77777777" w:rsidR="006034F7" w:rsidRDefault="006034F7">
    <w:pPr>
      <w:pStyle w:val="Header"/>
      <w:tabs>
        <w:tab w:val="clear" w:pos="9360"/>
        <w:tab w:val="right" w:pos="8640"/>
      </w:tabs>
      <w:rPr>
        <w:lang w:bidi="en-US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320"/>
      <w:gridCol w:w="4320"/>
    </w:tblGrid>
    <w:tr w:rsidR="006034F7" w:rsidRPr="00D349C4" w14:paraId="18421EE7" w14:textId="77777777">
      <w:tc>
        <w:tcPr>
          <w:tcW w:w="4320" w:type="dxa"/>
        </w:tcPr>
        <w:p w14:paraId="2765D1D3" w14:textId="10AE60E7" w:rsidR="006034F7" w:rsidRDefault="0017788C" w:rsidP="008663AA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rFonts w:eastAsia="Times New Roman"/>
              <w:lang w:bidi="en-US"/>
            </w:rPr>
          </w:pPr>
          <w:r>
            <w:rPr>
              <w:rFonts w:eastAsia="Times New Roman"/>
              <w:b/>
              <w:lang w:bidi="en-US"/>
            </w:rPr>
            <w:t>Proposed No.</w:t>
          </w:r>
          <w:r>
            <w:rPr>
              <w:rFonts w:eastAsia="Times New Roman"/>
              <w:lang w:bidi="en-US"/>
            </w:rPr>
            <w:t xml:space="preserve"> </w:t>
          </w:r>
          <w:r w:rsidR="008663AA">
            <w:rPr>
              <w:rFonts w:eastAsia="Times New Roman"/>
              <w:noProof/>
              <w:lang w:bidi="en-US"/>
            </w:rPr>
            <w:t>2026-0103.1</w:t>
          </w:r>
        </w:p>
      </w:tc>
      <w:tc>
        <w:tcPr>
          <w:tcW w:w="4320" w:type="dxa"/>
        </w:tcPr>
        <w:p w14:paraId="082F43A1" w14:textId="775DDE63" w:rsidR="006034F7" w:rsidRDefault="0017788C" w:rsidP="008663AA">
          <w:pPr>
            <w:pStyle w:val="Header"/>
            <w:tabs>
              <w:tab w:val="clear" w:pos="9360"/>
              <w:tab w:val="left" w:pos="8639"/>
              <w:tab w:val="left" w:pos="8639"/>
              <w:tab w:val="left" w:pos="15840"/>
              <w:tab w:val="left" w:pos="16560"/>
              <w:tab w:val="left" w:pos="17280"/>
              <w:tab w:val="left" w:pos="18144"/>
              <w:tab w:val="left" w:pos="19278"/>
              <w:tab w:val="left" w:pos="20412"/>
              <w:tab w:val="left" w:pos="21546"/>
              <w:tab w:val="left" w:pos="22680"/>
              <w:tab w:val="left" w:pos="23814"/>
              <w:tab w:val="left" w:pos="24948"/>
              <w:tab w:val="left" w:pos="26082"/>
            </w:tabs>
            <w:rPr>
              <w:rFonts w:eastAsia="Times New Roman"/>
              <w:lang w:bidi="en-US"/>
            </w:rPr>
          </w:pPr>
          <w:r>
            <w:rPr>
              <w:rFonts w:eastAsia="Times New Roman"/>
              <w:b/>
              <w:lang w:bidi="en-US"/>
            </w:rPr>
            <w:t>Sponsors</w:t>
          </w:r>
          <w:r>
            <w:rPr>
              <w:rFonts w:eastAsia="Times New Roman"/>
              <w:lang w:bidi="en-US"/>
            </w:rPr>
            <w:t xml:space="preserve"> </w:t>
          </w:r>
          <w:r w:rsidR="008663AA">
            <w:rPr>
              <w:rFonts w:eastAsia="Times New Roman"/>
              <w:noProof/>
              <w:lang w:bidi="en-US"/>
            </w:rPr>
            <w:t>Dembowski</w:t>
          </w:r>
        </w:p>
      </w:tc>
    </w:tr>
  </w:tbl>
  <w:p w14:paraId="3BA84C39" w14:textId="77777777" w:rsidR="006034F7" w:rsidRDefault="006034F7">
    <w:pPr>
      <w:pStyle w:val="Header"/>
      <w:tabs>
        <w:tab w:val="clear" w:pos="9360"/>
        <w:tab w:val="right" w:pos="8640"/>
      </w:tabs>
      <w:rPr>
        <w:rFonts w:eastAsia="Times New Roman"/>
        <w:lang w:bidi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noExtraLine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034F7"/>
    <w:rsid w:val="000D7AAB"/>
    <w:rsid w:val="00121B7A"/>
    <w:rsid w:val="0017788C"/>
    <w:rsid w:val="001D718E"/>
    <w:rsid w:val="00215284"/>
    <w:rsid w:val="002C07B2"/>
    <w:rsid w:val="002D7A72"/>
    <w:rsid w:val="002E357E"/>
    <w:rsid w:val="00320F48"/>
    <w:rsid w:val="004A6FE0"/>
    <w:rsid w:val="004E3320"/>
    <w:rsid w:val="0052629B"/>
    <w:rsid w:val="00564894"/>
    <w:rsid w:val="00575B7B"/>
    <w:rsid w:val="005802D3"/>
    <w:rsid w:val="006034F7"/>
    <w:rsid w:val="00667B88"/>
    <w:rsid w:val="007F0627"/>
    <w:rsid w:val="008663AA"/>
    <w:rsid w:val="009352C8"/>
    <w:rsid w:val="00995350"/>
    <w:rsid w:val="00A234E6"/>
    <w:rsid w:val="00A2700B"/>
    <w:rsid w:val="00A8167B"/>
    <w:rsid w:val="00AD00C6"/>
    <w:rsid w:val="00B25AC4"/>
    <w:rsid w:val="00C64C89"/>
    <w:rsid w:val="00CB59D4"/>
    <w:rsid w:val="00CF7FC1"/>
    <w:rsid w:val="00D16F74"/>
    <w:rsid w:val="00D349C4"/>
    <w:rsid w:val="00DE70B2"/>
    <w:rsid w:val="00EA3518"/>
    <w:rsid w:val="00EA66AB"/>
    <w:rsid w:val="00FC65D3"/>
    <w:rsid w:val="00FD100A"/>
    <w:rsid w:val="00FD59EB"/>
    <w:rsid w:val="00FF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1BB8EAF9"/>
  <w15:docId w15:val="{9E028CC4-896C-47D2-AB09-059E64F6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C18"/>
    <w:rPr>
      <w:rFonts w:ascii="Times New Roman" w:eastAsia="Calibr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2C07B2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ascii="Times New Roman" w:eastAsia="Arial"/>
      <w:sz w:val="24"/>
      <w:szCs w:val="24"/>
    </w:r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</w:p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</w:pPr>
  </w:style>
  <w:style w:type="paragraph" w:styleId="DocumentMap">
    <w:name w:val="Document Map"/>
    <w:basedOn w:val="Normal"/>
    <w:qFormat/>
    <w:rPr>
      <w:rFonts w:ascii="Tahoma" w:eastAsia="Tahoma" w:hAnsi="Tahoma" w:cs="Tahoma"/>
      <w:sz w:val="16"/>
      <w:szCs w:val="16"/>
    </w:rPr>
  </w:style>
  <w:style w:type="paragraph" w:styleId="BalloonText">
    <w:name w:val="Balloon Text"/>
    <w:basedOn w:val="Normal"/>
    <w:qFormat/>
    <w:rPr>
      <w:rFonts w:ascii="Tahoma" w:eastAsia="Tahoma" w:hAnsi="Tahoma" w:cs="Tahoma"/>
      <w:sz w:val="16"/>
      <w:szCs w:val="16"/>
    </w:rPr>
  </w:style>
  <w:style w:type="character" w:styleId="LineNumber">
    <w:name w:val="line number"/>
    <w:qFormat/>
    <w:rPr>
      <w:rtl w:val="0"/>
      <w:lang w:val="x-none" w:eastAsia="x-none" w:bidi="x-none"/>
    </w:rPr>
  </w:style>
  <w:style w:type="character" w:customStyle="1" w:styleId="HeaderChar">
    <w:name w:val="Header Char"/>
    <w:qFormat/>
    <w:rPr>
      <w:rtl w:val="0"/>
      <w:lang w:val="x-none" w:eastAsia="x-none" w:bidi="x-none"/>
    </w:rPr>
  </w:style>
  <w:style w:type="character" w:customStyle="1" w:styleId="FooterChar">
    <w:name w:val="Footer Char"/>
    <w:qFormat/>
    <w:rPr>
      <w:rtl w:val="0"/>
      <w:lang w:val="x-none" w:eastAsia="x-none" w:bidi="x-none"/>
    </w:rPr>
  </w:style>
  <w:style w:type="character" w:customStyle="1" w:styleId="NoSpacingChar">
    <w:name w:val="No Spacing Char"/>
    <w:qFormat/>
    <w:rPr>
      <w:rtl w:val="0"/>
      <w:lang w:val="x-none" w:eastAsia="x-none" w:bidi="x-none"/>
    </w:rPr>
  </w:style>
  <w:style w:type="character" w:customStyle="1" w:styleId="DocumentMapChar">
    <w:name w:val="Document Map Char"/>
    <w:qFormat/>
    <w:rPr>
      <w:rFonts w:ascii="Tahoma" w:eastAsia="Tahoma" w:hAnsi="Tahoma" w:cs="Tahoma"/>
      <w:sz w:val="16"/>
      <w:szCs w:val="16"/>
      <w:rtl w:val="0"/>
      <w:lang w:val="x-none" w:eastAsia="x-none" w:bidi="x-none"/>
    </w:rPr>
  </w:style>
  <w:style w:type="character" w:customStyle="1" w:styleId="BalloonTextChar">
    <w:name w:val="Balloon Text Char"/>
    <w:qFormat/>
    <w:rPr>
      <w:rFonts w:ascii="Tahoma" w:eastAsia="Tahoma" w:hAnsi="Tahoma" w:cs="Tahoma"/>
      <w:sz w:val="16"/>
      <w:szCs w:val="16"/>
      <w:rtl w:val="0"/>
      <w:lang w:val="x-none" w:eastAsia="x-none" w:bidi="x-none"/>
    </w:rPr>
  </w:style>
  <w:style w:type="paragraph" w:styleId="NoSpacing">
    <w:name w:val="No Spacing"/>
    <w:basedOn w:val="Normal0"/>
    <w:qFormat/>
    <w:pPr>
      <w:widowControl/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 w:cs="Calibri"/>
      <w:sz w:val="22"/>
      <w:szCs w:val="22"/>
    </w:rPr>
  </w:style>
  <w:style w:type="paragraph" w:customStyle="1" w:styleId="KingSignatureblock">
    <w:name w:val="KingSignatureblock"/>
    <w:basedOn w:val="Normal0"/>
    <w:qFormat/>
    <w:pPr>
      <w:widowControl/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Base>C:\inetpub\wwwroot\api.reporting.cloud\User_Data\IT-Purchasing@granicus.com\Templates\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Kloczko</dc:creator>
  <cp:keywords/>
  <cp:lastModifiedBy>Williams, Gabbi (she/her)</cp:lastModifiedBy>
  <cp:revision>2</cp:revision>
  <dcterms:created xsi:type="dcterms:W3CDTF">2026-05-19T19:38:00Z</dcterms:created>
  <dcterms:modified xsi:type="dcterms:W3CDTF">2026-05-19T19:38:00Z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c_datasource">
    <vt:lpwstr>NODATA</vt:lpwstr>
  </property>
</Properties>
</file>