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329D5" w14:textId="511FEFDB" w:rsidR="0090441C" w:rsidRDefault="0090441C" w:rsidP="0090441C">
      <w:pPr>
        <w:jc w:val="center"/>
        <w:rPr>
          <w:rFonts w:ascii="Arial" w:hAnsi="Arial" w:cs="Arial"/>
          <w:b/>
          <w:bCs/>
          <w:sz w:val="28"/>
          <w:szCs w:val="28"/>
        </w:rPr>
      </w:pPr>
      <w:r>
        <w:rPr>
          <w:rFonts w:ascii="Arial" w:hAnsi="Arial" w:cs="Arial"/>
          <w:b/>
          <w:bCs/>
          <w:noProof/>
          <w:sz w:val="28"/>
          <w:szCs w:val="28"/>
        </w:rPr>
        <w:drawing>
          <wp:anchor distT="0" distB="0" distL="114300" distR="114300" simplePos="0" relativeHeight="251658240" behindDoc="0" locked="0" layoutInCell="1" allowOverlap="1" wp14:anchorId="51417841" wp14:editId="3F18CF13">
            <wp:simplePos x="0" y="0"/>
            <wp:positionH relativeFrom="margin">
              <wp:align>center</wp:align>
            </wp:positionH>
            <wp:positionV relativeFrom="paragraph">
              <wp:posOffset>-597589</wp:posOffset>
            </wp:positionV>
            <wp:extent cx="3455720" cy="811872"/>
            <wp:effectExtent l="0" t="0" r="0" b="7620"/>
            <wp:wrapNone/>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55720" cy="811872"/>
                    </a:xfrm>
                    <a:prstGeom prst="rect">
                      <a:avLst/>
                    </a:prstGeom>
                  </pic:spPr>
                </pic:pic>
              </a:graphicData>
            </a:graphic>
            <wp14:sizeRelH relativeFrom="margin">
              <wp14:pctWidth>0</wp14:pctWidth>
            </wp14:sizeRelH>
            <wp14:sizeRelV relativeFrom="margin">
              <wp14:pctHeight>0</wp14:pctHeight>
            </wp14:sizeRelV>
          </wp:anchor>
        </w:drawing>
      </w:r>
    </w:p>
    <w:p w14:paraId="4C5EF5E4" w14:textId="77777777" w:rsidR="0090441C" w:rsidRDefault="0090441C" w:rsidP="0090441C">
      <w:pPr>
        <w:jc w:val="center"/>
        <w:rPr>
          <w:rFonts w:ascii="Arial" w:hAnsi="Arial" w:cs="Arial"/>
          <w:b/>
          <w:bCs/>
          <w:sz w:val="28"/>
          <w:szCs w:val="28"/>
        </w:rPr>
      </w:pPr>
    </w:p>
    <w:p w14:paraId="46F1A14D" w14:textId="77777777" w:rsidR="0090441C" w:rsidRDefault="0090441C" w:rsidP="0090441C">
      <w:pPr>
        <w:jc w:val="center"/>
        <w:rPr>
          <w:rFonts w:ascii="Arial" w:hAnsi="Arial" w:cs="Arial"/>
          <w:b/>
          <w:bCs/>
          <w:sz w:val="28"/>
          <w:szCs w:val="28"/>
        </w:rPr>
      </w:pPr>
    </w:p>
    <w:p w14:paraId="49107EA0" w14:textId="6701B109" w:rsidR="003C6C62" w:rsidRPr="001C59E7" w:rsidRDefault="0090441C" w:rsidP="0090441C">
      <w:pPr>
        <w:jc w:val="center"/>
        <w:rPr>
          <w:rFonts w:ascii="Arial" w:hAnsi="Arial" w:cs="Arial"/>
          <w:b/>
          <w:bCs/>
          <w:sz w:val="28"/>
          <w:szCs w:val="28"/>
        </w:rPr>
      </w:pPr>
      <w:r w:rsidRPr="001C59E7">
        <w:rPr>
          <w:rFonts w:ascii="Arial" w:hAnsi="Arial" w:cs="Arial"/>
          <w:b/>
          <w:bCs/>
          <w:sz w:val="28"/>
          <w:szCs w:val="28"/>
        </w:rPr>
        <w:t>STAFF REPORT</w:t>
      </w:r>
    </w:p>
    <w:p w14:paraId="279B7552" w14:textId="11F09C50" w:rsidR="0090441C" w:rsidRPr="0090441C" w:rsidRDefault="0090441C">
      <w:pPr>
        <w:rPr>
          <w:rFonts w:ascii="Arial" w:hAnsi="Arial" w:cs="Arial"/>
        </w:rPr>
      </w:pPr>
    </w:p>
    <w:tbl>
      <w:tblPr>
        <w:tblW w:w="9743" w:type="dxa"/>
        <w:tblInd w:w="-95" w:type="dxa"/>
        <w:tblBorders>
          <w:insideH w:val="single" w:sz="12" w:space="0" w:color="auto"/>
        </w:tblBorders>
        <w:tblLayout w:type="fixed"/>
        <w:tblLook w:val="0000" w:firstRow="0" w:lastRow="0" w:firstColumn="0" w:lastColumn="0" w:noHBand="0" w:noVBand="0"/>
      </w:tblPr>
      <w:tblGrid>
        <w:gridCol w:w="1890"/>
        <w:gridCol w:w="3533"/>
        <w:gridCol w:w="1080"/>
        <w:gridCol w:w="3240"/>
      </w:tblGrid>
      <w:tr w:rsidR="0090441C" w:rsidRPr="0090441C" w14:paraId="6BFB821E" w14:textId="77777777" w:rsidTr="00713292">
        <w:trPr>
          <w:trHeight w:val="400"/>
        </w:trPr>
        <w:tc>
          <w:tcPr>
            <w:tcW w:w="1890" w:type="dxa"/>
            <w:tcBorders>
              <w:top w:val="single" w:sz="4" w:space="0" w:color="auto"/>
              <w:left w:val="single" w:sz="4" w:space="0" w:color="auto"/>
              <w:bottom w:val="single" w:sz="4" w:space="0" w:color="auto"/>
              <w:right w:val="single" w:sz="4" w:space="0" w:color="auto"/>
            </w:tcBorders>
            <w:vAlign w:val="center"/>
          </w:tcPr>
          <w:p w14:paraId="34EA1B2F" w14:textId="77777777" w:rsidR="0090441C" w:rsidRPr="0090441C" w:rsidRDefault="0090441C" w:rsidP="0011473A">
            <w:pPr>
              <w:spacing w:before="40" w:after="40"/>
              <w:rPr>
                <w:rFonts w:ascii="Arial" w:hAnsi="Arial" w:cs="Arial"/>
                <w:b/>
              </w:rPr>
            </w:pPr>
            <w:r w:rsidRPr="0090441C">
              <w:rPr>
                <w:rFonts w:ascii="Arial" w:hAnsi="Arial" w:cs="Arial"/>
                <w:b/>
              </w:rPr>
              <w:t>Agenda Item:</w:t>
            </w:r>
          </w:p>
        </w:tc>
        <w:tc>
          <w:tcPr>
            <w:tcW w:w="3533" w:type="dxa"/>
            <w:tcBorders>
              <w:top w:val="single" w:sz="4" w:space="0" w:color="auto"/>
              <w:left w:val="single" w:sz="4" w:space="0" w:color="auto"/>
              <w:bottom w:val="single" w:sz="4" w:space="0" w:color="auto"/>
              <w:right w:val="single" w:sz="4" w:space="0" w:color="auto"/>
            </w:tcBorders>
            <w:vAlign w:val="center"/>
          </w:tcPr>
          <w:p w14:paraId="14219772" w14:textId="04B425FE" w:rsidR="0090441C" w:rsidRPr="0090441C" w:rsidRDefault="00597060" w:rsidP="0011473A">
            <w:pPr>
              <w:spacing w:before="40" w:after="40"/>
              <w:rPr>
                <w:rFonts w:ascii="Arial" w:hAnsi="Arial" w:cs="Arial"/>
              </w:rPr>
            </w:pPr>
            <w:r>
              <w:rPr>
                <w:rFonts w:ascii="Arial" w:hAnsi="Arial" w:cs="Arial"/>
              </w:rPr>
              <w:t>4</w:t>
            </w:r>
          </w:p>
        </w:tc>
        <w:tc>
          <w:tcPr>
            <w:tcW w:w="1080" w:type="dxa"/>
            <w:tcBorders>
              <w:top w:val="single" w:sz="4" w:space="0" w:color="auto"/>
              <w:left w:val="single" w:sz="4" w:space="0" w:color="auto"/>
              <w:bottom w:val="single" w:sz="4" w:space="0" w:color="auto"/>
              <w:right w:val="single" w:sz="4" w:space="0" w:color="auto"/>
            </w:tcBorders>
            <w:vAlign w:val="center"/>
          </w:tcPr>
          <w:p w14:paraId="67BB9AD2" w14:textId="77777777" w:rsidR="0090441C" w:rsidRPr="0090441C" w:rsidRDefault="0090441C" w:rsidP="0011473A">
            <w:pPr>
              <w:spacing w:before="40" w:after="40"/>
              <w:rPr>
                <w:rFonts w:ascii="Arial" w:hAnsi="Arial" w:cs="Arial"/>
                <w:b/>
              </w:rPr>
            </w:pPr>
            <w:r w:rsidRPr="0090441C">
              <w:rPr>
                <w:rFonts w:ascii="Arial" w:hAnsi="Arial" w:cs="Arial"/>
                <w:b/>
              </w:rPr>
              <w:t>Name:</w:t>
            </w:r>
          </w:p>
        </w:tc>
        <w:tc>
          <w:tcPr>
            <w:tcW w:w="3240" w:type="dxa"/>
            <w:tcBorders>
              <w:top w:val="single" w:sz="4" w:space="0" w:color="auto"/>
              <w:left w:val="single" w:sz="4" w:space="0" w:color="auto"/>
              <w:bottom w:val="single" w:sz="4" w:space="0" w:color="auto"/>
              <w:right w:val="single" w:sz="4" w:space="0" w:color="auto"/>
            </w:tcBorders>
            <w:vAlign w:val="center"/>
          </w:tcPr>
          <w:p w14:paraId="232F6327" w14:textId="08A754B9" w:rsidR="0090441C" w:rsidRPr="0090441C" w:rsidRDefault="00F270FC" w:rsidP="0011473A">
            <w:pPr>
              <w:spacing w:before="40" w:after="40"/>
              <w:rPr>
                <w:rFonts w:ascii="Arial" w:hAnsi="Arial" w:cs="Arial"/>
              </w:rPr>
            </w:pPr>
            <w:r>
              <w:rPr>
                <w:rFonts w:ascii="Arial" w:hAnsi="Arial" w:cs="Arial"/>
              </w:rPr>
              <w:t>Charlotte Archer, District Legal Counsel</w:t>
            </w:r>
          </w:p>
        </w:tc>
      </w:tr>
      <w:tr w:rsidR="0090441C" w:rsidRPr="0090441C" w14:paraId="42D14F5C" w14:textId="77777777" w:rsidTr="00713292">
        <w:trPr>
          <w:trHeight w:val="400"/>
        </w:trPr>
        <w:tc>
          <w:tcPr>
            <w:tcW w:w="1890" w:type="dxa"/>
            <w:tcBorders>
              <w:top w:val="single" w:sz="4" w:space="0" w:color="auto"/>
              <w:left w:val="single" w:sz="4" w:space="0" w:color="auto"/>
              <w:bottom w:val="single" w:sz="4" w:space="0" w:color="auto"/>
              <w:right w:val="single" w:sz="4" w:space="0" w:color="auto"/>
            </w:tcBorders>
            <w:vAlign w:val="center"/>
          </w:tcPr>
          <w:p w14:paraId="2ABBA685" w14:textId="6000790C" w:rsidR="0090441C" w:rsidRPr="0090441C" w:rsidRDefault="0090441C" w:rsidP="0011473A">
            <w:pPr>
              <w:spacing w:before="40" w:after="40"/>
              <w:rPr>
                <w:rFonts w:ascii="Arial" w:hAnsi="Arial" w:cs="Arial"/>
              </w:rPr>
            </w:pPr>
            <w:r w:rsidRPr="0090441C">
              <w:rPr>
                <w:rFonts w:ascii="Arial" w:hAnsi="Arial" w:cs="Arial"/>
                <w:b/>
              </w:rPr>
              <w:t xml:space="preserve">Proposed </w:t>
            </w:r>
            <w:r w:rsidR="00C506EA">
              <w:rPr>
                <w:rFonts w:ascii="Arial" w:hAnsi="Arial" w:cs="Arial"/>
                <w:b/>
              </w:rPr>
              <w:t>Legislation</w:t>
            </w:r>
            <w:r w:rsidRPr="0090441C">
              <w:rPr>
                <w:rFonts w:ascii="Arial" w:hAnsi="Arial" w:cs="Arial"/>
              </w:rPr>
              <w:t>:</w:t>
            </w:r>
          </w:p>
        </w:tc>
        <w:tc>
          <w:tcPr>
            <w:tcW w:w="3533" w:type="dxa"/>
            <w:tcBorders>
              <w:top w:val="single" w:sz="4" w:space="0" w:color="auto"/>
              <w:left w:val="single" w:sz="4" w:space="0" w:color="auto"/>
              <w:bottom w:val="single" w:sz="4" w:space="0" w:color="auto"/>
              <w:right w:val="single" w:sz="4" w:space="0" w:color="auto"/>
            </w:tcBorders>
            <w:vAlign w:val="center"/>
          </w:tcPr>
          <w:p w14:paraId="7BF00C43" w14:textId="523D56B0" w:rsidR="0090441C" w:rsidRPr="0090441C" w:rsidRDefault="00F270FC" w:rsidP="0011473A">
            <w:pPr>
              <w:spacing w:before="40" w:after="40"/>
              <w:rPr>
                <w:rFonts w:ascii="Arial" w:hAnsi="Arial" w:cs="Arial"/>
              </w:rPr>
            </w:pPr>
            <w:r>
              <w:rPr>
                <w:rFonts w:ascii="Arial" w:hAnsi="Arial" w:cs="Arial"/>
              </w:rPr>
              <w:t>FCD2</w:t>
            </w:r>
            <w:r w:rsidR="00487F5B">
              <w:rPr>
                <w:rFonts w:ascii="Arial" w:hAnsi="Arial" w:cs="Arial"/>
              </w:rPr>
              <w:t>6</w:t>
            </w:r>
            <w:r w:rsidR="00713292">
              <w:rPr>
                <w:rFonts w:ascii="Arial" w:hAnsi="Arial" w:cs="Arial"/>
              </w:rPr>
              <w:t>-</w:t>
            </w:r>
            <w:r w:rsidR="000235F8">
              <w:rPr>
                <w:rFonts w:ascii="Arial" w:hAnsi="Arial" w:cs="Arial"/>
              </w:rPr>
              <w:t>05</w:t>
            </w:r>
          </w:p>
        </w:tc>
        <w:tc>
          <w:tcPr>
            <w:tcW w:w="1080" w:type="dxa"/>
            <w:tcBorders>
              <w:top w:val="single" w:sz="4" w:space="0" w:color="auto"/>
              <w:left w:val="single" w:sz="4" w:space="0" w:color="auto"/>
              <w:bottom w:val="single" w:sz="4" w:space="0" w:color="auto"/>
              <w:right w:val="single" w:sz="4" w:space="0" w:color="auto"/>
            </w:tcBorders>
            <w:vAlign w:val="center"/>
          </w:tcPr>
          <w:p w14:paraId="43135F46" w14:textId="77777777" w:rsidR="0090441C" w:rsidRPr="0090441C" w:rsidRDefault="0090441C" w:rsidP="0011473A">
            <w:pPr>
              <w:spacing w:before="40" w:after="40"/>
              <w:ind w:right="-108"/>
              <w:rPr>
                <w:rFonts w:ascii="Arial" w:hAnsi="Arial" w:cs="Arial"/>
              </w:rPr>
            </w:pPr>
            <w:r w:rsidRPr="0090441C">
              <w:rPr>
                <w:rFonts w:ascii="Arial" w:hAnsi="Arial" w:cs="Arial"/>
                <w:b/>
              </w:rPr>
              <w:t>Date:</w:t>
            </w:r>
          </w:p>
        </w:tc>
        <w:tc>
          <w:tcPr>
            <w:tcW w:w="3240" w:type="dxa"/>
            <w:tcBorders>
              <w:top w:val="single" w:sz="4" w:space="0" w:color="auto"/>
              <w:left w:val="single" w:sz="4" w:space="0" w:color="auto"/>
              <w:bottom w:val="single" w:sz="4" w:space="0" w:color="auto"/>
              <w:right w:val="single" w:sz="4" w:space="0" w:color="auto"/>
            </w:tcBorders>
            <w:vAlign w:val="center"/>
          </w:tcPr>
          <w:p w14:paraId="593AE0DC" w14:textId="100EE314" w:rsidR="0090441C" w:rsidRPr="0090441C" w:rsidRDefault="00487F5B" w:rsidP="0011473A">
            <w:pPr>
              <w:spacing w:before="40" w:after="40"/>
              <w:rPr>
                <w:rFonts w:ascii="Arial" w:hAnsi="Arial" w:cs="Arial"/>
              </w:rPr>
            </w:pPr>
            <w:r>
              <w:rPr>
                <w:rFonts w:ascii="Arial" w:hAnsi="Arial" w:cs="Arial"/>
              </w:rPr>
              <w:t>4</w:t>
            </w:r>
            <w:r w:rsidR="00713292">
              <w:rPr>
                <w:rFonts w:ascii="Arial" w:hAnsi="Arial" w:cs="Arial"/>
              </w:rPr>
              <w:t>/</w:t>
            </w:r>
            <w:r>
              <w:rPr>
                <w:rFonts w:ascii="Arial" w:hAnsi="Arial" w:cs="Arial"/>
              </w:rPr>
              <w:t>21/</w:t>
            </w:r>
            <w:r w:rsidR="00713292">
              <w:rPr>
                <w:rFonts w:ascii="Arial" w:hAnsi="Arial" w:cs="Arial"/>
              </w:rPr>
              <w:t>202</w:t>
            </w:r>
            <w:r>
              <w:rPr>
                <w:rFonts w:ascii="Arial" w:hAnsi="Arial" w:cs="Arial"/>
              </w:rPr>
              <w:t>6</w:t>
            </w:r>
          </w:p>
        </w:tc>
      </w:tr>
    </w:tbl>
    <w:p w14:paraId="56A97484" w14:textId="31986997" w:rsidR="0090441C" w:rsidRDefault="0090441C">
      <w:pPr>
        <w:rPr>
          <w:rFonts w:ascii="Arial" w:hAnsi="Arial" w:cs="Arial"/>
        </w:rPr>
      </w:pPr>
    </w:p>
    <w:p w14:paraId="3F17883E" w14:textId="37DCE400" w:rsidR="00C506EA" w:rsidRPr="007F5A9D" w:rsidRDefault="00487F5B" w:rsidP="002C6C4A">
      <w:pPr>
        <w:rPr>
          <w:rFonts w:ascii="Arial" w:hAnsi="Arial" w:cs="Arial"/>
          <w:b/>
          <w:bCs/>
        </w:rPr>
      </w:pPr>
      <w:r w:rsidRPr="007F5A9D">
        <w:rPr>
          <w:rFonts w:ascii="Arial" w:hAnsi="Arial" w:cs="Arial"/>
          <w:b/>
          <w:bCs/>
        </w:rPr>
        <w:t>Motion Authorizing the Chair to execute a Professional Services Agreement for legal services with Baker Sterchi Cowden &amp; Rice, LLC</w:t>
      </w:r>
    </w:p>
    <w:p w14:paraId="4C67F7C6" w14:textId="77777777" w:rsidR="00487F5B" w:rsidRDefault="00487F5B" w:rsidP="002C6C4A">
      <w:pPr>
        <w:rPr>
          <w:rFonts w:ascii="Arial" w:hAnsi="Arial" w:cs="Arial"/>
        </w:rPr>
      </w:pPr>
    </w:p>
    <w:p w14:paraId="602C8E21" w14:textId="5D1727B9" w:rsidR="00487F5B" w:rsidRDefault="00487F5B" w:rsidP="00487F5B">
      <w:pPr>
        <w:jc w:val="both"/>
        <w:rPr>
          <w:rFonts w:ascii="Arial" w:hAnsi="Arial" w:cs="Arial"/>
        </w:rPr>
      </w:pPr>
      <w:r>
        <w:rPr>
          <w:rFonts w:ascii="Arial" w:hAnsi="Arial" w:cs="Arial"/>
        </w:rPr>
        <w:t>By this motion, the Board would authorize the Chair to execute a Professional Services Agreement with the law firm of</w:t>
      </w:r>
      <w:r w:rsidRPr="00487F5B">
        <w:rPr>
          <w:rFonts w:ascii="Arial" w:hAnsi="Arial" w:cs="Arial"/>
        </w:rPr>
        <w:t xml:space="preserve"> Baker Sterchi Cowden &amp; Rice, LLC</w:t>
      </w:r>
      <w:r>
        <w:rPr>
          <w:rFonts w:ascii="Arial" w:hAnsi="Arial" w:cs="Arial"/>
        </w:rPr>
        <w:t xml:space="preserve"> for legal services pertaining to a pending legal matter. The District’s general counsel is unable to represent the District in the pending legal matter. District staff have consulted with law firms identified as providing legal services pertaining to the pending legal matter and have identified attorneys Megan Coluccio and Rebecca Boatright of the Firm as qualified attorneys with demonstrated experience in the relevant areas of law to represent the District. </w:t>
      </w:r>
      <w:r w:rsidRPr="00487F5B">
        <w:rPr>
          <w:rFonts w:ascii="Arial" w:hAnsi="Arial" w:cs="Arial"/>
        </w:rPr>
        <w:t xml:space="preserve"> </w:t>
      </w:r>
    </w:p>
    <w:p w14:paraId="6F600AA2" w14:textId="77777777" w:rsidR="00487F5B" w:rsidRDefault="00487F5B" w:rsidP="00487F5B">
      <w:pPr>
        <w:jc w:val="both"/>
        <w:rPr>
          <w:rFonts w:ascii="Arial" w:hAnsi="Arial" w:cs="Arial"/>
        </w:rPr>
      </w:pPr>
    </w:p>
    <w:p w14:paraId="17739769" w14:textId="53EEA351" w:rsidR="00487F5B" w:rsidRDefault="00487F5B" w:rsidP="00487F5B">
      <w:pPr>
        <w:jc w:val="both"/>
        <w:rPr>
          <w:rFonts w:ascii="Arial" w:hAnsi="Arial" w:cs="Arial"/>
        </w:rPr>
      </w:pPr>
      <w:r>
        <w:rPr>
          <w:rFonts w:ascii="Arial" w:hAnsi="Arial" w:cs="Arial"/>
        </w:rPr>
        <w:t>D</w:t>
      </w:r>
      <w:r w:rsidRPr="00487F5B">
        <w:rPr>
          <w:rFonts w:ascii="Arial" w:hAnsi="Arial" w:cs="Arial"/>
        </w:rPr>
        <w:t xml:space="preserve">ue to the timing of the </w:t>
      </w:r>
      <w:r>
        <w:rPr>
          <w:rFonts w:ascii="Arial" w:hAnsi="Arial" w:cs="Arial"/>
        </w:rPr>
        <w:t>pending legal matter</w:t>
      </w:r>
      <w:r w:rsidRPr="00487F5B">
        <w:rPr>
          <w:rFonts w:ascii="Arial" w:hAnsi="Arial" w:cs="Arial"/>
        </w:rPr>
        <w:t xml:space="preserve">, it was necessary for </w:t>
      </w:r>
      <w:r>
        <w:rPr>
          <w:rFonts w:ascii="Arial" w:hAnsi="Arial" w:cs="Arial"/>
        </w:rPr>
        <w:t xml:space="preserve">Staff, in consultation with the Chair, </w:t>
      </w:r>
      <w:r w:rsidRPr="00487F5B">
        <w:rPr>
          <w:rFonts w:ascii="Arial" w:hAnsi="Arial" w:cs="Arial"/>
        </w:rPr>
        <w:t xml:space="preserve">to take preliminary actions to secure legal </w:t>
      </w:r>
      <w:r>
        <w:rPr>
          <w:rFonts w:ascii="Arial" w:hAnsi="Arial" w:cs="Arial"/>
        </w:rPr>
        <w:t xml:space="preserve">services </w:t>
      </w:r>
      <w:r w:rsidRPr="00487F5B">
        <w:rPr>
          <w:rFonts w:ascii="Arial" w:hAnsi="Arial" w:cs="Arial"/>
        </w:rPr>
        <w:t xml:space="preserve">prior to formal approval by the </w:t>
      </w:r>
      <w:r>
        <w:rPr>
          <w:rFonts w:ascii="Arial" w:hAnsi="Arial" w:cs="Arial"/>
        </w:rPr>
        <w:t xml:space="preserve">Board. The timing also necessitates a request for a waiver of the District’s adopted procurement policies, which require a formal Request for Proposal process for all professional services, regardless of the amount. </w:t>
      </w:r>
    </w:p>
    <w:p w14:paraId="0F9144C7" w14:textId="77777777" w:rsidR="00B349B1" w:rsidRDefault="00B349B1" w:rsidP="00487F5B">
      <w:pPr>
        <w:jc w:val="both"/>
        <w:rPr>
          <w:rFonts w:ascii="Arial" w:hAnsi="Arial" w:cs="Arial"/>
        </w:rPr>
      </w:pPr>
    </w:p>
    <w:p w14:paraId="7F4C38D6" w14:textId="6C8F4082" w:rsidR="00B349B1" w:rsidRDefault="00B349B1" w:rsidP="00487F5B">
      <w:pPr>
        <w:jc w:val="both"/>
        <w:rPr>
          <w:rFonts w:ascii="Arial" w:hAnsi="Arial" w:cs="Arial"/>
        </w:rPr>
      </w:pPr>
      <w:r>
        <w:rPr>
          <w:rFonts w:ascii="Arial" w:hAnsi="Arial" w:cs="Arial"/>
        </w:rPr>
        <w:t xml:space="preserve">The total contract amount does not exceed the Chair’s designated authority. </w:t>
      </w:r>
    </w:p>
    <w:sectPr w:rsidR="00B349B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C94C0" w14:textId="77777777" w:rsidR="00186E2C" w:rsidRDefault="00186E2C" w:rsidP="00613E24">
      <w:r>
        <w:separator/>
      </w:r>
    </w:p>
  </w:endnote>
  <w:endnote w:type="continuationSeparator" w:id="0">
    <w:p w14:paraId="61856C93" w14:textId="77777777" w:rsidR="00186E2C" w:rsidRDefault="00186E2C" w:rsidP="00613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iDocIDField3ef91d23-beb7-4213-a909-4157"/>
  <w:p w14:paraId="5DDCF51C" w14:textId="77777777" w:rsidR="00322733" w:rsidRDefault="00322733">
    <w:pPr>
      <w:pStyle w:val="DocID"/>
    </w:pPr>
    <w:r>
      <w:fldChar w:fldCharType="begin"/>
    </w:r>
    <w:r>
      <w:instrText xml:space="preserve">  DOCPROPERTY "CUS_DocIDChunk0" </w:instrText>
    </w:r>
    <w:r>
      <w:fldChar w:fldCharType="separate"/>
    </w:r>
    <w:r>
      <w:rPr>
        <w:noProof/>
      </w:rPr>
      <w:t>11226869.1 - 361395 - 0001</w:t>
    </w:r>
    <w:r>
      <w:fldChar w:fldCharType="end"/>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_iDocIDField76918d3b-bc39-46b0-a7b8-2c72"/>
  <w:p w14:paraId="5F94EF9C" w14:textId="77777777" w:rsidR="00322733" w:rsidRDefault="00322733">
    <w:pPr>
      <w:pStyle w:val="DocID"/>
    </w:pPr>
    <w:r>
      <w:fldChar w:fldCharType="begin"/>
    </w:r>
    <w:r>
      <w:instrText xml:space="preserve">  DOCPROPERTY "CUS_DocIDChunk0" </w:instrText>
    </w:r>
    <w:r>
      <w:fldChar w:fldCharType="separate"/>
    </w:r>
    <w:r>
      <w:rPr>
        <w:noProof/>
      </w:rPr>
      <w:t>11226869.1 - 361395 - 0001</w:t>
    </w:r>
    <w:r>
      <w:fldChar w:fldCharType="end"/>
    </w:r>
    <w:bookmarkEnd w:id="1"/>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2" w:name="_iDocIDField472e91f5-3634-4e79-b1d5-dfe6"/>
  <w:p w14:paraId="26096B47" w14:textId="77777777" w:rsidR="00322733" w:rsidRDefault="00322733">
    <w:pPr>
      <w:pStyle w:val="DocID"/>
    </w:pPr>
    <w:r>
      <w:fldChar w:fldCharType="begin"/>
    </w:r>
    <w:r>
      <w:instrText xml:space="preserve">  DOCPROPERTY "CUS_DocIDChunk0" </w:instrText>
    </w:r>
    <w:r>
      <w:fldChar w:fldCharType="separate"/>
    </w:r>
    <w:r>
      <w:rPr>
        <w:noProof/>
      </w:rPr>
      <w:t>11226869.1 - 361395 - 0001</w:t>
    </w:r>
    <w:r>
      <w:fldChar w:fldCharType="end"/>
    </w:r>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105EA" w14:textId="77777777" w:rsidR="00186E2C" w:rsidRDefault="00186E2C" w:rsidP="00613E24">
      <w:r>
        <w:separator/>
      </w:r>
    </w:p>
  </w:footnote>
  <w:footnote w:type="continuationSeparator" w:id="0">
    <w:p w14:paraId="44F21F4C" w14:textId="77777777" w:rsidR="00186E2C" w:rsidRDefault="00186E2C" w:rsidP="00613E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AD0FD" w14:textId="77777777" w:rsidR="006B6C0B" w:rsidRDefault="006B6C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21791" w14:textId="77777777" w:rsidR="006B6C0B" w:rsidRDefault="006B6C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FC7D2" w14:textId="77777777" w:rsidR="006B6C0B" w:rsidRDefault="006B6C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FD0123"/>
    <w:multiLevelType w:val="hybridMultilevel"/>
    <w:tmpl w:val="B2EA42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241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41C"/>
    <w:rsid w:val="000235F8"/>
    <w:rsid w:val="00036E9C"/>
    <w:rsid w:val="00076FCC"/>
    <w:rsid w:val="000B25D2"/>
    <w:rsid w:val="000D4760"/>
    <w:rsid w:val="00116EBF"/>
    <w:rsid w:val="00124CF0"/>
    <w:rsid w:val="00156961"/>
    <w:rsid w:val="00186E2C"/>
    <w:rsid w:val="001B444A"/>
    <w:rsid w:val="001B7CF9"/>
    <w:rsid w:val="001C59E7"/>
    <w:rsid w:val="001C5E2C"/>
    <w:rsid w:val="001F4C2E"/>
    <w:rsid w:val="002344D8"/>
    <w:rsid w:val="002C6C4A"/>
    <w:rsid w:val="002E5DA7"/>
    <w:rsid w:val="0030345B"/>
    <w:rsid w:val="00322733"/>
    <w:rsid w:val="00360368"/>
    <w:rsid w:val="00361385"/>
    <w:rsid w:val="003A3A01"/>
    <w:rsid w:val="003C6C62"/>
    <w:rsid w:val="003D650A"/>
    <w:rsid w:val="003E2E74"/>
    <w:rsid w:val="00487F5B"/>
    <w:rsid w:val="00595E5B"/>
    <w:rsid w:val="00597060"/>
    <w:rsid w:val="005A7631"/>
    <w:rsid w:val="005F68C6"/>
    <w:rsid w:val="00613E24"/>
    <w:rsid w:val="006575BF"/>
    <w:rsid w:val="00686E5A"/>
    <w:rsid w:val="006A5253"/>
    <w:rsid w:val="006B6C0B"/>
    <w:rsid w:val="00713292"/>
    <w:rsid w:val="007B3AD9"/>
    <w:rsid w:val="007F55B8"/>
    <w:rsid w:val="007F5A9D"/>
    <w:rsid w:val="007F5D20"/>
    <w:rsid w:val="00831BB0"/>
    <w:rsid w:val="008A2C75"/>
    <w:rsid w:val="008C70CB"/>
    <w:rsid w:val="008D7A41"/>
    <w:rsid w:val="008E64C4"/>
    <w:rsid w:val="0090030E"/>
    <w:rsid w:val="0090441C"/>
    <w:rsid w:val="009703E3"/>
    <w:rsid w:val="009929D4"/>
    <w:rsid w:val="009A73A4"/>
    <w:rsid w:val="009E5BD7"/>
    <w:rsid w:val="009F6253"/>
    <w:rsid w:val="00A418B4"/>
    <w:rsid w:val="00A55B47"/>
    <w:rsid w:val="00AA020C"/>
    <w:rsid w:val="00AA7D3A"/>
    <w:rsid w:val="00AB7E07"/>
    <w:rsid w:val="00B349B1"/>
    <w:rsid w:val="00C47445"/>
    <w:rsid w:val="00C506EA"/>
    <w:rsid w:val="00CB06BE"/>
    <w:rsid w:val="00D521B6"/>
    <w:rsid w:val="00D964B5"/>
    <w:rsid w:val="00DB282E"/>
    <w:rsid w:val="00DD1E93"/>
    <w:rsid w:val="00F12F3D"/>
    <w:rsid w:val="00F270FC"/>
    <w:rsid w:val="00F90A19"/>
    <w:rsid w:val="00FC0F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87854D"/>
  <w15:chartTrackingRefBased/>
  <w15:docId w15:val="{B1F004FD-71F1-4DBD-8F0A-317EBCCE4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41C"/>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B28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282E"/>
    <w:rPr>
      <w:rFonts w:ascii="Segoe UI" w:eastAsiaTheme="minorEastAsia" w:hAnsi="Segoe UI" w:cs="Segoe UI"/>
      <w:sz w:val="18"/>
      <w:szCs w:val="18"/>
    </w:rPr>
  </w:style>
  <w:style w:type="paragraph" w:styleId="ListParagraph">
    <w:name w:val="List Paragraph"/>
    <w:basedOn w:val="Normal"/>
    <w:uiPriority w:val="34"/>
    <w:qFormat/>
    <w:rsid w:val="009929D4"/>
    <w:pPr>
      <w:ind w:left="720"/>
      <w:contextualSpacing/>
    </w:pPr>
  </w:style>
  <w:style w:type="paragraph" w:styleId="Header">
    <w:name w:val="header"/>
    <w:basedOn w:val="Normal"/>
    <w:link w:val="HeaderChar"/>
    <w:uiPriority w:val="99"/>
    <w:unhideWhenUsed/>
    <w:rsid w:val="008D7A41"/>
    <w:pPr>
      <w:tabs>
        <w:tab w:val="center" w:pos="4680"/>
        <w:tab w:val="right" w:pos="9360"/>
      </w:tabs>
    </w:pPr>
  </w:style>
  <w:style w:type="character" w:customStyle="1" w:styleId="HeaderChar">
    <w:name w:val="Header Char"/>
    <w:basedOn w:val="DefaultParagraphFont"/>
    <w:link w:val="Header"/>
    <w:uiPriority w:val="99"/>
    <w:rsid w:val="008D7A41"/>
    <w:rPr>
      <w:rFonts w:eastAsiaTheme="minorEastAsia"/>
      <w:sz w:val="24"/>
      <w:szCs w:val="24"/>
    </w:rPr>
  </w:style>
  <w:style w:type="paragraph" w:styleId="Footer">
    <w:name w:val="footer"/>
    <w:basedOn w:val="Normal"/>
    <w:link w:val="FooterChar"/>
    <w:uiPriority w:val="99"/>
    <w:unhideWhenUsed/>
    <w:rsid w:val="008D7A41"/>
    <w:pPr>
      <w:tabs>
        <w:tab w:val="center" w:pos="4680"/>
        <w:tab w:val="right" w:pos="9360"/>
      </w:tabs>
    </w:pPr>
  </w:style>
  <w:style w:type="character" w:customStyle="1" w:styleId="FooterChar">
    <w:name w:val="Footer Char"/>
    <w:basedOn w:val="DefaultParagraphFont"/>
    <w:link w:val="Footer"/>
    <w:uiPriority w:val="99"/>
    <w:rsid w:val="008D7A41"/>
    <w:rPr>
      <w:rFonts w:eastAsiaTheme="minorEastAsia"/>
      <w:sz w:val="24"/>
      <w:szCs w:val="24"/>
    </w:rPr>
  </w:style>
  <w:style w:type="paragraph" w:customStyle="1" w:styleId="DocID">
    <w:name w:val="DocID"/>
    <w:basedOn w:val="Footer"/>
    <w:next w:val="Footer"/>
    <w:link w:val="DocIDChar"/>
    <w:rsid w:val="006B6C0B"/>
    <w:pPr>
      <w:tabs>
        <w:tab w:val="clear" w:pos="4680"/>
        <w:tab w:val="clear" w:pos="9360"/>
      </w:tabs>
    </w:pPr>
    <w:rPr>
      <w:rFonts w:ascii="Times New Roman" w:eastAsia="Times New Roman" w:hAnsi="Times New Roman" w:cs="Times New Roman"/>
      <w:sz w:val="18"/>
      <w:szCs w:val="20"/>
    </w:rPr>
  </w:style>
  <w:style w:type="character" w:customStyle="1" w:styleId="DocIDChar">
    <w:name w:val="DocID Char"/>
    <w:basedOn w:val="DefaultParagraphFont"/>
    <w:link w:val="DocID"/>
    <w:rsid w:val="006B6C0B"/>
    <w:rPr>
      <w:rFonts w:ascii="Times New Roman" w:eastAsia="Times New Roman" w:hAnsi="Times New Roman" w:cs="Times New Roman"/>
      <w:sz w:val="18"/>
      <w:szCs w:val="20"/>
      <w:lang w:val="en-US" w:eastAsia="en-US"/>
    </w:rPr>
  </w:style>
  <w:style w:type="paragraph" w:styleId="Revision">
    <w:name w:val="Revision"/>
    <w:hidden/>
    <w:uiPriority w:val="99"/>
    <w:semiHidden/>
    <w:rsid w:val="0030345B"/>
    <w:pPr>
      <w:spacing w:after="0" w:line="240" w:lineRule="auto"/>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properties xmlns="http://www.imanage.com/work/xmlschema">
  <documentid>IMANAGE!11226869.1</documentid>
  <senderid>CARCHER</senderid>
  <senderemail>CARCHER@INSLEEBEST.COM</senderemail>
  <lastmodified>2026-04-17T14:29:00.0000000-07:00</lastmodified>
  <database>IMANAGE</database>
</properties>
</file>

<file path=customXml/itemProps1.xml><?xml version="1.0" encoding="utf-8"?>
<ds:datastoreItem xmlns:ds="http://schemas.openxmlformats.org/officeDocument/2006/customXml" ds:itemID="{4EA9C2F2-38BC-44B7-AF58-E22F199B6636}">
  <ds:schemaRefs>
    <ds:schemaRef ds:uri="http://schemas.openxmlformats.org/officeDocument/2006/bibliography"/>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212</Words>
  <Characters>1154</Characters>
  <Application>Microsoft Office Word</Application>
  <DocSecurity>0</DocSecurity>
  <Lines>37</Lines>
  <Paragraphs>31</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Matej, Kimberly</dc:creator>
  <cp:keywords/>
  <dc:description/>
  <cp:lastModifiedBy>Pethel, Russell</cp:lastModifiedBy>
  <cp:revision>3</cp:revision>
  <cp:lastPrinted>2022-05-18T07:04:00Z</cp:lastPrinted>
  <dcterms:created xsi:type="dcterms:W3CDTF">2026-04-18T00:20:00Z</dcterms:created>
  <dcterms:modified xsi:type="dcterms:W3CDTF">2026-04-18T00:57:00Z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String">
    <vt:lpwstr>11226869.1 - 361395 - 0001</vt:lpwstr>
  </property>
  <property fmtid="{D5CDD505-2E9C-101B-9397-08002B2CF9AE}" pid="3" name="CUS_DocIDChunk0">
    <vt:lpwstr>11226869.1 - 361395 - 0001</vt:lpwstr>
  </property>
  <property fmtid="{D5CDD505-2E9C-101B-9397-08002B2CF9AE}" pid="4" name="CUS_DocIDActiveBits">
    <vt:lpwstr>491520</vt:lpwstr>
  </property>
  <property fmtid="{D5CDD505-2E9C-101B-9397-08002B2CF9AE}" pid="5" name="CUS_DocIDLocation">
    <vt:lpwstr>EVERY_PAGE</vt:lpwstr>
  </property>
  <property fmtid="{D5CDD505-2E9C-101B-9397-08002B2CF9AE}" pid="6" name="CUS_DocIDReference">
    <vt:lpwstr>everyPage</vt:lpwstr>
  </property>
</Properties>
</file>