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9AFF4" w14:textId="6DB20EEF" w:rsidR="00DC62B5" w:rsidRDefault="00DC62B5" w:rsidP="00DC62B5">
      <w:pPr>
        <w:pStyle w:val="Heading2"/>
      </w:pPr>
      <w:bookmarkStart w:id="0" w:name="_Toc165042642"/>
      <w:r>
        <w:t>Curbside</w:t>
      </w:r>
      <w:r>
        <w:rPr>
          <w:spacing w:val="-5"/>
        </w:rPr>
        <w:t xml:space="preserve"> </w:t>
      </w:r>
      <w:r>
        <w:t>Impact</w:t>
      </w:r>
      <w:r>
        <w:rPr>
          <w:spacing w:val="-4"/>
        </w:rPr>
        <w:t xml:space="preserve"> </w:t>
      </w:r>
      <w:r>
        <w:rPr>
          <w:spacing w:val="-2"/>
        </w:rPr>
        <w:t>Calculation</w:t>
      </w:r>
      <w:bookmarkEnd w:id="0"/>
    </w:p>
    <w:p w14:paraId="32F592B8" w14:textId="67BA5EEC" w:rsidR="00B412E0" w:rsidRPr="00103D3F" w:rsidRDefault="00DC62B5" w:rsidP="00DC62B5">
      <w:pPr>
        <w:pStyle w:val="BodyText"/>
        <w:spacing w:before="25" w:line="259" w:lineRule="auto"/>
        <w:ind w:right="60"/>
        <w:rPr>
          <w:rFonts w:asciiTheme="minorHAnsi" w:hAnsiTheme="minorHAnsi"/>
        </w:rPr>
      </w:pPr>
      <w:bookmarkStart w:id="1" w:name="Proposed_Solid_Waste_Rate_Restructure"/>
      <w:bookmarkStart w:id="2" w:name="Introduction"/>
      <w:bookmarkStart w:id="3" w:name="Revenue_Neutrality"/>
      <w:bookmarkStart w:id="4" w:name="_bookmark32"/>
      <w:bookmarkStart w:id="5" w:name="Curbside_Impact"/>
      <w:bookmarkEnd w:id="1"/>
      <w:bookmarkEnd w:id="2"/>
      <w:bookmarkEnd w:id="3"/>
      <w:bookmarkEnd w:id="4"/>
      <w:bookmarkEnd w:id="5"/>
      <w:r w:rsidRPr="606643A1">
        <w:rPr>
          <w:rFonts w:asciiTheme="minorHAnsi" w:hAnsiTheme="minorHAnsi"/>
        </w:rPr>
        <w:t>Solid</w:t>
      </w:r>
      <w:r w:rsidRPr="606643A1">
        <w:rPr>
          <w:rFonts w:asciiTheme="minorHAnsi" w:hAnsiTheme="minorHAnsi"/>
          <w:spacing w:val="-3"/>
        </w:rPr>
        <w:t xml:space="preserve"> </w:t>
      </w:r>
      <w:r w:rsidRPr="606643A1">
        <w:rPr>
          <w:rFonts w:asciiTheme="minorHAnsi" w:hAnsiTheme="minorHAnsi"/>
        </w:rPr>
        <w:t>waste</w:t>
      </w:r>
      <w:r w:rsidRPr="606643A1">
        <w:rPr>
          <w:rFonts w:asciiTheme="minorHAnsi" w:hAnsiTheme="minorHAnsi"/>
          <w:spacing w:val="-2"/>
        </w:rPr>
        <w:t xml:space="preserve"> </w:t>
      </w:r>
      <w:r w:rsidRPr="606643A1">
        <w:rPr>
          <w:rFonts w:asciiTheme="minorHAnsi" w:hAnsiTheme="minorHAnsi"/>
        </w:rPr>
        <w:t>customers</w:t>
      </w:r>
      <w:r w:rsidRPr="606643A1">
        <w:rPr>
          <w:rFonts w:asciiTheme="minorHAnsi" w:hAnsiTheme="minorHAnsi"/>
          <w:spacing w:val="-3"/>
        </w:rPr>
        <w:t xml:space="preserve"> </w:t>
      </w:r>
      <w:r w:rsidRPr="606643A1">
        <w:rPr>
          <w:rFonts w:asciiTheme="minorHAnsi" w:hAnsiTheme="minorHAnsi"/>
        </w:rPr>
        <w:t>and</w:t>
      </w:r>
      <w:r w:rsidRPr="606643A1">
        <w:rPr>
          <w:rFonts w:asciiTheme="minorHAnsi" w:hAnsiTheme="minorHAnsi"/>
          <w:spacing w:val="-5"/>
        </w:rPr>
        <w:t xml:space="preserve"> </w:t>
      </w:r>
      <w:r w:rsidRPr="606643A1">
        <w:rPr>
          <w:rFonts w:asciiTheme="minorHAnsi" w:hAnsiTheme="minorHAnsi"/>
        </w:rPr>
        <w:t>jurisdictions</w:t>
      </w:r>
      <w:r w:rsidRPr="606643A1">
        <w:rPr>
          <w:rFonts w:asciiTheme="minorHAnsi" w:hAnsiTheme="minorHAnsi"/>
          <w:spacing w:val="-3"/>
        </w:rPr>
        <w:t xml:space="preserve"> </w:t>
      </w:r>
      <w:r w:rsidRPr="606643A1">
        <w:rPr>
          <w:rFonts w:asciiTheme="minorHAnsi" w:hAnsiTheme="minorHAnsi"/>
        </w:rPr>
        <w:t>have</w:t>
      </w:r>
      <w:r w:rsidRPr="606643A1">
        <w:rPr>
          <w:rFonts w:asciiTheme="minorHAnsi" w:hAnsiTheme="minorHAnsi"/>
          <w:spacing w:val="-2"/>
        </w:rPr>
        <w:t xml:space="preserve"> </w:t>
      </w:r>
      <w:r w:rsidRPr="606643A1">
        <w:rPr>
          <w:rFonts w:asciiTheme="minorHAnsi" w:hAnsiTheme="minorHAnsi"/>
        </w:rPr>
        <w:t>historically</w:t>
      </w:r>
      <w:r w:rsidRPr="606643A1">
        <w:rPr>
          <w:rFonts w:asciiTheme="minorHAnsi" w:hAnsiTheme="minorHAnsi"/>
          <w:spacing w:val="-2"/>
        </w:rPr>
        <w:t xml:space="preserve"> </w:t>
      </w:r>
      <w:r w:rsidRPr="606643A1">
        <w:rPr>
          <w:rFonts w:asciiTheme="minorHAnsi" w:hAnsiTheme="minorHAnsi"/>
        </w:rPr>
        <w:t>asked</w:t>
      </w:r>
      <w:r w:rsidRPr="606643A1">
        <w:rPr>
          <w:rFonts w:asciiTheme="minorHAnsi" w:hAnsiTheme="minorHAnsi"/>
          <w:spacing w:val="-3"/>
        </w:rPr>
        <w:t xml:space="preserve"> </w:t>
      </w:r>
      <w:r w:rsidRPr="606643A1">
        <w:rPr>
          <w:rFonts w:asciiTheme="minorHAnsi" w:hAnsiTheme="minorHAnsi"/>
        </w:rPr>
        <w:t>for</w:t>
      </w:r>
      <w:r w:rsidRPr="606643A1">
        <w:rPr>
          <w:rFonts w:asciiTheme="minorHAnsi" w:hAnsiTheme="minorHAnsi"/>
          <w:spacing w:val="-3"/>
        </w:rPr>
        <w:t xml:space="preserve"> </w:t>
      </w:r>
      <w:r w:rsidRPr="606643A1">
        <w:rPr>
          <w:rFonts w:asciiTheme="minorHAnsi" w:hAnsiTheme="minorHAnsi"/>
        </w:rPr>
        <w:t>and</w:t>
      </w:r>
      <w:r w:rsidRPr="606643A1">
        <w:rPr>
          <w:rFonts w:asciiTheme="minorHAnsi" w:hAnsiTheme="minorHAnsi"/>
          <w:spacing w:val="-3"/>
        </w:rPr>
        <w:t xml:space="preserve"> </w:t>
      </w:r>
      <w:r w:rsidRPr="606643A1">
        <w:rPr>
          <w:rFonts w:asciiTheme="minorHAnsi" w:hAnsiTheme="minorHAnsi"/>
        </w:rPr>
        <w:t>come</w:t>
      </w:r>
      <w:r w:rsidRPr="606643A1">
        <w:rPr>
          <w:rFonts w:asciiTheme="minorHAnsi" w:hAnsiTheme="minorHAnsi"/>
          <w:spacing w:val="-2"/>
        </w:rPr>
        <w:t xml:space="preserve"> </w:t>
      </w:r>
      <w:r w:rsidRPr="606643A1">
        <w:rPr>
          <w:rFonts w:asciiTheme="minorHAnsi" w:hAnsiTheme="minorHAnsi"/>
        </w:rPr>
        <w:t>to</w:t>
      </w:r>
      <w:r w:rsidRPr="606643A1">
        <w:rPr>
          <w:rFonts w:asciiTheme="minorHAnsi" w:hAnsiTheme="minorHAnsi"/>
          <w:spacing w:val="-3"/>
        </w:rPr>
        <w:t xml:space="preserve"> </w:t>
      </w:r>
      <w:r w:rsidR="719AF462" w:rsidRPr="606643A1">
        <w:rPr>
          <w:rFonts w:asciiTheme="minorHAnsi" w:hAnsiTheme="minorHAnsi"/>
        </w:rPr>
        <w:t>expect</w:t>
      </w:r>
      <w:r w:rsidRPr="606643A1">
        <w:rPr>
          <w:rFonts w:asciiTheme="minorHAnsi" w:hAnsiTheme="minorHAnsi"/>
          <w:spacing w:val="-2"/>
        </w:rPr>
        <w:t xml:space="preserve"> </w:t>
      </w:r>
      <w:r w:rsidR="003D7896" w:rsidRPr="606643A1">
        <w:rPr>
          <w:rFonts w:asciiTheme="minorHAnsi" w:hAnsiTheme="minorHAnsi"/>
        </w:rPr>
        <w:t>a</w:t>
      </w:r>
      <w:r w:rsidR="003D7896" w:rsidRPr="606643A1">
        <w:rPr>
          <w:rFonts w:asciiTheme="minorHAnsi" w:hAnsiTheme="minorHAnsi"/>
          <w:spacing w:val="-4"/>
        </w:rPr>
        <w:t xml:space="preserve"> </w:t>
      </w:r>
      <w:r w:rsidRPr="606643A1">
        <w:rPr>
          <w:rFonts w:asciiTheme="minorHAnsi" w:hAnsiTheme="minorHAnsi"/>
        </w:rPr>
        <w:t>measure</w:t>
      </w:r>
      <w:r w:rsidR="003D7896" w:rsidRPr="606643A1">
        <w:rPr>
          <w:rFonts w:asciiTheme="minorHAnsi" w:hAnsiTheme="minorHAnsi"/>
        </w:rPr>
        <w:t>ment</w:t>
      </w:r>
      <w:r w:rsidRPr="606643A1">
        <w:rPr>
          <w:rFonts w:asciiTheme="minorHAnsi" w:hAnsiTheme="minorHAnsi"/>
          <w:spacing w:val="-4"/>
        </w:rPr>
        <w:t xml:space="preserve"> </w:t>
      </w:r>
      <w:r w:rsidRPr="606643A1">
        <w:rPr>
          <w:rFonts w:asciiTheme="minorHAnsi" w:hAnsiTheme="minorHAnsi"/>
        </w:rPr>
        <w:t>of the impact a rate increase proposal would have on resident</w:t>
      </w:r>
      <w:r w:rsidR="002018A6" w:rsidRPr="606643A1">
        <w:rPr>
          <w:rFonts w:asciiTheme="minorHAnsi" w:hAnsiTheme="minorHAnsi"/>
        </w:rPr>
        <w:t>s’</w:t>
      </w:r>
      <w:r w:rsidRPr="606643A1">
        <w:rPr>
          <w:rFonts w:asciiTheme="minorHAnsi" w:hAnsiTheme="minorHAnsi"/>
        </w:rPr>
        <w:t xml:space="preserve"> waste collection bills</w:t>
      </w:r>
      <w:r w:rsidR="005B5666" w:rsidRPr="606643A1">
        <w:rPr>
          <w:rFonts w:asciiTheme="minorHAnsi" w:hAnsiTheme="minorHAnsi"/>
        </w:rPr>
        <w:t>,</w:t>
      </w:r>
      <w:r w:rsidR="00B6329E" w:rsidRPr="606643A1">
        <w:rPr>
          <w:rFonts w:asciiTheme="minorHAnsi" w:hAnsiTheme="minorHAnsi"/>
        </w:rPr>
        <w:t xml:space="preserve"> </w:t>
      </w:r>
      <w:r w:rsidR="007A0065" w:rsidRPr="606643A1">
        <w:rPr>
          <w:rFonts w:asciiTheme="minorHAnsi" w:hAnsiTheme="minorHAnsi"/>
        </w:rPr>
        <w:t>referred to as</w:t>
      </w:r>
      <w:r w:rsidRPr="606643A1">
        <w:rPr>
          <w:rFonts w:asciiTheme="minorHAnsi" w:hAnsiTheme="minorHAnsi"/>
        </w:rPr>
        <w:t xml:space="preserve"> “curbside impact.” To fill this need, DNRP created a curbside impact measure that generates an average monthly curbside impact for all residents in the </w:t>
      </w:r>
      <w:r w:rsidR="00802FB2" w:rsidRPr="606643A1">
        <w:rPr>
          <w:rFonts w:asciiTheme="minorHAnsi" w:hAnsiTheme="minorHAnsi"/>
        </w:rPr>
        <w:t>C</w:t>
      </w:r>
      <w:r w:rsidRPr="606643A1">
        <w:rPr>
          <w:rFonts w:asciiTheme="minorHAnsi" w:hAnsiTheme="minorHAnsi"/>
        </w:rPr>
        <w:t xml:space="preserve">ounty’s service area, based on amount of garbage generated by a typical household. It will not match the actual curbside impact in any given city because all cities have different starting rates and distribute the disposal costs across their customer bases differently. However, it should be accurate in </w:t>
      </w:r>
      <w:r w:rsidR="00D81E5C" w:rsidRPr="606643A1">
        <w:rPr>
          <w:rFonts w:asciiTheme="minorHAnsi" w:hAnsiTheme="minorHAnsi"/>
        </w:rPr>
        <w:t xml:space="preserve">the </w:t>
      </w:r>
      <w:r w:rsidRPr="606643A1">
        <w:rPr>
          <w:rFonts w:asciiTheme="minorHAnsi" w:hAnsiTheme="minorHAnsi"/>
        </w:rPr>
        <w:t xml:space="preserve">aggregate across the entire </w:t>
      </w:r>
      <w:r w:rsidR="0060323B" w:rsidRPr="606643A1">
        <w:rPr>
          <w:rFonts w:asciiTheme="minorHAnsi" w:hAnsiTheme="minorHAnsi"/>
        </w:rPr>
        <w:t>Solid Waste Division (</w:t>
      </w:r>
      <w:r w:rsidRPr="606643A1">
        <w:rPr>
          <w:rFonts w:asciiTheme="minorHAnsi" w:hAnsiTheme="minorHAnsi"/>
        </w:rPr>
        <w:t>SWD</w:t>
      </w:r>
      <w:r w:rsidR="0060323B" w:rsidRPr="606643A1">
        <w:rPr>
          <w:rFonts w:asciiTheme="minorHAnsi" w:hAnsiTheme="minorHAnsi"/>
        </w:rPr>
        <w:t>, or the division)</w:t>
      </w:r>
      <w:r w:rsidRPr="606643A1">
        <w:rPr>
          <w:rFonts w:asciiTheme="minorHAnsi" w:hAnsiTheme="minorHAnsi"/>
        </w:rPr>
        <w:t xml:space="preserve"> service area. In addition, the division has </w:t>
      </w:r>
      <w:proofErr w:type="gramStart"/>
      <w:r w:rsidRPr="606643A1">
        <w:rPr>
          <w:rFonts w:asciiTheme="minorHAnsi" w:hAnsiTheme="minorHAnsi"/>
        </w:rPr>
        <w:t>gathered rate</w:t>
      </w:r>
      <w:proofErr w:type="gramEnd"/>
      <w:r w:rsidRPr="606643A1">
        <w:rPr>
          <w:rFonts w:asciiTheme="minorHAnsi" w:hAnsiTheme="minorHAnsi"/>
        </w:rPr>
        <w:t xml:space="preserve"> data and modeled the impact in different jurisdictions for the most common can size</w:t>
      </w:r>
      <w:r w:rsidR="00456C6F" w:rsidRPr="606643A1">
        <w:rPr>
          <w:rFonts w:asciiTheme="minorHAnsi" w:hAnsiTheme="minorHAnsi"/>
        </w:rPr>
        <w:t>:</w:t>
      </w:r>
      <w:r w:rsidRPr="606643A1">
        <w:rPr>
          <w:rFonts w:asciiTheme="minorHAnsi" w:hAnsiTheme="minorHAnsi"/>
        </w:rPr>
        <w:t xml:space="preserve"> the 32/35</w:t>
      </w:r>
      <w:r w:rsidR="158C14AF" w:rsidRPr="606643A1">
        <w:rPr>
          <w:rFonts w:asciiTheme="minorHAnsi" w:hAnsiTheme="minorHAnsi"/>
        </w:rPr>
        <w:t>-</w:t>
      </w:r>
      <w:r w:rsidRPr="606643A1">
        <w:rPr>
          <w:rFonts w:asciiTheme="minorHAnsi" w:hAnsiTheme="minorHAnsi"/>
        </w:rPr>
        <w:t xml:space="preserve">gallon cart. This provides more context for the potential variability of impacts across the service areas. </w:t>
      </w:r>
    </w:p>
    <w:p w14:paraId="44CDB872" w14:textId="77777777" w:rsidR="00DC62B5" w:rsidRPr="00103D3F" w:rsidRDefault="00DC62B5" w:rsidP="00DC62B5">
      <w:pPr>
        <w:pStyle w:val="BodyText"/>
        <w:spacing w:line="259" w:lineRule="auto"/>
        <w:ind w:right="60"/>
        <w:rPr>
          <w:rFonts w:asciiTheme="minorHAnsi" w:hAnsiTheme="minorHAnsi"/>
          <w:szCs w:val="20"/>
        </w:rPr>
      </w:pPr>
    </w:p>
    <w:p w14:paraId="2329D68A" w14:textId="1F570A6C" w:rsidR="00DC62B5" w:rsidRDefault="0724F4E1" w:rsidP="00DC62B5">
      <w:pPr>
        <w:pStyle w:val="BodyText"/>
        <w:spacing w:line="259" w:lineRule="auto"/>
        <w:ind w:right="60"/>
        <w:rPr>
          <w:rFonts w:asciiTheme="minorHAnsi" w:hAnsiTheme="minorHAnsi"/>
        </w:rPr>
      </w:pPr>
      <w:r w:rsidRPr="00103D3F">
        <w:rPr>
          <w:rFonts w:asciiTheme="minorHAnsi" w:hAnsiTheme="minorHAnsi"/>
        </w:rPr>
        <w:t>T</w:t>
      </w:r>
      <w:r w:rsidR="46217297" w:rsidRPr="00103D3F">
        <w:rPr>
          <w:rFonts w:asciiTheme="minorHAnsi" w:hAnsiTheme="minorHAnsi"/>
        </w:rPr>
        <w:t xml:space="preserve">he curbside impact </w:t>
      </w:r>
      <w:proofErr w:type="gramStart"/>
      <w:r w:rsidR="46217297" w:rsidRPr="00103D3F">
        <w:rPr>
          <w:rFonts w:asciiTheme="minorHAnsi" w:hAnsiTheme="minorHAnsi"/>
        </w:rPr>
        <w:t>to</w:t>
      </w:r>
      <w:proofErr w:type="gramEnd"/>
      <w:r w:rsidR="46217297" w:rsidRPr="00103D3F">
        <w:rPr>
          <w:rFonts w:asciiTheme="minorHAnsi" w:hAnsiTheme="minorHAnsi"/>
        </w:rPr>
        <w:t xml:space="preserve"> customers varies considerably between cart sizes and collection contract/</w:t>
      </w:r>
      <w:r w:rsidR="00C36086" w:rsidRPr="00103D3F">
        <w:rPr>
          <w:rFonts w:asciiTheme="minorHAnsi" w:hAnsiTheme="minorHAnsi"/>
        </w:rPr>
        <w:t xml:space="preserve"> Washington Utilities and Transportation Commission (</w:t>
      </w:r>
      <w:r w:rsidR="46217297" w:rsidRPr="00103D3F">
        <w:rPr>
          <w:rFonts w:asciiTheme="minorHAnsi" w:hAnsiTheme="minorHAnsi"/>
        </w:rPr>
        <w:t>UTC</w:t>
      </w:r>
      <w:r w:rsidR="00C36086" w:rsidRPr="00103D3F">
        <w:rPr>
          <w:rFonts w:asciiTheme="minorHAnsi" w:hAnsiTheme="minorHAnsi"/>
        </w:rPr>
        <w:t>)</w:t>
      </w:r>
      <w:r w:rsidR="46217297" w:rsidRPr="00103D3F">
        <w:rPr>
          <w:rFonts w:asciiTheme="minorHAnsi" w:hAnsiTheme="minorHAnsi"/>
        </w:rPr>
        <w:t>-service area</w:t>
      </w:r>
      <w:r w:rsidR="22BE89E2" w:rsidRPr="00103D3F">
        <w:rPr>
          <w:rFonts w:asciiTheme="minorHAnsi" w:hAnsiTheme="minorHAnsi"/>
        </w:rPr>
        <w:t>s</w:t>
      </w:r>
      <w:r w:rsidR="46217297" w:rsidRPr="00103D3F">
        <w:rPr>
          <w:rFonts w:asciiTheme="minorHAnsi" w:hAnsiTheme="minorHAnsi"/>
        </w:rPr>
        <w:t>. To model the potential impact, the division gathered rate data across the service area for the most common residential can size</w:t>
      </w:r>
      <w:r w:rsidR="00907867">
        <w:rPr>
          <w:rFonts w:asciiTheme="minorHAnsi" w:hAnsiTheme="minorHAnsi"/>
        </w:rPr>
        <w:t>:</w:t>
      </w:r>
      <w:r w:rsidR="46217297" w:rsidRPr="00103D3F">
        <w:rPr>
          <w:rFonts w:asciiTheme="minorHAnsi" w:hAnsiTheme="minorHAnsi"/>
        </w:rPr>
        <w:t xml:space="preserve"> the 32/35-gallon cart. The amount attributable to the disposal portion of the monthly service cost was not available for all contracts and the UTC areas. The division compiled </w:t>
      </w:r>
      <w:r w:rsidR="00A12F31" w:rsidRPr="00103D3F">
        <w:rPr>
          <w:rFonts w:asciiTheme="minorHAnsi" w:hAnsiTheme="minorHAnsi"/>
        </w:rPr>
        <w:t xml:space="preserve">the most recent </w:t>
      </w:r>
      <w:r w:rsidR="46217297" w:rsidRPr="00103D3F">
        <w:rPr>
          <w:rFonts w:asciiTheme="minorHAnsi" w:hAnsiTheme="minorHAnsi"/>
        </w:rPr>
        <w:t>available contract data and found that</w:t>
      </w:r>
      <w:r w:rsidR="006C40D6" w:rsidRPr="00103D3F">
        <w:rPr>
          <w:rFonts w:asciiTheme="minorHAnsi" w:hAnsiTheme="minorHAnsi"/>
        </w:rPr>
        <w:t>,</w:t>
      </w:r>
      <w:r w:rsidR="46217297" w:rsidRPr="00103D3F">
        <w:rPr>
          <w:rFonts w:asciiTheme="minorHAnsi" w:hAnsiTheme="minorHAnsi"/>
        </w:rPr>
        <w:t xml:space="preserve"> on average, 2</w:t>
      </w:r>
      <w:r w:rsidR="4E531AE9" w:rsidRPr="00103D3F">
        <w:rPr>
          <w:rFonts w:asciiTheme="minorHAnsi" w:hAnsiTheme="minorHAnsi"/>
        </w:rPr>
        <w:t>6</w:t>
      </w:r>
      <w:r w:rsidR="006C40D6" w:rsidRPr="00103D3F">
        <w:rPr>
          <w:rFonts w:asciiTheme="minorHAnsi" w:hAnsiTheme="minorHAnsi"/>
        </w:rPr>
        <w:t xml:space="preserve"> percent</w:t>
      </w:r>
      <w:r w:rsidR="46217297" w:rsidRPr="00103D3F">
        <w:rPr>
          <w:rFonts w:asciiTheme="minorHAnsi" w:hAnsiTheme="minorHAnsi"/>
        </w:rPr>
        <w:t xml:space="preserve"> of the cost was attributable to the disposal fee. This factor was then used across the monthly service cost to estimate the monthly increase. </w:t>
      </w:r>
      <w:r w:rsidR="46217297" w:rsidRPr="00B547DB">
        <w:rPr>
          <w:rFonts w:asciiTheme="minorHAnsi" w:hAnsiTheme="minorHAnsi"/>
          <w:b/>
          <w:bCs/>
        </w:rPr>
        <w:t xml:space="preserve">On average, a 32/35-gallon </w:t>
      </w:r>
      <w:r w:rsidR="00B9675A" w:rsidRPr="00B547DB">
        <w:rPr>
          <w:rFonts w:asciiTheme="minorHAnsi" w:hAnsiTheme="minorHAnsi"/>
          <w:b/>
          <w:bCs/>
        </w:rPr>
        <w:t xml:space="preserve">cart </w:t>
      </w:r>
      <w:r w:rsidR="46217297" w:rsidRPr="00B547DB">
        <w:rPr>
          <w:rFonts w:asciiTheme="minorHAnsi" w:hAnsiTheme="minorHAnsi"/>
          <w:b/>
          <w:bCs/>
        </w:rPr>
        <w:t>customer would be expected to see a $0.</w:t>
      </w:r>
      <w:r w:rsidR="000F5BDB" w:rsidRPr="00B547DB">
        <w:rPr>
          <w:rFonts w:asciiTheme="minorHAnsi" w:hAnsiTheme="minorHAnsi"/>
          <w:b/>
          <w:bCs/>
        </w:rPr>
        <w:t>7</w:t>
      </w:r>
      <w:r w:rsidR="009D1CE7" w:rsidRPr="00B547DB">
        <w:rPr>
          <w:rFonts w:asciiTheme="minorHAnsi" w:hAnsiTheme="minorHAnsi"/>
          <w:b/>
          <w:bCs/>
        </w:rPr>
        <w:t>3</w:t>
      </w:r>
      <w:r w:rsidR="000F5BDB" w:rsidRPr="00B547DB">
        <w:rPr>
          <w:rFonts w:asciiTheme="minorHAnsi" w:hAnsiTheme="minorHAnsi"/>
          <w:b/>
          <w:bCs/>
        </w:rPr>
        <w:t xml:space="preserve"> </w:t>
      </w:r>
      <w:r w:rsidR="46217297" w:rsidRPr="00B547DB">
        <w:rPr>
          <w:rFonts w:asciiTheme="minorHAnsi" w:hAnsiTheme="minorHAnsi"/>
          <w:b/>
          <w:bCs/>
        </w:rPr>
        <w:t xml:space="preserve">increase per month due to the proposed </w:t>
      </w:r>
      <w:r w:rsidR="684ADF3C" w:rsidRPr="00B547DB">
        <w:rPr>
          <w:rFonts w:asciiTheme="minorHAnsi" w:hAnsiTheme="minorHAnsi"/>
          <w:b/>
          <w:bCs/>
        </w:rPr>
        <w:t>202</w:t>
      </w:r>
      <w:r w:rsidR="00311287" w:rsidRPr="00B547DB">
        <w:rPr>
          <w:rFonts w:asciiTheme="minorHAnsi" w:hAnsiTheme="minorHAnsi"/>
          <w:b/>
          <w:bCs/>
        </w:rPr>
        <w:t>7</w:t>
      </w:r>
      <w:r w:rsidR="00B35F40" w:rsidRPr="00B547DB">
        <w:rPr>
          <w:rFonts w:asciiTheme="minorHAnsi" w:hAnsiTheme="minorHAnsi"/>
          <w:b/>
          <w:bCs/>
        </w:rPr>
        <w:t xml:space="preserve"> </w:t>
      </w:r>
      <w:r w:rsidR="46217297" w:rsidRPr="00B547DB">
        <w:rPr>
          <w:rFonts w:asciiTheme="minorHAnsi" w:hAnsiTheme="minorHAnsi"/>
          <w:b/>
          <w:bCs/>
        </w:rPr>
        <w:t>rate increase.</w:t>
      </w:r>
      <w:r w:rsidR="46217297" w:rsidRPr="00103D3F">
        <w:rPr>
          <w:rFonts w:asciiTheme="minorHAnsi" w:hAnsiTheme="minorHAnsi"/>
        </w:rPr>
        <w:t xml:space="preserve"> </w:t>
      </w:r>
    </w:p>
    <w:p w14:paraId="101D2B9C" w14:textId="77777777" w:rsidR="00E4705C" w:rsidRDefault="00E4705C" w:rsidP="00DC62B5">
      <w:pPr>
        <w:pStyle w:val="BodyText"/>
        <w:spacing w:line="259" w:lineRule="auto"/>
        <w:ind w:right="60"/>
        <w:rPr>
          <w:rFonts w:asciiTheme="minorHAnsi" w:hAnsiTheme="minorHAnsi"/>
        </w:rPr>
      </w:pPr>
    </w:p>
    <w:p w14:paraId="350D4D6C" w14:textId="77777777" w:rsidR="00E4705C" w:rsidRDefault="00E4705C" w:rsidP="00E4705C">
      <w:pPr>
        <w:pStyle w:val="BodyText"/>
        <w:spacing w:line="259" w:lineRule="auto"/>
        <w:ind w:right="60"/>
        <w:rPr>
          <w:rFonts w:asciiTheme="minorHAnsi" w:hAnsiTheme="minorHAnsi"/>
        </w:rPr>
      </w:pPr>
      <w:r>
        <w:rPr>
          <w:rFonts w:asciiTheme="minorHAnsi" w:hAnsiTheme="minorHAnsi"/>
        </w:rPr>
        <w:t xml:space="preserve">Figure 1 below shows a breakdown of the curbside impact by jurisdiction. </w:t>
      </w:r>
    </w:p>
    <w:p w14:paraId="5A600AC4" w14:textId="77777777" w:rsidR="00E4705C" w:rsidRDefault="00E4705C" w:rsidP="00E4705C">
      <w:pPr>
        <w:pStyle w:val="BodyText"/>
        <w:spacing w:line="259" w:lineRule="auto"/>
        <w:ind w:right="60"/>
        <w:rPr>
          <w:rFonts w:asciiTheme="minorHAnsi" w:hAnsiTheme="minorHAnsi"/>
        </w:rPr>
      </w:pPr>
      <w:r>
        <w:rPr>
          <w:rFonts w:asciiTheme="minorHAnsi" w:hAnsiTheme="minorHAnsi"/>
        </w:rPr>
        <w:t xml:space="preserve">Figures 2 and 3 provide more information on our estimation methodology. </w:t>
      </w:r>
    </w:p>
    <w:p w14:paraId="10731AB9" w14:textId="77777777" w:rsidR="00E4705C" w:rsidRPr="00103D3F" w:rsidRDefault="00E4705C" w:rsidP="00DC62B5">
      <w:pPr>
        <w:pStyle w:val="BodyText"/>
        <w:spacing w:line="259" w:lineRule="auto"/>
        <w:ind w:right="60"/>
        <w:rPr>
          <w:rFonts w:asciiTheme="minorHAnsi" w:hAnsiTheme="minorHAnsi"/>
        </w:rPr>
      </w:pPr>
    </w:p>
    <w:p w14:paraId="3C8D4753" w14:textId="77777777" w:rsidR="00CB4EA8" w:rsidRPr="00103D3F" w:rsidRDefault="00CB4EA8" w:rsidP="00DC62B5">
      <w:pPr>
        <w:pStyle w:val="BodyText"/>
        <w:spacing w:line="259" w:lineRule="auto"/>
        <w:ind w:right="60"/>
        <w:rPr>
          <w:rFonts w:asciiTheme="minorHAnsi" w:hAnsiTheme="minorHAnsi"/>
        </w:rPr>
      </w:pPr>
    </w:p>
    <w:p w14:paraId="0C911408" w14:textId="77777777" w:rsidR="00E4705C" w:rsidRDefault="00E4705C" w:rsidP="00CB4EA8">
      <w:pPr>
        <w:pStyle w:val="Caption"/>
        <w:spacing w:after="0"/>
        <w:jc w:val="center"/>
        <w:rPr>
          <w:rFonts w:asciiTheme="minorHAnsi" w:hAnsiTheme="minorHAnsi"/>
          <w:b/>
          <w:bCs/>
        </w:rPr>
      </w:pPr>
      <w:bookmarkStart w:id="6" w:name="_Toc165042656"/>
    </w:p>
    <w:p w14:paraId="6F9F4C92" w14:textId="77777777" w:rsidR="00E4705C" w:rsidRDefault="00E4705C" w:rsidP="00CB4EA8">
      <w:pPr>
        <w:pStyle w:val="Caption"/>
        <w:spacing w:after="0"/>
        <w:jc w:val="center"/>
        <w:rPr>
          <w:rFonts w:asciiTheme="minorHAnsi" w:hAnsiTheme="minorHAnsi"/>
          <w:b/>
          <w:bCs/>
        </w:rPr>
      </w:pPr>
    </w:p>
    <w:p w14:paraId="53FFA339" w14:textId="77777777" w:rsidR="00B547DB" w:rsidRPr="00B547DB" w:rsidRDefault="00B547DB" w:rsidP="00B547DB"/>
    <w:p w14:paraId="799B55A0" w14:textId="77777777" w:rsidR="00E4705C" w:rsidRDefault="00E4705C" w:rsidP="00CB4EA8">
      <w:pPr>
        <w:pStyle w:val="Caption"/>
        <w:spacing w:after="0"/>
        <w:jc w:val="center"/>
        <w:rPr>
          <w:rFonts w:asciiTheme="minorHAnsi" w:hAnsiTheme="minorHAnsi"/>
          <w:b/>
          <w:bCs/>
        </w:rPr>
      </w:pPr>
    </w:p>
    <w:p w14:paraId="163ADEF3" w14:textId="77777777" w:rsidR="00E4705C" w:rsidRDefault="00E4705C" w:rsidP="00CB4EA8">
      <w:pPr>
        <w:pStyle w:val="Caption"/>
        <w:spacing w:after="0"/>
        <w:jc w:val="center"/>
        <w:rPr>
          <w:rFonts w:asciiTheme="minorHAnsi" w:hAnsiTheme="minorHAnsi"/>
          <w:b/>
          <w:bCs/>
        </w:rPr>
      </w:pPr>
    </w:p>
    <w:p w14:paraId="75C866A0" w14:textId="77777777" w:rsidR="00E4705C" w:rsidRDefault="00E4705C" w:rsidP="00CB4EA8">
      <w:pPr>
        <w:pStyle w:val="Caption"/>
        <w:spacing w:after="0"/>
        <w:jc w:val="center"/>
        <w:rPr>
          <w:rFonts w:asciiTheme="minorHAnsi" w:hAnsiTheme="minorHAnsi"/>
          <w:b/>
          <w:bCs/>
        </w:rPr>
      </w:pPr>
    </w:p>
    <w:p w14:paraId="11D4F8D5" w14:textId="77777777" w:rsidR="00E4705C" w:rsidRDefault="00E4705C" w:rsidP="00CB4EA8">
      <w:pPr>
        <w:pStyle w:val="Caption"/>
        <w:spacing w:after="0"/>
        <w:jc w:val="center"/>
        <w:rPr>
          <w:rFonts w:asciiTheme="minorHAnsi" w:hAnsiTheme="minorHAnsi"/>
          <w:b/>
          <w:bCs/>
        </w:rPr>
      </w:pPr>
    </w:p>
    <w:p w14:paraId="7F16A841" w14:textId="77777777" w:rsidR="00E4705C" w:rsidRDefault="00E4705C" w:rsidP="00CB4EA8">
      <w:pPr>
        <w:pStyle w:val="Caption"/>
        <w:spacing w:after="0"/>
        <w:jc w:val="center"/>
        <w:rPr>
          <w:rFonts w:asciiTheme="minorHAnsi" w:hAnsiTheme="minorHAnsi"/>
          <w:b/>
          <w:bCs/>
        </w:rPr>
      </w:pPr>
    </w:p>
    <w:p w14:paraId="19ABB235" w14:textId="77777777" w:rsidR="00E4705C" w:rsidRDefault="00E4705C" w:rsidP="00CB4EA8">
      <w:pPr>
        <w:pStyle w:val="Caption"/>
        <w:spacing w:after="0"/>
        <w:jc w:val="center"/>
        <w:rPr>
          <w:rFonts w:asciiTheme="minorHAnsi" w:hAnsiTheme="minorHAnsi"/>
          <w:b/>
          <w:bCs/>
        </w:rPr>
      </w:pPr>
    </w:p>
    <w:p w14:paraId="17BED660" w14:textId="77777777" w:rsidR="00E4705C" w:rsidRDefault="00E4705C" w:rsidP="00CB4EA8">
      <w:pPr>
        <w:pStyle w:val="Caption"/>
        <w:spacing w:after="0"/>
        <w:jc w:val="center"/>
        <w:rPr>
          <w:rFonts w:asciiTheme="minorHAnsi" w:hAnsiTheme="minorHAnsi"/>
          <w:b/>
          <w:bCs/>
        </w:rPr>
      </w:pPr>
    </w:p>
    <w:p w14:paraId="1840284D" w14:textId="77777777" w:rsidR="00E4705C" w:rsidRDefault="00E4705C" w:rsidP="00CB4EA8">
      <w:pPr>
        <w:pStyle w:val="Caption"/>
        <w:spacing w:after="0"/>
        <w:jc w:val="center"/>
        <w:rPr>
          <w:rFonts w:asciiTheme="minorHAnsi" w:hAnsiTheme="minorHAnsi"/>
          <w:b/>
          <w:bCs/>
        </w:rPr>
      </w:pPr>
    </w:p>
    <w:p w14:paraId="4F8CC60D" w14:textId="77777777" w:rsidR="00E4705C" w:rsidRDefault="00E4705C" w:rsidP="00CB4EA8">
      <w:pPr>
        <w:pStyle w:val="Caption"/>
        <w:spacing w:after="0"/>
        <w:jc w:val="center"/>
        <w:rPr>
          <w:rFonts w:asciiTheme="minorHAnsi" w:hAnsiTheme="minorHAnsi"/>
          <w:b/>
          <w:bCs/>
        </w:rPr>
      </w:pPr>
    </w:p>
    <w:p w14:paraId="6987B2C5" w14:textId="77777777" w:rsidR="00E4705C" w:rsidRDefault="00E4705C" w:rsidP="00CB4EA8">
      <w:pPr>
        <w:pStyle w:val="Caption"/>
        <w:spacing w:after="0"/>
        <w:jc w:val="center"/>
        <w:rPr>
          <w:rFonts w:asciiTheme="minorHAnsi" w:hAnsiTheme="minorHAnsi"/>
          <w:b/>
          <w:bCs/>
        </w:rPr>
      </w:pPr>
    </w:p>
    <w:p w14:paraId="5815B752" w14:textId="77777777" w:rsidR="00E4705C" w:rsidRDefault="00E4705C" w:rsidP="00CB4EA8">
      <w:pPr>
        <w:pStyle w:val="Caption"/>
        <w:spacing w:after="0"/>
        <w:jc w:val="center"/>
        <w:rPr>
          <w:rFonts w:asciiTheme="minorHAnsi" w:hAnsiTheme="minorHAnsi"/>
          <w:b/>
          <w:bCs/>
        </w:rPr>
      </w:pPr>
    </w:p>
    <w:p w14:paraId="6313B88A" w14:textId="77777777" w:rsidR="00E4705C" w:rsidRDefault="00E4705C" w:rsidP="00CB4EA8">
      <w:pPr>
        <w:pStyle w:val="Caption"/>
        <w:spacing w:after="0"/>
        <w:jc w:val="center"/>
        <w:rPr>
          <w:rFonts w:asciiTheme="minorHAnsi" w:hAnsiTheme="minorHAnsi"/>
          <w:b/>
          <w:bCs/>
        </w:rPr>
      </w:pPr>
    </w:p>
    <w:p w14:paraId="0C6CD924" w14:textId="77777777" w:rsidR="00E4705C" w:rsidRDefault="00E4705C" w:rsidP="00CB4EA8">
      <w:pPr>
        <w:pStyle w:val="Caption"/>
        <w:spacing w:after="0"/>
        <w:jc w:val="center"/>
        <w:rPr>
          <w:rFonts w:asciiTheme="minorHAnsi" w:hAnsiTheme="minorHAnsi"/>
          <w:b/>
          <w:bCs/>
        </w:rPr>
      </w:pPr>
    </w:p>
    <w:p w14:paraId="739CADD2" w14:textId="77777777" w:rsidR="00E4705C" w:rsidRDefault="00E4705C" w:rsidP="00CB4EA8">
      <w:pPr>
        <w:pStyle w:val="Caption"/>
        <w:spacing w:after="0"/>
        <w:jc w:val="center"/>
        <w:rPr>
          <w:rFonts w:asciiTheme="minorHAnsi" w:hAnsiTheme="minorHAnsi"/>
          <w:b/>
          <w:bCs/>
        </w:rPr>
      </w:pPr>
    </w:p>
    <w:p w14:paraId="678F3845" w14:textId="69C6D7BB" w:rsidR="00CB4EA8" w:rsidRPr="00103D3F" w:rsidRDefault="00CB4EA8" w:rsidP="00CB4EA8">
      <w:pPr>
        <w:pStyle w:val="Caption"/>
        <w:spacing w:after="0"/>
        <w:jc w:val="center"/>
        <w:rPr>
          <w:rFonts w:asciiTheme="minorHAnsi" w:hAnsiTheme="minorHAnsi"/>
          <w:b/>
          <w:bCs/>
        </w:rPr>
      </w:pPr>
      <w:r w:rsidRPr="00103D3F">
        <w:rPr>
          <w:rFonts w:asciiTheme="minorHAnsi" w:hAnsiTheme="minorHAnsi"/>
          <w:b/>
          <w:bCs/>
        </w:rPr>
        <w:lastRenderedPageBreak/>
        <w:t xml:space="preserve">Figure </w:t>
      </w:r>
      <w:r w:rsidR="002B4470" w:rsidRPr="00103D3F">
        <w:rPr>
          <w:rFonts w:asciiTheme="minorHAnsi" w:hAnsiTheme="minorHAnsi"/>
          <w:b/>
          <w:bCs/>
        </w:rPr>
        <w:t xml:space="preserve">1. </w:t>
      </w:r>
      <w:r w:rsidRPr="00103D3F">
        <w:rPr>
          <w:rFonts w:asciiTheme="minorHAnsi" w:hAnsiTheme="minorHAnsi"/>
          <w:b/>
          <w:bCs/>
        </w:rPr>
        <w:t xml:space="preserve"> Impact of the Proposed Rate Increase on Monthly Solid Waste Service Fees</w:t>
      </w:r>
      <w:bookmarkEnd w:id="6"/>
    </w:p>
    <w:p w14:paraId="36165A19" w14:textId="217FD818" w:rsidR="009D2339" w:rsidRPr="00103D3F" w:rsidRDefault="005E7E11" w:rsidP="00802EA5">
      <w:pPr>
        <w:spacing w:line="259" w:lineRule="auto"/>
        <w:ind w:right="60"/>
        <w:jc w:val="center"/>
        <w:rPr>
          <w:rFonts w:asciiTheme="minorHAnsi" w:hAnsiTheme="minorHAnsi"/>
        </w:rPr>
      </w:pPr>
      <w:r w:rsidRPr="00103D3F">
        <w:rPr>
          <w:rFonts w:asciiTheme="minorHAnsi" w:hAnsiTheme="minorHAnsi"/>
          <w:noProof/>
        </w:rPr>
        <mc:AlternateContent>
          <mc:Choice Requires="wps">
            <w:drawing>
              <wp:anchor distT="45720" distB="45720" distL="114300" distR="114300" simplePos="0" relativeHeight="251658240" behindDoc="0" locked="0" layoutInCell="1" allowOverlap="1" wp14:anchorId="0B4574D0" wp14:editId="7F71CA83">
                <wp:simplePos x="0" y="0"/>
                <wp:positionH relativeFrom="column">
                  <wp:posOffset>5867642</wp:posOffset>
                </wp:positionH>
                <wp:positionV relativeFrom="paragraph">
                  <wp:posOffset>2552124</wp:posOffset>
                </wp:positionV>
                <wp:extent cx="226060" cy="224155"/>
                <wp:effectExtent l="0" t="0" r="0" b="444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060" cy="224155"/>
                        </a:xfrm>
                        <a:prstGeom prst="rect">
                          <a:avLst/>
                        </a:prstGeom>
                        <a:noFill/>
                        <a:ln w="9525">
                          <a:noFill/>
                          <a:miter lim="800000"/>
                          <a:headEnd/>
                          <a:tailEnd/>
                        </a:ln>
                      </wps:spPr>
                      <wps:txbx>
                        <w:txbxContent>
                          <w:p w14:paraId="6F6D11BE" w14:textId="77777777" w:rsidR="005E7E11" w:rsidRPr="005E7E11" w:rsidRDefault="005E7E11">
                            <w:pPr>
                              <w:rPr>
                                <w:sz w:val="16"/>
                                <w:szCs w:val="16"/>
                              </w:rPr>
                            </w:pPr>
                            <w:r w:rsidRPr="005E7E11">
                              <w:rPr>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4574D0" id="_x0000_t202" coordsize="21600,21600" o:spt="202" path="m,l,21600r21600,l21600,xe">
                <v:stroke joinstyle="miter"/>
                <v:path gradientshapeok="t" o:connecttype="rect"/>
              </v:shapetype>
              <v:shape id="Text Box 2" o:spid="_x0000_s1026" type="#_x0000_t202" style="position:absolute;left:0;text-align:left;margin-left:462pt;margin-top:200.95pt;width:17.8pt;height:17.6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" filled="f" stroked="f">
                <v:textbox>
                  <w:txbxContent>
                    <w:p w14:paraId="6F6D11BE" w14:textId="77777777" w:rsidR="005E7E11" w:rsidRPr="005E7E11" w:rsidRDefault="005E7E11">
                      <w:pPr>
                        <w:rPr>
                          <w:sz w:val="16"/>
                          <w:szCs w:val="16"/>
                        </w:rPr>
                      </w:pPr>
                      <w:r w:rsidRPr="005E7E11">
                        <w:rPr>
                          <w:sz w:val="16"/>
                          <w:szCs w:val="16"/>
                        </w:rPr>
                        <w:t>*</w:t>
                      </w:r>
                    </w:p>
                  </w:txbxContent>
                </v:textbox>
              </v:shape>
            </w:pict>
          </mc:Fallback>
        </mc:AlternateContent>
      </w:r>
      <w:r w:rsidR="00A12301" w:rsidRPr="00103D3F">
        <w:rPr>
          <w:rFonts w:asciiTheme="minorHAnsi" w:hAnsiTheme="minorHAnsi"/>
          <w:noProof/>
        </w:rPr>
        <w:drawing>
          <wp:inline distT="0" distB="0" distL="0" distR="0" wp14:anchorId="51A4B3E1" wp14:editId="22849D06">
            <wp:extent cx="6210026" cy="3979545"/>
            <wp:effectExtent l="0" t="0" r="635" b="1905"/>
            <wp:docPr id="353408768" name="Chart 1">
              <a:extLst xmlns:a="http://schemas.openxmlformats.org/drawingml/2006/main">
                <a:ext uri="{FF2B5EF4-FFF2-40B4-BE49-F238E27FC236}">
                  <a16:creationId xmlns:a16="http://schemas.microsoft.com/office/drawing/2014/main" id="{A53AEECB-6800-4292-A50A-E2AD0B2F72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6C78C43" w14:textId="77777777" w:rsidR="00CB4EA8" w:rsidRPr="00103D3F" w:rsidRDefault="00CB4EA8" w:rsidP="00CB4EA8">
      <w:pPr>
        <w:rPr>
          <w:rFonts w:asciiTheme="minorHAnsi" w:hAnsiTheme="minorHAnsi"/>
        </w:rPr>
      </w:pPr>
      <w:r w:rsidRPr="00103D3F">
        <w:rPr>
          <w:rFonts w:asciiTheme="minorHAnsi" w:hAnsiTheme="minorHAnsi"/>
        </w:rPr>
        <w:t>*Seattle 2026 increase includes both service and disposal fee components.</w:t>
      </w:r>
    </w:p>
    <w:p w14:paraId="505CAC06" w14:textId="77777777" w:rsidR="00CB4EA8" w:rsidRPr="00103D3F" w:rsidRDefault="00CB4EA8" w:rsidP="00CB4EA8">
      <w:pPr>
        <w:spacing w:line="259" w:lineRule="auto"/>
        <w:ind w:right="60"/>
        <w:rPr>
          <w:rFonts w:asciiTheme="minorHAnsi" w:hAnsiTheme="minorHAnsi"/>
        </w:rPr>
      </w:pPr>
    </w:p>
    <w:p w14:paraId="30436486" w14:textId="4A67AD3D" w:rsidR="00103D3F" w:rsidRPr="00103D3F" w:rsidRDefault="00103D3F" w:rsidP="00CB4EA8">
      <w:pPr>
        <w:spacing w:line="259" w:lineRule="auto"/>
        <w:ind w:right="60"/>
        <w:rPr>
          <w:rFonts w:asciiTheme="minorHAnsi" w:hAnsiTheme="minorHAnsi"/>
        </w:rPr>
      </w:pPr>
    </w:p>
    <w:p w14:paraId="0E33AAFE" w14:textId="206C7394" w:rsidR="00E4705C" w:rsidRPr="00103D3F" w:rsidRDefault="00E4705C" w:rsidP="00E4705C">
      <w:pPr>
        <w:pStyle w:val="BodyText"/>
        <w:spacing w:line="259" w:lineRule="auto"/>
        <w:ind w:right="60"/>
        <w:jc w:val="center"/>
        <w:rPr>
          <w:rFonts w:asciiTheme="minorHAnsi" w:hAnsiTheme="minorHAnsi"/>
          <w:b/>
          <w:bCs/>
        </w:rPr>
      </w:pPr>
      <w:r w:rsidRPr="00103D3F">
        <w:rPr>
          <w:rFonts w:asciiTheme="minorHAnsi" w:hAnsiTheme="minorHAnsi"/>
          <w:b/>
          <w:bCs/>
        </w:rPr>
        <w:t xml:space="preserve">Figure </w:t>
      </w:r>
      <w:r>
        <w:rPr>
          <w:rFonts w:asciiTheme="minorHAnsi" w:hAnsiTheme="minorHAnsi"/>
          <w:b/>
          <w:bCs/>
        </w:rPr>
        <w:t>2</w:t>
      </w:r>
      <w:r w:rsidRPr="00103D3F">
        <w:rPr>
          <w:rFonts w:asciiTheme="minorHAnsi" w:hAnsiTheme="minorHAnsi"/>
          <w:b/>
          <w:bCs/>
        </w:rPr>
        <w:t>.  Key to City Disposal Rate Estimation Methods</w:t>
      </w:r>
    </w:p>
    <w:tbl>
      <w:tblPr>
        <w:tblStyle w:val="TableGrid"/>
        <w:tblpPr w:leftFromText="180" w:rightFromText="180" w:vertAnchor="text" w:horzAnchor="margin" w:tblpXSpec="center" w:tblpY="149"/>
        <w:tblW w:w="0" w:type="auto"/>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Look w:val="04A0" w:firstRow="1" w:lastRow="0" w:firstColumn="1" w:lastColumn="0" w:noHBand="0" w:noVBand="1"/>
      </w:tblPr>
      <w:tblGrid>
        <w:gridCol w:w="5125"/>
        <w:gridCol w:w="900"/>
      </w:tblGrid>
      <w:tr w:rsidR="00E4705C" w:rsidRPr="00103D3F" w14:paraId="39091669" w14:textId="77777777">
        <w:trPr>
          <w:trHeight w:hRule="exact" w:val="253"/>
        </w:trPr>
        <w:tc>
          <w:tcPr>
            <w:tcW w:w="5125" w:type="dxa"/>
          </w:tcPr>
          <w:p w14:paraId="6F338F7D" w14:textId="77777777" w:rsidR="00E4705C" w:rsidRPr="00103D3F" w:rsidRDefault="00E4705C">
            <w:pPr>
              <w:pStyle w:val="BodyText"/>
              <w:rPr>
                <w:rFonts w:asciiTheme="minorHAnsi" w:hAnsiTheme="minorHAnsi"/>
                <w:b/>
                <w:bCs/>
              </w:rPr>
            </w:pPr>
            <w:r w:rsidRPr="00103D3F">
              <w:rPr>
                <w:rFonts w:asciiTheme="minorHAnsi" w:hAnsiTheme="minorHAnsi"/>
                <w:b/>
                <w:bCs/>
              </w:rPr>
              <w:t>Estimation Method</w:t>
            </w:r>
          </w:p>
        </w:tc>
        <w:tc>
          <w:tcPr>
            <w:tcW w:w="900" w:type="dxa"/>
          </w:tcPr>
          <w:p w14:paraId="2814979C" w14:textId="77777777" w:rsidR="00E4705C" w:rsidRPr="00103D3F" w:rsidRDefault="00E4705C">
            <w:pPr>
              <w:pStyle w:val="BodyText"/>
              <w:rPr>
                <w:rFonts w:asciiTheme="minorHAnsi" w:hAnsiTheme="minorHAnsi"/>
                <w:b/>
                <w:bCs/>
              </w:rPr>
            </w:pPr>
          </w:p>
        </w:tc>
      </w:tr>
      <w:tr w:rsidR="00E4705C" w:rsidRPr="00103D3F" w14:paraId="61D0AC13" w14:textId="77777777">
        <w:trPr>
          <w:trHeight w:hRule="exact" w:val="655"/>
        </w:trPr>
        <w:tc>
          <w:tcPr>
            <w:tcW w:w="5125" w:type="dxa"/>
            <w:tcBorders>
              <w:top w:val="single" w:sz="4" w:space="0" w:color="auto"/>
              <w:left w:val="single" w:sz="4" w:space="0" w:color="auto"/>
              <w:bottom w:val="single" w:sz="4" w:space="0" w:color="auto"/>
              <w:right w:val="single" w:sz="4" w:space="0" w:color="auto"/>
            </w:tcBorders>
          </w:tcPr>
          <w:p w14:paraId="2CAD92B6" w14:textId="77777777" w:rsidR="00E4705C" w:rsidRPr="00103D3F" w:rsidRDefault="00E4705C">
            <w:pPr>
              <w:rPr>
                <w:rFonts w:asciiTheme="minorHAnsi" w:hAnsiTheme="minorHAnsi" w:cs="Times New Roman"/>
                <w:color w:val="000000"/>
              </w:rPr>
            </w:pPr>
            <w:r w:rsidRPr="00103D3F">
              <w:rPr>
                <w:rFonts w:asciiTheme="minorHAnsi" w:hAnsiTheme="minorHAnsi"/>
                <w:color w:val="000000"/>
              </w:rPr>
              <w:t>City disposal percentage is based on the current year rate sheet.</w:t>
            </w:r>
          </w:p>
          <w:p w14:paraId="19E21E6B" w14:textId="77777777" w:rsidR="00E4705C" w:rsidRPr="00103D3F" w:rsidRDefault="00E4705C">
            <w:pPr>
              <w:pStyle w:val="BodyText"/>
              <w:rPr>
                <w:rFonts w:asciiTheme="minorHAnsi" w:hAnsiTheme="minorHAnsi"/>
              </w:rPr>
            </w:pPr>
          </w:p>
        </w:tc>
        <w:tc>
          <w:tcPr>
            <w:tcW w:w="900" w:type="dxa"/>
            <w:tcBorders>
              <w:top w:val="single" w:sz="4" w:space="0" w:color="auto"/>
              <w:left w:val="single" w:sz="4" w:space="0" w:color="auto"/>
              <w:bottom w:val="single" w:sz="4" w:space="0" w:color="auto"/>
              <w:right w:val="single" w:sz="4" w:space="0" w:color="auto"/>
            </w:tcBorders>
            <w:shd w:val="clear" w:color="auto" w:fill="70AD47" w:themeFill="accent6"/>
          </w:tcPr>
          <w:p w14:paraId="12B5C198" w14:textId="77777777" w:rsidR="00E4705C" w:rsidRPr="00103D3F" w:rsidRDefault="00E4705C">
            <w:pPr>
              <w:pStyle w:val="BodyText"/>
              <w:rPr>
                <w:rFonts w:asciiTheme="minorHAnsi" w:hAnsiTheme="minorHAnsi"/>
                <w:color w:val="FFFFFF" w:themeColor="background1"/>
              </w:rPr>
            </w:pPr>
            <w:r w:rsidRPr="00103D3F">
              <w:rPr>
                <w:rFonts w:asciiTheme="minorHAnsi" w:hAnsiTheme="minorHAnsi"/>
                <w:color w:val="FFFFFF" w:themeColor="background1"/>
              </w:rPr>
              <w:t>1</w:t>
            </w:r>
          </w:p>
        </w:tc>
      </w:tr>
      <w:tr w:rsidR="00E4705C" w:rsidRPr="00103D3F" w14:paraId="72CD9962" w14:textId="77777777">
        <w:trPr>
          <w:trHeight w:hRule="exact" w:val="1438"/>
        </w:trPr>
        <w:tc>
          <w:tcPr>
            <w:tcW w:w="5125" w:type="dxa"/>
            <w:tcBorders>
              <w:top w:val="single" w:sz="4" w:space="0" w:color="auto"/>
              <w:left w:val="single" w:sz="4" w:space="0" w:color="auto"/>
              <w:bottom w:val="single" w:sz="4" w:space="0" w:color="auto"/>
              <w:right w:val="single" w:sz="4" w:space="0" w:color="auto"/>
            </w:tcBorders>
          </w:tcPr>
          <w:p w14:paraId="1D663629" w14:textId="77777777" w:rsidR="00E4705C" w:rsidRPr="00103D3F" w:rsidRDefault="00E4705C">
            <w:pPr>
              <w:rPr>
                <w:rFonts w:asciiTheme="minorHAnsi" w:hAnsiTheme="minorHAnsi" w:cs="Times New Roman"/>
                <w:color w:val="000000"/>
              </w:rPr>
            </w:pPr>
            <w:r w:rsidRPr="00103D3F">
              <w:rPr>
                <w:rFonts w:asciiTheme="minorHAnsi" w:hAnsiTheme="minorHAnsi"/>
                <w:color w:val="000000"/>
              </w:rPr>
              <w:t>City disposal percentage is based on the most recent past</w:t>
            </w:r>
            <w:r>
              <w:rPr>
                <w:rFonts w:asciiTheme="minorHAnsi" w:hAnsiTheme="minorHAnsi"/>
                <w:color w:val="000000"/>
              </w:rPr>
              <w:t>-</w:t>
            </w:r>
            <w:r w:rsidRPr="00103D3F">
              <w:rPr>
                <w:rFonts w:asciiTheme="minorHAnsi" w:hAnsiTheme="minorHAnsi"/>
                <w:color w:val="000000"/>
              </w:rPr>
              <w:t>year rate sheet disposal component out of total rate. This percentage is then applied to published current</w:t>
            </w:r>
            <w:r>
              <w:rPr>
                <w:rFonts w:asciiTheme="minorHAnsi" w:hAnsiTheme="minorHAnsi"/>
                <w:color w:val="000000"/>
              </w:rPr>
              <w:t>-</w:t>
            </w:r>
            <w:r w:rsidRPr="00103D3F">
              <w:rPr>
                <w:rFonts w:asciiTheme="minorHAnsi" w:hAnsiTheme="minorHAnsi"/>
                <w:color w:val="000000"/>
              </w:rPr>
              <w:t>year rates to calculate the current disposal component.</w:t>
            </w:r>
          </w:p>
          <w:p w14:paraId="753893E4" w14:textId="77777777" w:rsidR="00E4705C" w:rsidRPr="00103D3F" w:rsidRDefault="00E4705C">
            <w:pPr>
              <w:pStyle w:val="BodyText"/>
              <w:rPr>
                <w:rFonts w:asciiTheme="minorHAnsi" w:hAnsiTheme="minorHAnsi"/>
              </w:rPr>
            </w:pPr>
          </w:p>
        </w:tc>
        <w:tc>
          <w:tcPr>
            <w:tcW w:w="900" w:type="dxa"/>
            <w:tcBorders>
              <w:top w:val="single" w:sz="4" w:space="0" w:color="auto"/>
              <w:left w:val="single" w:sz="4" w:space="0" w:color="auto"/>
              <w:bottom w:val="single" w:sz="4" w:space="0" w:color="auto"/>
              <w:right w:val="single" w:sz="4" w:space="0" w:color="auto"/>
            </w:tcBorders>
            <w:shd w:val="clear" w:color="auto" w:fill="91BED9"/>
          </w:tcPr>
          <w:p w14:paraId="168E793B" w14:textId="77777777" w:rsidR="00E4705C" w:rsidRPr="00103D3F" w:rsidRDefault="00E4705C">
            <w:pPr>
              <w:pStyle w:val="BodyText"/>
              <w:rPr>
                <w:rFonts w:asciiTheme="minorHAnsi" w:hAnsiTheme="minorHAnsi"/>
                <w:color w:val="FFFFFF" w:themeColor="background1"/>
              </w:rPr>
            </w:pPr>
            <w:r w:rsidRPr="00103D3F">
              <w:rPr>
                <w:rFonts w:asciiTheme="minorHAnsi" w:hAnsiTheme="minorHAnsi"/>
                <w:color w:val="FFFFFF" w:themeColor="background1"/>
              </w:rPr>
              <w:t>2</w:t>
            </w:r>
          </w:p>
        </w:tc>
      </w:tr>
      <w:tr w:rsidR="00E4705C" w:rsidRPr="00103D3F" w14:paraId="7C5B5828" w14:textId="77777777">
        <w:trPr>
          <w:trHeight w:hRule="exact" w:val="1712"/>
        </w:trPr>
        <w:tc>
          <w:tcPr>
            <w:tcW w:w="5125" w:type="dxa"/>
            <w:tcBorders>
              <w:top w:val="single" w:sz="4" w:space="0" w:color="auto"/>
              <w:left w:val="single" w:sz="4" w:space="0" w:color="auto"/>
              <w:bottom w:val="single" w:sz="4" w:space="0" w:color="auto"/>
              <w:right w:val="single" w:sz="4" w:space="0" w:color="auto"/>
            </w:tcBorders>
          </w:tcPr>
          <w:p w14:paraId="54823358" w14:textId="77777777" w:rsidR="00E4705C" w:rsidRPr="00103D3F" w:rsidRDefault="00E4705C">
            <w:pPr>
              <w:rPr>
                <w:rFonts w:asciiTheme="minorHAnsi" w:hAnsiTheme="minorHAnsi" w:cs="Times New Roman"/>
                <w:color w:val="000000"/>
              </w:rPr>
            </w:pPr>
            <w:r w:rsidRPr="00103D3F">
              <w:rPr>
                <w:rFonts w:asciiTheme="minorHAnsi" w:hAnsiTheme="minorHAnsi"/>
                <w:color w:val="000000"/>
              </w:rPr>
              <w:t>City disposal percentage is based on the average disposal percentage across all current</w:t>
            </w:r>
            <w:r>
              <w:rPr>
                <w:rFonts w:asciiTheme="minorHAnsi" w:hAnsiTheme="minorHAnsi"/>
                <w:color w:val="000000"/>
              </w:rPr>
              <w:t>-</w:t>
            </w:r>
            <w:r w:rsidRPr="00103D3F">
              <w:rPr>
                <w:rFonts w:asciiTheme="minorHAnsi" w:hAnsiTheme="minorHAnsi"/>
                <w:color w:val="000000"/>
              </w:rPr>
              <w:t>year and recent past year, for available City and UTC rate sheets. This percentage is then applied to published current</w:t>
            </w:r>
            <w:r>
              <w:rPr>
                <w:rFonts w:asciiTheme="minorHAnsi" w:hAnsiTheme="minorHAnsi"/>
                <w:color w:val="000000"/>
              </w:rPr>
              <w:t>-</w:t>
            </w:r>
            <w:r w:rsidRPr="00103D3F">
              <w:rPr>
                <w:rFonts w:asciiTheme="minorHAnsi" w:hAnsiTheme="minorHAnsi"/>
                <w:color w:val="000000"/>
              </w:rPr>
              <w:t>year rates to calculate the current disposal component.</w:t>
            </w:r>
          </w:p>
          <w:p w14:paraId="21F8A2CB" w14:textId="77777777" w:rsidR="00E4705C" w:rsidRPr="00103D3F" w:rsidRDefault="00E4705C">
            <w:pPr>
              <w:pStyle w:val="BodyText"/>
              <w:rPr>
                <w:rFonts w:asciiTheme="minorHAnsi" w:hAnsiTheme="minorHAnsi"/>
              </w:rPr>
            </w:pPr>
          </w:p>
        </w:tc>
        <w:tc>
          <w:tcPr>
            <w:tcW w:w="900" w:type="dxa"/>
            <w:tcBorders>
              <w:top w:val="single" w:sz="4" w:space="0" w:color="auto"/>
              <w:left w:val="single" w:sz="4" w:space="0" w:color="auto"/>
              <w:bottom w:val="single" w:sz="4" w:space="0" w:color="auto"/>
              <w:right w:val="single" w:sz="4" w:space="0" w:color="auto"/>
            </w:tcBorders>
            <w:shd w:val="clear" w:color="auto" w:fill="2B3772"/>
          </w:tcPr>
          <w:p w14:paraId="5A8A07D5" w14:textId="77777777" w:rsidR="00E4705C" w:rsidRPr="00103D3F" w:rsidRDefault="00E4705C">
            <w:pPr>
              <w:pStyle w:val="BodyText"/>
              <w:rPr>
                <w:rFonts w:asciiTheme="minorHAnsi" w:hAnsiTheme="minorHAnsi"/>
                <w:color w:val="FFFFFF" w:themeColor="background1"/>
              </w:rPr>
            </w:pPr>
            <w:r w:rsidRPr="00103D3F">
              <w:rPr>
                <w:rFonts w:asciiTheme="minorHAnsi" w:hAnsiTheme="minorHAnsi"/>
                <w:color w:val="FFFFFF" w:themeColor="background1"/>
              </w:rPr>
              <w:t>3</w:t>
            </w:r>
          </w:p>
        </w:tc>
      </w:tr>
      <w:tr w:rsidR="00E4705C" w:rsidRPr="00103D3F" w14:paraId="05C081AF" w14:textId="77777777">
        <w:trPr>
          <w:trHeight w:hRule="exact" w:val="1177"/>
        </w:trPr>
        <w:tc>
          <w:tcPr>
            <w:tcW w:w="5125" w:type="dxa"/>
            <w:tcBorders>
              <w:top w:val="single" w:sz="4" w:space="0" w:color="auto"/>
              <w:left w:val="single" w:sz="4" w:space="0" w:color="auto"/>
              <w:bottom w:val="single" w:sz="4" w:space="0" w:color="auto"/>
              <w:right w:val="single" w:sz="4" w:space="0" w:color="auto"/>
            </w:tcBorders>
          </w:tcPr>
          <w:p w14:paraId="5751F84E" w14:textId="77777777" w:rsidR="00E4705C" w:rsidRPr="00103D3F" w:rsidRDefault="00E4705C">
            <w:pPr>
              <w:rPr>
                <w:rFonts w:asciiTheme="minorHAnsi" w:hAnsiTheme="minorHAnsi" w:cs="Times New Roman"/>
                <w:color w:val="000000"/>
              </w:rPr>
            </w:pPr>
            <w:r w:rsidRPr="00103D3F">
              <w:rPr>
                <w:rFonts w:asciiTheme="minorHAnsi" w:hAnsiTheme="minorHAnsi"/>
                <w:color w:val="000000"/>
              </w:rPr>
              <w:lastRenderedPageBreak/>
              <w:t>City disposal percentage is based on most recent past</w:t>
            </w:r>
            <w:r>
              <w:rPr>
                <w:rFonts w:asciiTheme="minorHAnsi" w:hAnsiTheme="minorHAnsi"/>
                <w:color w:val="000000"/>
              </w:rPr>
              <w:t>-</w:t>
            </w:r>
            <w:r w:rsidRPr="00103D3F">
              <w:rPr>
                <w:rFonts w:asciiTheme="minorHAnsi" w:hAnsiTheme="minorHAnsi"/>
                <w:color w:val="000000"/>
              </w:rPr>
              <w:t>year rate model. This percentage is then applied to published current</w:t>
            </w:r>
            <w:r>
              <w:rPr>
                <w:rFonts w:asciiTheme="minorHAnsi" w:hAnsiTheme="minorHAnsi"/>
                <w:color w:val="000000"/>
              </w:rPr>
              <w:t>-</w:t>
            </w:r>
            <w:r w:rsidRPr="00103D3F">
              <w:rPr>
                <w:rFonts w:asciiTheme="minorHAnsi" w:hAnsiTheme="minorHAnsi"/>
                <w:color w:val="000000"/>
              </w:rPr>
              <w:t>year rates to calculate the current disposal component.</w:t>
            </w:r>
          </w:p>
          <w:p w14:paraId="7EAFB940" w14:textId="77777777" w:rsidR="00E4705C" w:rsidRPr="00103D3F" w:rsidRDefault="00E4705C">
            <w:pPr>
              <w:pStyle w:val="BodyText"/>
              <w:rPr>
                <w:rFonts w:asciiTheme="minorHAnsi" w:hAnsiTheme="minorHAnsi"/>
              </w:rPr>
            </w:pPr>
          </w:p>
        </w:tc>
        <w:tc>
          <w:tcPr>
            <w:tcW w:w="900" w:type="dxa"/>
            <w:tcBorders>
              <w:top w:val="single" w:sz="4" w:space="0" w:color="auto"/>
              <w:left w:val="single" w:sz="4" w:space="0" w:color="auto"/>
              <w:bottom w:val="single" w:sz="4" w:space="0" w:color="auto"/>
              <w:right w:val="single" w:sz="4" w:space="0" w:color="auto"/>
            </w:tcBorders>
            <w:shd w:val="clear" w:color="auto" w:fill="6576C5"/>
          </w:tcPr>
          <w:p w14:paraId="3662C230" w14:textId="77777777" w:rsidR="00E4705C" w:rsidRPr="00103D3F" w:rsidRDefault="00E4705C">
            <w:pPr>
              <w:pStyle w:val="BodyText"/>
              <w:rPr>
                <w:rFonts w:asciiTheme="minorHAnsi" w:hAnsiTheme="minorHAnsi"/>
                <w:color w:val="FFFFFF" w:themeColor="background1"/>
              </w:rPr>
            </w:pPr>
            <w:r w:rsidRPr="00103D3F">
              <w:rPr>
                <w:rFonts w:asciiTheme="minorHAnsi" w:hAnsiTheme="minorHAnsi"/>
                <w:color w:val="FFFFFF" w:themeColor="background1"/>
              </w:rPr>
              <w:t>4</w:t>
            </w:r>
          </w:p>
        </w:tc>
      </w:tr>
      <w:tr w:rsidR="00E4705C" w:rsidRPr="00103D3F" w14:paraId="7E584CF3" w14:textId="77777777">
        <w:trPr>
          <w:trHeight w:hRule="exact" w:val="2341"/>
        </w:trPr>
        <w:tc>
          <w:tcPr>
            <w:tcW w:w="5125" w:type="dxa"/>
            <w:tcBorders>
              <w:top w:val="single" w:sz="4" w:space="0" w:color="auto"/>
              <w:left w:val="single" w:sz="4" w:space="0" w:color="auto"/>
              <w:bottom w:val="single" w:sz="4" w:space="0" w:color="auto"/>
              <w:right w:val="single" w:sz="4" w:space="0" w:color="auto"/>
            </w:tcBorders>
          </w:tcPr>
          <w:p w14:paraId="453BCCAC" w14:textId="77777777" w:rsidR="00E4705C" w:rsidRPr="00103D3F" w:rsidRDefault="00E4705C">
            <w:pPr>
              <w:rPr>
                <w:rFonts w:asciiTheme="minorHAnsi" w:hAnsiTheme="minorHAnsi" w:cs="Times New Roman"/>
                <w:color w:val="000000"/>
              </w:rPr>
            </w:pPr>
            <w:r w:rsidRPr="00103D3F">
              <w:rPr>
                <w:rFonts w:asciiTheme="minorHAnsi" w:hAnsiTheme="minorHAnsi"/>
                <w:color w:val="000000"/>
              </w:rPr>
              <w:t>Unincorporated King County (UKC) disposal percentage is estimated as the hauler cost of disposal out of total hauler costs</w:t>
            </w:r>
            <w:r>
              <w:rPr>
                <w:rFonts w:asciiTheme="minorHAnsi" w:hAnsiTheme="minorHAnsi"/>
                <w:color w:val="000000"/>
              </w:rPr>
              <w:t>,</w:t>
            </w:r>
            <w:r w:rsidRPr="00103D3F">
              <w:rPr>
                <w:rFonts w:asciiTheme="minorHAnsi" w:hAnsiTheme="minorHAnsi"/>
                <w:color w:val="000000"/>
              </w:rPr>
              <w:t xml:space="preserve"> as outlined in Rate Case Sheets. Defaults to average disposal percentage when recent estimated costs are unavailable. This percentage is then applied to published current</w:t>
            </w:r>
            <w:r>
              <w:rPr>
                <w:rFonts w:asciiTheme="minorHAnsi" w:hAnsiTheme="minorHAnsi"/>
                <w:color w:val="000000"/>
              </w:rPr>
              <w:t>-</w:t>
            </w:r>
            <w:r w:rsidRPr="00103D3F">
              <w:rPr>
                <w:rFonts w:asciiTheme="minorHAnsi" w:hAnsiTheme="minorHAnsi"/>
                <w:color w:val="000000"/>
              </w:rPr>
              <w:t>year rates to calculate the current disposal component.</w:t>
            </w:r>
          </w:p>
          <w:p w14:paraId="2227C1DF" w14:textId="77777777" w:rsidR="00E4705C" w:rsidRPr="00103D3F" w:rsidRDefault="00E4705C">
            <w:pPr>
              <w:pStyle w:val="BodyText"/>
              <w:rPr>
                <w:rFonts w:asciiTheme="minorHAnsi" w:hAnsiTheme="minorHAnsi"/>
              </w:rPr>
            </w:pPr>
          </w:p>
        </w:tc>
        <w:tc>
          <w:tcPr>
            <w:tcW w:w="90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A454440" w14:textId="77777777" w:rsidR="00E4705C" w:rsidRPr="00103D3F" w:rsidRDefault="00E4705C">
            <w:pPr>
              <w:pStyle w:val="BodyText"/>
              <w:rPr>
                <w:rFonts w:asciiTheme="minorHAnsi" w:hAnsiTheme="minorHAnsi"/>
                <w:color w:val="FFFFFF" w:themeColor="background1"/>
              </w:rPr>
            </w:pPr>
            <w:r w:rsidRPr="00103D3F">
              <w:rPr>
                <w:rFonts w:asciiTheme="minorHAnsi" w:hAnsiTheme="minorHAnsi"/>
              </w:rPr>
              <w:t>5</w:t>
            </w:r>
          </w:p>
        </w:tc>
      </w:tr>
      <w:tr w:rsidR="00E4705C" w:rsidRPr="00103D3F" w14:paraId="2B7158AA" w14:textId="77777777">
        <w:trPr>
          <w:trHeight w:hRule="exact" w:val="376"/>
        </w:trPr>
        <w:tc>
          <w:tcPr>
            <w:tcW w:w="5125" w:type="dxa"/>
            <w:tcBorders>
              <w:top w:val="single" w:sz="4" w:space="0" w:color="auto"/>
              <w:left w:val="single" w:sz="4" w:space="0" w:color="auto"/>
              <w:bottom w:val="single" w:sz="4" w:space="0" w:color="auto"/>
              <w:right w:val="single" w:sz="4" w:space="0" w:color="auto"/>
            </w:tcBorders>
          </w:tcPr>
          <w:p w14:paraId="1C8CF03A" w14:textId="77777777" w:rsidR="00E4705C" w:rsidRPr="00103D3F" w:rsidRDefault="00E4705C">
            <w:pPr>
              <w:pStyle w:val="BodyText"/>
              <w:rPr>
                <w:rFonts w:asciiTheme="minorHAnsi" w:hAnsiTheme="minorHAnsi"/>
              </w:rPr>
            </w:pPr>
            <w:r w:rsidRPr="00103D3F">
              <w:rPr>
                <w:rFonts w:asciiTheme="minorHAnsi" w:hAnsiTheme="minorHAnsi"/>
              </w:rPr>
              <w:t>Provided for comparison.</w:t>
            </w:r>
          </w:p>
        </w:tc>
        <w:tc>
          <w:tcPr>
            <w:tcW w:w="900" w:type="dxa"/>
            <w:tcBorders>
              <w:top w:val="single" w:sz="4" w:space="0" w:color="auto"/>
              <w:left w:val="single" w:sz="4" w:space="0" w:color="auto"/>
              <w:bottom w:val="single" w:sz="4" w:space="0" w:color="auto"/>
              <w:right w:val="single" w:sz="4" w:space="0" w:color="auto"/>
            </w:tcBorders>
            <w:shd w:val="clear" w:color="auto" w:fill="7030A0"/>
          </w:tcPr>
          <w:p w14:paraId="65E8B4EA" w14:textId="77777777" w:rsidR="00E4705C" w:rsidRPr="00103D3F" w:rsidRDefault="00E4705C">
            <w:pPr>
              <w:pStyle w:val="BodyText"/>
              <w:rPr>
                <w:rFonts w:asciiTheme="minorHAnsi" w:hAnsiTheme="minorHAnsi"/>
                <w:color w:val="FFFFFF" w:themeColor="background1"/>
              </w:rPr>
            </w:pPr>
            <w:r w:rsidRPr="00103D3F">
              <w:rPr>
                <w:rFonts w:asciiTheme="minorHAnsi" w:hAnsiTheme="minorHAnsi"/>
                <w:color w:val="FFFFFF" w:themeColor="background1"/>
              </w:rPr>
              <w:t>6</w:t>
            </w:r>
          </w:p>
        </w:tc>
      </w:tr>
    </w:tbl>
    <w:p w14:paraId="36633B90" w14:textId="77777777" w:rsidR="00E4705C" w:rsidRPr="00103D3F" w:rsidRDefault="00E4705C" w:rsidP="00E4705C">
      <w:pPr>
        <w:rPr>
          <w:rFonts w:asciiTheme="minorHAnsi" w:hAnsiTheme="minorHAnsi"/>
        </w:rPr>
      </w:pPr>
    </w:p>
    <w:p w14:paraId="17F0D9EF" w14:textId="77777777" w:rsidR="00E4705C" w:rsidRPr="00103D3F" w:rsidRDefault="00E4705C" w:rsidP="00E4705C">
      <w:pPr>
        <w:rPr>
          <w:rFonts w:asciiTheme="minorHAnsi" w:hAnsiTheme="minorHAnsi"/>
        </w:rPr>
      </w:pPr>
    </w:p>
    <w:p w14:paraId="0DE55867" w14:textId="77777777" w:rsidR="00E4705C" w:rsidRPr="00103D3F" w:rsidRDefault="00E4705C" w:rsidP="00E4705C">
      <w:pPr>
        <w:rPr>
          <w:rFonts w:asciiTheme="minorHAnsi" w:hAnsiTheme="minorHAnsi"/>
        </w:rPr>
      </w:pPr>
    </w:p>
    <w:p w14:paraId="327D3233" w14:textId="77777777" w:rsidR="00E4705C" w:rsidRPr="00103D3F" w:rsidRDefault="00E4705C" w:rsidP="00E4705C">
      <w:pPr>
        <w:rPr>
          <w:rFonts w:asciiTheme="minorHAnsi" w:hAnsiTheme="minorHAnsi"/>
        </w:rPr>
      </w:pPr>
    </w:p>
    <w:p w14:paraId="07FB8CA6" w14:textId="77777777" w:rsidR="00E4705C" w:rsidRPr="00103D3F" w:rsidRDefault="00E4705C" w:rsidP="00E4705C">
      <w:pPr>
        <w:rPr>
          <w:rFonts w:asciiTheme="minorHAnsi" w:hAnsiTheme="minorHAnsi"/>
        </w:rPr>
      </w:pPr>
    </w:p>
    <w:p w14:paraId="584F5FAB" w14:textId="77777777" w:rsidR="00E4705C" w:rsidRPr="00103D3F" w:rsidRDefault="00E4705C" w:rsidP="00E4705C">
      <w:pPr>
        <w:rPr>
          <w:rFonts w:asciiTheme="minorHAnsi" w:hAnsiTheme="minorHAnsi"/>
        </w:rPr>
      </w:pPr>
    </w:p>
    <w:p w14:paraId="78161921" w14:textId="77777777" w:rsidR="00E4705C" w:rsidRPr="00103D3F" w:rsidRDefault="00E4705C" w:rsidP="00E4705C">
      <w:pPr>
        <w:rPr>
          <w:rFonts w:asciiTheme="minorHAnsi" w:hAnsiTheme="minorHAnsi"/>
        </w:rPr>
      </w:pPr>
    </w:p>
    <w:p w14:paraId="02CF0A6B" w14:textId="77777777" w:rsidR="00E4705C" w:rsidRPr="00103D3F" w:rsidRDefault="00E4705C" w:rsidP="00E4705C">
      <w:pPr>
        <w:rPr>
          <w:rFonts w:asciiTheme="minorHAnsi" w:hAnsiTheme="minorHAnsi"/>
        </w:rPr>
      </w:pPr>
    </w:p>
    <w:p w14:paraId="5BCF4F0F" w14:textId="77777777" w:rsidR="00E4705C" w:rsidRPr="00103D3F" w:rsidRDefault="00E4705C" w:rsidP="00E4705C">
      <w:pPr>
        <w:rPr>
          <w:rFonts w:asciiTheme="minorHAnsi" w:hAnsiTheme="minorHAnsi"/>
        </w:rPr>
      </w:pPr>
    </w:p>
    <w:p w14:paraId="3B18E864" w14:textId="77777777" w:rsidR="00E4705C" w:rsidRPr="00103D3F" w:rsidRDefault="00E4705C" w:rsidP="00E4705C">
      <w:pPr>
        <w:rPr>
          <w:rFonts w:asciiTheme="minorHAnsi" w:hAnsiTheme="minorHAnsi"/>
        </w:rPr>
      </w:pPr>
    </w:p>
    <w:p w14:paraId="45980B0F" w14:textId="77777777" w:rsidR="00E4705C" w:rsidRPr="00103D3F" w:rsidRDefault="00E4705C" w:rsidP="00E4705C">
      <w:pPr>
        <w:rPr>
          <w:rFonts w:asciiTheme="minorHAnsi" w:hAnsiTheme="minorHAnsi"/>
        </w:rPr>
      </w:pPr>
    </w:p>
    <w:p w14:paraId="74ED2A45" w14:textId="77777777" w:rsidR="00E4705C" w:rsidRPr="00103D3F" w:rsidRDefault="00E4705C" w:rsidP="00E4705C">
      <w:pPr>
        <w:rPr>
          <w:rFonts w:asciiTheme="minorHAnsi" w:hAnsiTheme="minorHAnsi"/>
        </w:rPr>
      </w:pPr>
    </w:p>
    <w:p w14:paraId="497B8184" w14:textId="77777777" w:rsidR="00E4705C" w:rsidRPr="00103D3F" w:rsidRDefault="00E4705C" w:rsidP="00E4705C">
      <w:pPr>
        <w:rPr>
          <w:rFonts w:asciiTheme="minorHAnsi" w:hAnsiTheme="minorHAnsi"/>
        </w:rPr>
      </w:pPr>
    </w:p>
    <w:p w14:paraId="222486E3" w14:textId="77777777" w:rsidR="00E4705C" w:rsidRPr="00103D3F" w:rsidRDefault="00E4705C" w:rsidP="00E4705C">
      <w:pPr>
        <w:rPr>
          <w:rFonts w:asciiTheme="minorHAnsi" w:hAnsiTheme="minorHAnsi"/>
        </w:rPr>
      </w:pPr>
    </w:p>
    <w:p w14:paraId="0BF3F480" w14:textId="77777777" w:rsidR="001E7BC6" w:rsidRPr="00103D3F" w:rsidRDefault="001E7BC6" w:rsidP="00CB4EA8">
      <w:pPr>
        <w:spacing w:line="259" w:lineRule="auto"/>
        <w:ind w:right="60"/>
        <w:rPr>
          <w:rFonts w:asciiTheme="minorHAnsi" w:hAnsiTheme="minorHAnsi"/>
        </w:rPr>
      </w:pPr>
    </w:p>
    <w:p w14:paraId="13404C32" w14:textId="77777777" w:rsidR="006F18F6" w:rsidRPr="00103D3F" w:rsidRDefault="006F18F6" w:rsidP="006F18F6">
      <w:pPr>
        <w:rPr>
          <w:rFonts w:asciiTheme="minorHAnsi" w:hAnsiTheme="minorHAnsi"/>
        </w:rPr>
      </w:pPr>
    </w:p>
    <w:p w14:paraId="062C35FC" w14:textId="33A42C6E" w:rsidR="0B201878" w:rsidRPr="00103D3F" w:rsidRDefault="0B201878">
      <w:pPr>
        <w:rPr>
          <w:rFonts w:asciiTheme="minorHAnsi" w:hAnsiTheme="minorHAnsi"/>
        </w:rPr>
      </w:pPr>
    </w:p>
    <w:p w14:paraId="100B035D" w14:textId="3BC6E734" w:rsidR="00B61287" w:rsidRPr="00103D3F" w:rsidRDefault="00B61287" w:rsidP="00B61287">
      <w:pPr>
        <w:jc w:val="center"/>
        <w:rPr>
          <w:rFonts w:asciiTheme="minorHAnsi" w:hAnsiTheme="minorHAnsi"/>
          <w:b/>
          <w:bCs/>
        </w:rPr>
      </w:pPr>
      <w:r w:rsidRPr="00103D3F">
        <w:rPr>
          <w:rFonts w:asciiTheme="minorHAnsi" w:hAnsiTheme="minorHAnsi"/>
          <w:b/>
          <w:bCs/>
        </w:rPr>
        <w:t xml:space="preserve">Figure </w:t>
      </w:r>
      <w:r w:rsidR="00E4705C">
        <w:rPr>
          <w:rFonts w:asciiTheme="minorHAnsi" w:hAnsiTheme="minorHAnsi"/>
          <w:b/>
          <w:bCs/>
        </w:rPr>
        <w:t>3</w:t>
      </w:r>
      <w:r w:rsidR="002B4470" w:rsidRPr="00103D3F">
        <w:rPr>
          <w:rFonts w:asciiTheme="minorHAnsi" w:hAnsiTheme="minorHAnsi"/>
          <w:b/>
          <w:bCs/>
        </w:rPr>
        <w:t>.</w:t>
      </w:r>
      <w:r w:rsidRPr="00103D3F">
        <w:rPr>
          <w:rFonts w:asciiTheme="minorHAnsi" w:hAnsiTheme="minorHAnsi"/>
          <w:b/>
          <w:bCs/>
        </w:rPr>
        <w:t xml:space="preserve">  32/35 Gallon Service Rates and Disposal Component Estimation Method</w:t>
      </w:r>
    </w:p>
    <w:p w14:paraId="1CD06FF1" w14:textId="1A8A9C10" w:rsidR="00370BD6" w:rsidRPr="00103D3F" w:rsidRDefault="00370BD6" w:rsidP="00B61287">
      <w:pPr>
        <w:jc w:val="center"/>
        <w:rPr>
          <w:rFonts w:asciiTheme="minorHAnsi" w:hAnsiTheme="minorHAnsi"/>
          <w:i/>
          <w:iCs/>
        </w:rPr>
      </w:pPr>
      <w:r w:rsidRPr="00103D3F">
        <w:rPr>
          <w:rFonts w:asciiTheme="minorHAnsi" w:hAnsiTheme="minorHAnsi"/>
          <w:i/>
          <w:iCs/>
        </w:rPr>
        <w:t>See Figure 3 for key</w:t>
      </w:r>
      <w:r w:rsidR="00B75CD1" w:rsidRPr="00103D3F">
        <w:rPr>
          <w:rFonts w:asciiTheme="minorHAnsi" w:hAnsiTheme="minorHAnsi"/>
          <w:i/>
          <w:iCs/>
        </w:rPr>
        <w:t xml:space="preserve"> to estimation method</w:t>
      </w:r>
    </w:p>
    <w:p w14:paraId="01C65538" w14:textId="77777777" w:rsidR="00C6627E" w:rsidRPr="00103D3F" w:rsidRDefault="00C6627E" w:rsidP="00B61287">
      <w:pPr>
        <w:jc w:val="center"/>
        <w:rPr>
          <w:rFonts w:asciiTheme="minorHAnsi" w:hAnsiTheme="minorHAnsi"/>
          <w:b/>
          <w:bCs/>
        </w:rPr>
      </w:pPr>
    </w:p>
    <w:tbl>
      <w:tblPr>
        <w:tblStyle w:val="TableGrid"/>
        <w:tblW w:w="7825" w:type="dxa"/>
        <w:jc w:val="center"/>
        <w:tblLayout w:type="fixed"/>
        <w:tblLook w:val="04A0" w:firstRow="1" w:lastRow="0" w:firstColumn="1" w:lastColumn="0" w:noHBand="0" w:noVBand="1"/>
      </w:tblPr>
      <w:tblGrid>
        <w:gridCol w:w="2155"/>
        <w:gridCol w:w="2430"/>
        <w:gridCol w:w="1440"/>
        <w:gridCol w:w="1800"/>
      </w:tblGrid>
      <w:tr w:rsidR="00311287" w:rsidRPr="00103D3F" w14:paraId="4462E89A" w14:textId="77777777" w:rsidTr="00494473">
        <w:trPr>
          <w:jc w:val="center"/>
        </w:trPr>
        <w:tc>
          <w:tcPr>
            <w:tcW w:w="2155" w:type="dxa"/>
            <w:shd w:val="clear" w:color="auto" w:fill="A5A5A5" w:themeFill="accent3"/>
            <w:vAlign w:val="bottom"/>
          </w:tcPr>
          <w:p w14:paraId="78BEE66C" w14:textId="1CD3DC46" w:rsidR="00311287" w:rsidRPr="00103D3F" w:rsidRDefault="00311287" w:rsidP="009959FE">
            <w:pPr>
              <w:rPr>
                <w:rFonts w:asciiTheme="minorHAnsi" w:hAnsiTheme="minorHAnsi"/>
                <w:color w:val="FFFFFF" w:themeColor="background1"/>
              </w:rPr>
            </w:pPr>
            <w:r w:rsidRPr="00103D3F">
              <w:rPr>
                <w:rFonts w:asciiTheme="minorHAnsi" w:hAnsiTheme="minorHAnsi"/>
                <w:b/>
                <w:bCs/>
                <w:color w:val="FFFFFF" w:themeColor="background1"/>
              </w:rPr>
              <w:t>City</w:t>
            </w:r>
          </w:p>
        </w:tc>
        <w:tc>
          <w:tcPr>
            <w:tcW w:w="2430" w:type="dxa"/>
            <w:shd w:val="clear" w:color="auto" w:fill="A5A5A5" w:themeFill="accent3"/>
            <w:vAlign w:val="bottom"/>
          </w:tcPr>
          <w:p w14:paraId="4E9ABE43" w14:textId="2F70BE51" w:rsidR="00311287" w:rsidRPr="00103D3F" w:rsidRDefault="00311287" w:rsidP="009959FE">
            <w:pPr>
              <w:rPr>
                <w:rFonts w:asciiTheme="minorHAnsi" w:hAnsiTheme="minorHAnsi"/>
                <w:color w:val="FFFFFF" w:themeColor="background1"/>
              </w:rPr>
            </w:pPr>
            <w:r w:rsidRPr="00103D3F">
              <w:rPr>
                <w:rFonts w:asciiTheme="minorHAnsi" w:hAnsiTheme="minorHAnsi"/>
                <w:b/>
                <w:bCs/>
                <w:color w:val="FFFFFF" w:themeColor="background1"/>
              </w:rPr>
              <w:t>2025 Estimated Monthly Cost</w:t>
            </w:r>
          </w:p>
        </w:tc>
        <w:tc>
          <w:tcPr>
            <w:tcW w:w="1440" w:type="dxa"/>
            <w:tcBorders>
              <w:right w:val="single" w:sz="4" w:space="0" w:color="auto"/>
            </w:tcBorders>
            <w:shd w:val="clear" w:color="auto" w:fill="A5A5A5" w:themeFill="accent3"/>
            <w:vAlign w:val="bottom"/>
          </w:tcPr>
          <w:p w14:paraId="2181E217" w14:textId="1341F1A9" w:rsidR="00311287" w:rsidRPr="00103D3F" w:rsidRDefault="00311287" w:rsidP="009959FE">
            <w:pPr>
              <w:rPr>
                <w:rFonts w:asciiTheme="minorHAnsi" w:hAnsiTheme="minorHAnsi"/>
                <w:color w:val="FFFFFF" w:themeColor="background1"/>
              </w:rPr>
            </w:pPr>
            <w:r w:rsidRPr="00103D3F">
              <w:rPr>
                <w:rFonts w:asciiTheme="minorHAnsi" w:hAnsiTheme="minorHAnsi"/>
                <w:b/>
                <w:bCs/>
                <w:color w:val="FFFFFF" w:themeColor="background1"/>
              </w:rPr>
              <w:t>2025 Estimated Disposal Component</w:t>
            </w:r>
          </w:p>
        </w:tc>
        <w:tc>
          <w:tcPr>
            <w:tcW w:w="1800" w:type="dxa"/>
            <w:tcBorders>
              <w:top w:val="single" w:sz="4" w:space="0" w:color="auto"/>
              <w:left w:val="single" w:sz="4" w:space="0" w:color="auto"/>
              <w:bottom w:val="single" w:sz="4" w:space="0" w:color="auto"/>
              <w:right w:val="single" w:sz="4" w:space="0" w:color="auto"/>
            </w:tcBorders>
            <w:shd w:val="clear" w:color="auto" w:fill="A5A5A5" w:themeFill="accent3"/>
          </w:tcPr>
          <w:p w14:paraId="2756B4CD" w14:textId="446118DA" w:rsidR="00311287" w:rsidRPr="00103D3F" w:rsidRDefault="00494473" w:rsidP="009959FE">
            <w:pPr>
              <w:rPr>
                <w:rFonts w:asciiTheme="minorHAnsi" w:hAnsiTheme="minorHAnsi"/>
                <w:b/>
                <w:bCs/>
                <w:color w:val="FFFFFF" w:themeColor="background1"/>
              </w:rPr>
            </w:pPr>
            <w:r w:rsidRPr="00103D3F">
              <w:rPr>
                <w:rFonts w:asciiTheme="minorHAnsi" w:hAnsiTheme="minorHAnsi"/>
                <w:b/>
                <w:bCs/>
                <w:color w:val="FFFFFF" w:themeColor="background1"/>
              </w:rPr>
              <w:t>Estimation Method</w:t>
            </w:r>
            <w:r w:rsidR="006D703D" w:rsidRPr="00103D3F">
              <w:rPr>
                <w:rFonts w:asciiTheme="minorHAnsi" w:hAnsiTheme="minorHAnsi"/>
                <w:b/>
                <w:bCs/>
                <w:color w:val="FFFFFF" w:themeColor="background1"/>
              </w:rPr>
              <w:t xml:space="preserve"> Used</w:t>
            </w:r>
          </w:p>
        </w:tc>
      </w:tr>
      <w:tr w:rsidR="00311287" w:rsidRPr="00103D3F" w14:paraId="7D58B9DD" w14:textId="77777777" w:rsidTr="006D703D">
        <w:trPr>
          <w:jc w:val="center"/>
        </w:trPr>
        <w:tc>
          <w:tcPr>
            <w:tcW w:w="2155" w:type="dxa"/>
            <w:vAlign w:val="bottom"/>
          </w:tcPr>
          <w:p w14:paraId="21822467" w14:textId="06B62261" w:rsidR="00311287" w:rsidRPr="00103D3F" w:rsidRDefault="00311287" w:rsidP="004C018E">
            <w:pPr>
              <w:rPr>
                <w:rFonts w:asciiTheme="minorHAnsi" w:hAnsiTheme="minorHAnsi"/>
              </w:rPr>
            </w:pPr>
            <w:r w:rsidRPr="00103D3F">
              <w:rPr>
                <w:rFonts w:asciiTheme="minorHAnsi" w:hAnsiTheme="minorHAnsi"/>
                <w:color w:val="000000"/>
              </w:rPr>
              <w:t>Algona</w:t>
            </w:r>
          </w:p>
        </w:tc>
        <w:tc>
          <w:tcPr>
            <w:tcW w:w="2430" w:type="dxa"/>
            <w:vAlign w:val="bottom"/>
          </w:tcPr>
          <w:p w14:paraId="18BB4FB3" w14:textId="74E07D48" w:rsidR="00311287" w:rsidRPr="00103D3F" w:rsidRDefault="00311287" w:rsidP="004C018E">
            <w:pPr>
              <w:rPr>
                <w:rFonts w:asciiTheme="minorHAnsi" w:hAnsiTheme="minorHAnsi"/>
              </w:rPr>
            </w:pPr>
            <w:r w:rsidRPr="00103D3F">
              <w:rPr>
                <w:rFonts w:asciiTheme="minorHAnsi" w:hAnsiTheme="minorHAnsi"/>
                <w:color w:val="000000"/>
              </w:rPr>
              <w:t>$37.17</w:t>
            </w:r>
          </w:p>
        </w:tc>
        <w:tc>
          <w:tcPr>
            <w:tcW w:w="1440" w:type="dxa"/>
            <w:tcBorders>
              <w:right w:val="single" w:sz="4" w:space="0" w:color="auto"/>
            </w:tcBorders>
            <w:vAlign w:val="bottom"/>
          </w:tcPr>
          <w:p w14:paraId="64ED360E" w14:textId="3D072787" w:rsidR="00311287" w:rsidRPr="00103D3F" w:rsidRDefault="00311287" w:rsidP="004C018E">
            <w:pPr>
              <w:rPr>
                <w:rFonts w:asciiTheme="minorHAnsi" w:hAnsiTheme="minorHAnsi"/>
              </w:rPr>
            </w:pPr>
            <w:r w:rsidRPr="00103D3F">
              <w:rPr>
                <w:rFonts w:asciiTheme="minorHAnsi" w:hAnsiTheme="minorHAnsi"/>
                <w:color w:val="000000"/>
              </w:rPr>
              <w:t>$9.03</w:t>
            </w:r>
          </w:p>
        </w:tc>
        <w:tc>
          <w:tcPr>
            <w:tcW w:w="1800" w:type="dxa"/>
            <w:tcBorders>
              <w:top w:val="single" w:sz="4" w:space="0" w:color="auto"/>
              <w:left w:val="single" w:sz="4" w:space="0" w:color="auto"/>
              <w:bottom w:val="single" w:sz="4" w:space="0" w:color="auto"/>
              <w:right w:val="single" w:sz="4" w:space="0" w:color="auto"/>
            </w:tcBorders>
            <w:shd w:val="clear" w:color="000000" w:fill="2B3772"/>
          </w:tcPr>
          <w:p w14:paraId="5322E930" w14:textId="257BD5AC" w:rsidR="00311287" w:rsidRPr="00103D3F" w:rsidRDefault="00311287" w:rsidP="006D703D">
            <w:pPr>
              <w:jc w:val="center"/>
              <w:rPr>
                <w:rFonts w:asciiTheme="minorHAnsi" w:hAnsiTheme="minorHAnsi"/>
                <w:b/>
                <w:bCs/>
              </w:rPr>
            </w:pPr>
            <w:r w:rsidRPr="00103D3F">
              <w:rPr>
                <w:rFonts w:asciiTheme="minorHAnsi" w:hAnsiTheme="minorHAnsi"/>
                <w:b/>
                <w:bCs/>
              </w:rPr>
              <w:t>3</w:t>
            </w:r>
          </w:p>
        </w:tc>
      </w:tr>
      <w:tr w:rsidR="00311287" w:rsidRPr="00103D3F" w14:paraId="393AB1B0" w14:textId="77777777" w:rsidTr="006D703D">
        <w:trPr>
          <w:jc w:val="center"/>
        </w:trPr>
        <w:tc>
          <w:tcPr>
            <w:tcW w:w="2155" w:type="dxa"/>
            <w:vAlign w:val="bottom"/>
          </w:tcPr>
          <w:p w14:paraId="4FDF54E9" w14:textId="14519884" w:rsidR="00311287" w:rsidRPr="00103D3F" w:rsidRDefault="00311287" w:rsidP="004C018E">
            <w:pPr>
              <w:rPr>
                <w:rFonts w:asciiTheme="minorHAnsi" w:hAnsiTheme="minorHAnsi"/>
              </w:rPr>
            </w:pPr>
            <w:r w:rsidRPr="00103D3F">
              <w:rPr>
                <w:rFonts w:asciiTheme="minorHAnsi" w:hAnsiTheme="minorHAnsi"/>
                <w:color w:val="000000"/>
              </w:rPr>
              <w:t>Auburn</w:t>
            </w:r>
          </w:p>
        </w:tc>
        <w:tc>
          <w:tcPr>
            <w:tcW w:w="2430" w:type="dxa"/>
            <w:vAlign w:val="bottom"/>
          </w:tcPr>
          <w:p w14:paraId="45C951C6" w14:textId="272E2C37" w:rsidR="00311287" w:rsidRPr="00103D3F" w:rsidRDefault="00311287" w:rsidP="004C018E">
            <w:pPr>
              <w:rPr>
                <w:rFonts w:asciiTheme="minorHAnsi" w:hAnsiTheme="minorHAnsi"/>
              </w:rPr>
            </w:pPr>
            <w:r w:rsidRPr="00103D3F">
              <w:rPr>
                <w:rFonts w:asciiTheme="minorHAnsi" w:hAnsiTheme="minorHAnsi"/>
                <w:color w:val="000000"/>
              </w:rPr>
              <w:t>$30.59</w:t>
            </w:r>
          </w:p>
        </w:tc>
        <w:tc>
          <w:tcPr>
            <w:tcW w:w="1440" w:type="dxa"/>
            <w:tcBorders>
              <w:right w:val="single" w:sz="4" w:space="0" w:color="auto"/>
            </w:tcBorders>
            <w:vAlign w:val="bottom"/>
          </w:tcPr>
          <w:p w14:paraId="5752FEAE" w14:textId="3D27FD10" w:rsidR="00311287" w:rsidRPr="00103D3F" w:rsidRDefault="00311287" w:rsidP="004C018E">
            <w:pPr>
              <w:rPr>
                <w:rFonts w:asciiTheme="minorHAnsi" w:hAnsiTheme="minorHAnsi"/>
              </w:rPr>
            </w:pPr>
            <w:r w:rsidRPr="00103D3F">
              <w:rPr>
                <w:rFonts w:asciiTheme="minorHAnsi" w:hAnsiTheme="minorHAnsi"/>
                <w:color w:val="000000"/>
              </w:rPr>
              <w:t>$7.43</w:t>
            </w:r>
          </w:p>
        </w:tc>
        <w:tc>
          <w:tcPr>
            <w:tcW w:w="1800" w:type="dxa"/>
            <w:tcBorders>
              <w:top w:val="single" w:sz="4" w:space="0" w:color="auto"/>
              <w:left w:val="single" w:sz="4" w:space="0" w:color="auto"/>
              <w:bottom w:val="single" w:sz="4" w:space="0" w:color="auto"/>
              <w:right w:val="single" w:sz="4" w:space="0" w:color="auto"/>
            </w:tcBorders>
            <w:shd w:val="clear" w:color="000000" w:fill="2B3772"/>
          </w:tcPr>
          <w:p w14:paraId="1AE75F2B" w14:textId="1AC0F064" w:rsidR="00311287" w:rsidRPr="00103D3F" w:rsidRDefault="00311287" w:rsidP="006D703D">
            <w:pPr>
              <w:jc w:val="center"/>
              <w:rPr>
                <w:rFonts w:asciiTheme="minorHAnsi" w:hAnsiTheme="minorHAnsi"/>
                <w:b/>
                <w:bCs/>
              </w:rPr>
            </w:pPr>
            <w:r w:rsidRPr="00103D3F">
              <w:rPr>
                <w:rFonts w:asciiTheme="minorHAnsi" w:hAnsiTheme="minorHAnsi"/>
                <w:b/>
                <w:bCs/>
              </w:rPr>
              <w:t>3</w:t>
            </w:r>
          </w:p>
        </w:tc>
      </w:tr>
      <w:tr w:rsidR="00311287" w:rsidRPr="00103D3F" w14:paraId="367ED675" w14:textId="77777777" w:rsidTr="006D703D">
        <w:trPr>
          <w:jc w:val="center"/>
        </w:trPr>
        <w:tc>
          <w:tcPr>
            <w:tcW w:w="2155" w:type="dxa"/>
            <w:vAlign w:val="bottom"/>
          </w:tcPr>
          <w:p w14:paraId="1BBF8834" w14:textId="1954B90D" w:rsidR="00311287" w:rsidRPr="00103D3F" w:rsidRDefault="00311287" w:rsidP="004C018E">
            <w:pPr>
              <w:rPr>
                <w:rFonts w:asciiTheme="minorHAnsi" w:hAnsiTheme="minorHAnsi"/>
              </w:rPr>
            </w:pPr>
            <w:r w:rsidRPr="00103D3F">
              <w:rPr>
                <w:rFonts w:asciiTheme="minorHAnsi" w:hAnsiTheme="minorHAnsi"/>
                <w:color w:val="000000"/>
              </w:rPr>
              <w:t>Beaux Arts</w:t>
            </w:r>
          </w:p>
        </w:tc>
        <w:tc>
          <w:tcPr>
            <w:tcW w:w="2430" w:type="dxa"/>
            <w:vAlign w:val="bottom"/>
          </w:tcPr>
          <w:p w14:paraId="1DD8EF83" w14:textId="33286779" w:rsidR="00311287" w:rsidRPr="00103D3F" w:rsidRDefault="00311287" w:rsidP="004C018E">
            <w:pPr>
              <w:rPr>
                <w:rFonts w:asciiTheme="minorHAnsi" w:hAnsiTheme="minorHAnsi"/>
              </w:rPr>
            </w:pPr>
            <w:r w:rsidRPr="00103D3F">
              <w:rPr>
                <w:rFonts w:asciiTheme="minorHAnsi" w:hAnsiTheme="minorHAnsi"/>
                <w:color w:val="000000"/>
              </w:rPr>
              <w:t>$19.31</w:t>
            </w:r>
          </w:p>
        </w:tc>
        <w:tc>
          <w:tcPr>
            <w:tcW w:w="1440" w:type="dxa"/>
            <w:tcBorders>
              <w:right w:val="single" w:sz="4" w:space="0" w:color="auto"/>
            </w:tcBorders>
            <w:vAlign w:val="bottom"/>
          </w:tcPr>
          <w:p w14:paraId="2669260B" w14:textId="65DA18A2" w:rsidR="00311287" w:rsidRPr="00103D3F" w:rsidRDefault="00311287" w:rsidP="004C018E">
            <w:pPr>
              <w:rPr>
                <w:rFonts w:asciiTheme="minorHAnsi" w:hAnsiTheme="minorHAnsi"/>
              </w:rPr>
            </w:pPr>
            <w:r w:rsidRPr="00103D3F">
              <w:rPr>
                <w:rFonts w:asciiTheme="minorHAnsi" w:hAnsiTheme="minorHAnsi"/>
                <w:color w:val="000000"/>
              </w:rPr>
              <w:t>$7.03</w:t>
            </w:r>
          </w:p>
        </w:tc>
        <w:tc>
          <w:tcPr>
            <w:tcW w:w="1800" w:type="dxa"/>
            <w:tcBorders>
              <w:top w:val="single" w:sz="4" w:space="0" w:color="auto"/>
              <w:left w:val="single" w:sz="4" w:space="0" w:color="auto"/>
              <w:bottom w:val="single" w:sz="4" w:space="0" w:color="auto"/>
              <w:right w:val="single" w:sz="4" w:space="0" w:color="auto"/>
            </w:tcBorders>
            <w:shd w:val="clear" w:color="000000" w:fill="E6F3D1"/>
          </w:tcPr>
          <w:p w14:paraId="393B642D" w14:textId="2201F721" w:rsidR="00311287" w:rsidRPr="00103D3F" w:rsidRDefault="00311287" w:rsidP="006D703D">
            <w:pPr>
              <w:jc w:val="center"/>
              <w:rPr>
                <w:rFonts w:asciiTheme="minorHAnsi" w:hAnsiTheme="minorHAnsi"/>
                <w:b/>
                <w:bCs/>
              </w:rPr>
            </w:pPr>
            <w:r w:rsidRPr="00103D3F">
              <w:rPr>
                <w:rFonts w:asciiTheme="minorHAnsi" w:hAnsiTheme="minorHAnsi"/>
                <w:b/>
                <w:bCs/>
              </w:rPr>
              <w:t>5</w:t>
            </w:r>
          </w:p>
        </w:tc>
      </w:tr>
      <w:tr w:rsidR="00311287" w:rsidRPr="00103D3F" w14:paraId="258D6C24" w14:textId="77777777" w:rsidTr="006D703D">
        <w:trPr>
          <w:jc w:val="center"/>
        </w:trPr>
        <w:tc>
          <w:tcPr>
            <w:tcW w:w="2155" w:type="dxa"/>
            <w:vAlign w:val="bottom"/>
          </w:tcPr>
          <w:p w14:paraId="3AF6249D" w14:textId="624BEAEE" w:rsidR="00311287" w:rsidRPr="00103D3F" w:rsidRDefault="00311287" w:rsidP="004C018E">
            <w:pPr>
              <w:rPr>
                <w:rFonts w:asciiTheme="minorHAnsi" w:hAnsiTheme="minorHAnsi"/>
              </w:rPr>
            </w:pPr>
            <w:r w:rsidRPr="00103D3F">
              <w:rPr>
                <w:rFonts w:asciiTheme="minorHAnsi" w:hAnsiTheme="minorHAnsi"/>
                <w:color w:val="000000"/>
              </w:rPr>
              <w:t>Bellevue</w:t>
            </w:r>
          </w:p>
        </w:tc>
        <w:tc>
          <w:tcPr>
            <w:tcW w:w="2430" w:type="dxa"/>
            <w:vAlign w:val="bottom"/>
          </w:tcPr>
          <w:p w14:paraId="0FE77A46" w14:textId="0315F5B3" w:rsidR="00311287" w:rsidRPr="00103D3F" w:rsidRDefault="00311287" w:rsidP="004C018E">
            <w:pPr>
              <w:rPr>
                <w:rFonts w:asciiTheme="minorHAnsi" w:hAnsiTheme="minorHAnsi"/>
              </w:rPr>
            </w:pPr>
            <w:r w:rsidRPr="00103D3F">
              <w:rPr>
                <w:rFonts w:asciiTheme="minorHAnsi" w:hAnsiTheme="minorHAnsi"/>
                <w:color w:val="000000"/>
              </w:rPr>
              <w:t>$31.25</w:t>
            </w:r>
          </w:p>
        </w:tc>
        <w:tc>
          <w:tcPr>
            <w:tcW w:w="1440" w:type="dxa"/>
            <w:tcBorders>
              <w:right w:val="single" w:sz="4" w:space="0" w:color="auto"/>
            </w:tcBorders>
            <w:vAlign w:val="bottom"/>
          </w:tcPr>
          <w:p w14:paraId="3E4A7DBC" w14:textId="408D136C" w:rsidR="00311287" w:rsidRPr="00103D3F" w:rsidRDefault="00311287" w:rsidP="004C018E">
            <w:pPr>
              <w:rPr>
                <w:rFonts w:asciiTheme="minorHAnsi" w:hAnsiTheme="minorHAnsi"/>
              </w:rPr>
            </w:pPr>
            <w:r w:rsidRPr="00103D3F">
              <w:rPr>
                <w:rFonts w:asciiTheme="minorHAnsi" w:hAnsiTheme="minorHAnsi"/>
                <w:color w:val="000000"/>
              </w:rPr>
              <w:t>$7.58</w:t>
            </w:r>
          </w:p>
        </w:tc>
        <w:tc>
          <w:tcPr>
            <w:tcW w:w="1800" w:type="dxa"/>
            <w:tcBorders>
              <w:top w:val="single" w:sz="4" w:space="0" w:color="auto"/>
              <w:left w:val="single" w:sz="4" w:space="0" w:color="auto"/>
              <w:bottom w:val="single" w:sz="4" w:space="0" w:color="auto"/>
              <w:right w:val="single" w:sz="4" w:space="0" w:color="auto"/>
            </w:tcBorders>
            <w:shd w:val="clear" w:color="000000" w:fill="81B530"/>
          </w:tcPr>
          <w:p w14:paraId="3B181293" w14:textId="68695DAC" w:rsidR="00311287" w:rsidRPr="00103D3F" w:rsidRDefault="00311287" w:rsidP="006D703D">
            <w:pPr>
              <w:jc w:val="center"/>
              <w:rPr>
                <w:rFonts w:asciiTheme="minorHAnsi" w:hAnsiTheme="minorHAnsi"/>
                <w:b/>
                <w:bCs/>
              </w:rPr>
            </w:pPr>
            <w:r w:rsidRPr="00103D3F">
              <w:rPr>
                <w:rFonts w:asciiTheme="minorHAnsi" w:hAnsiTheme="minorHAnsi"/>
                <w:b/>
                <w:bCs/>
                <w:color w:val="FFFFFF" w:themeColor="background1"/>
              </w:rPr>
              <w:t>1</w:t>
            </w:r>
          </w:p>
        </w:tc>
      </w:tr>
      <w:tr w:rsidR="00311287" w:rsidRPr="00103D3F" w14:paraId="21F3EE9F" w14:textId="77777777" w:rsidTr="006D703D">
        <w:trPr>
          <w:jc w:val="center"/>
        </w:trPr>
        <w:tc>
          <w:tcPr>
            <w:tcW w:w="2155" w:type="dxa"/>
            <w:vAlign w:val="bottom"/>
          </w:tcPr>
          <w:p w14:paraId="3D7A79A5" w14:textId="1580AA0B" w:rsidR="00311287" w:rsidRPr="00103D3F" w:rsidRDefault="00311287" w:rsidP="004C018E">
            <w:pPr>
              <w:rPr>
                <w:rFonts w:asciiTheme="minorHAnsi" w:hAnsiTheme="minorHAnsi"/>
              </w:rPr>
            </w:pPr>
            <w:r w:rsidRPr="00103D3F">
              <w:rPr>
                <w:rFonts w:asciiTheme="minorHAnsi" w:hAnsiTheme="minorHAnsi"/>
                <w:color w:val="000000"/>
              </w:rPr>
              <w:t>Black Diamond</w:t>
            </w:r>
          </w:p>
        </w:tc>
        <w:tc>
          <w:tcPr>
            <w:tcW w:w="2430" w:type="dxa"/>
            <w:vAlign w:val="bottom"/>
          </w:tcPr>
          <w:p w14:paraId="1E997D3E" w14:textId="00CAE824" w:rsidR="00311287" w:rsidRPr="00103D3F" w:rsidRDefault="00311287" w:rsidP="004C018E">
            <w:pPr>
              <w:rPr>
                <w:rFonts w:asciiTheme="minorHAnsi" w:hAnsiTheme="minorHAnsi"/>
              </w:rPr>
            </w:pPr>
            <w:r w:rsidRPr="00103D3F">
              <w:rPr>
                <w:rFonts w:asciiTheme="minorHAnsi" w:hAnsiTheme="minorHAnsi"/>
                <w:color w:val="000000"/>
              </w:rPr>
              <w:t>$23.28</w:t>
            </w:r>
          </w:p>
        </w:tc>
        <w:tc>
          <w:tcPr>
            <w:tcW w:w="1440" w:type="dxa"/>
            <w:tcBorders>
              <w:right w:val="single" w:sz="4" w:space="0" w:color="auto"/>
            </w:tcBorders>
            <w:vAlign w:val="bottom"/>
          </w:tcPr>
          <w:p w14:paraId="01668640" w14:textId="244D3FBA" w:rsidR="00311287" w:rsidRPr="00103D3F" w:rsidRDefault="00311287" w:rsidP="004C018E">
            <w:pPr>
              <w:rPr>
                <w:rFonts w:asciiTheme="minorHAnsi" w:hAnsiTheme="minorHAnsi"/>
              </w:rPr>
            </w:pPr>
            <w:r w:rsidRPr="00103D3F">
              <w:rPr>
                <w:rFonts w:asciiTheme="minorHAnsi" w:hAnsiTheme="minorHAnsi"/>
                <w:color w:val="000000"/>
              </w:rPr>
              <w:t>$3.17</w:t>
            </w:r>
          </w:p>
        </w:tc>
        <w:tc>
          <w:tcPr>
            <w:tcW w:w="1800" w:type="dxa"/>
            <w:tcBorders>
              <w:top w:val="single" w:sz="4" w:space="0" w:color="auto"/>
              <w:left w:val="single" w:sz="4" w:space="0" w:color="auto"/>
              <w:bottom w:val="single" w:sz="4" w:space="0" w:color="auto"/>
              <w:right w:val="single" w:sz="4" w:space="0" w:color="auto"/>
            </w:tcBorders>
            <w:shd w:val="clear" w:color="000000" w:fill="E6F3D1"/>
          </w:tcPr>
          <w:p w14:paraId="02F8E849" w14:textId="40726F73" w:rsidR="00311287" w:rsidRPr="00103D3F" w:rsidRDefault="00311287" w:rsidP="006D703D">
            <w:pPr>
              <w:jc w:val="center"/>
              <w:rPr>
                <w:rFonts w:asciiTheme="minorHAnsi" w:hAnsiTheme="minorHAnsi"/>
                <w:b/>
                <w:bCs/>
              </w:rPr>
            </w:pPr>
            <w:r w:rsidRPr="00103D3F">
              <w:rPr>
                <w:rFonts w:asciiTheme="minorHAnsi" w:hAnsiTheme="minorHAnsi"/>
                <w:b/>
                <w:bCs/>
              </w:rPr>
              <w:t>5</w:t>
            </w:r>
          </w:p>
        </w:tc>
      </w:tr>
      <w:tr w:rsidR="00311287" w:rsidRPr="00103D3F" w14:paraId="429AAFB5" w14:textId="77777777" w:rsidTr="006D703D">
        <w:trPr>
          <w:jc w:val="center"/>
        </w:trPr>
        <w:tc>
          <w:tcPr>
            <w:tcW w:w="2155" w:type="dxa"/>
            <w:vAlign w:val="bottom"/>
          </w:tcPr>
          <w:p w14:paraId="261602C9" w14:textId="04082BF6" w:rsidR="00311287" w:rsidRPr="00103D3F" w:rsidRDefault="00311287" w:rsidP="004C018E">
            <w:pPr>
              <w:rPr>
                <w:rFonts w:asciiTheme="minorHAnsi" w:hAnsiTheme="minorHAnsi"/>
              </w:rPr>
            </w:pPr>
            <w:r w:rsidRPr="00103D3F">
              <w:rPr>
                <w:rFonts w:asciiTheme="minorHAnsi" w:hAnsiTheme="minorHAnsi"/>
                <w:color w:val="000000"/>
              </w:rPr>
              <w:t>Bothell</w:t>
            </w:r>
          </w:p>
        </w:tc>
        <w:tc>
          <w:tcPr>
            <w:tcW w:w="2430" w:type="dxa"/>
            <w:vAlign w:val="bottom"/>
          </w:tcPr>
          <w:p w14:paraId="3575AC44" w14:textId="45D319C5" w:rsidR="00311287" w:rsidRPr="00103D3F" w:rsidRDefault="00311287" w:rsidP="004C018E">
            <w:pPr>
              <w:rPr>
                <w:rFonts w:asciiTheme="minorHAnsi" w:hAnsiTheme="minorHAnsi"/>
              </w:rPr>
            </w:pPr>
            <w:r w:rsidRPr="00103D3F">
              <w:rPr>
                <w:rFonts w:asciiTheme="minorHAnsi" w:hAnsiTheme="minorHAnsi"/>
                <w:color w:val="000000"/>
              </w:rPr>
              <w:t>$22.64</w:t>
            </w:r>
          </w:p>
        </w:tc>
        <w:tc>
          <w:tcPr>
            <w:tcW w:w="1440" w:type="dxa"/>
            <w:tcBorders>
              <w:right w:val="single" w:sz="4" w:space="0" w:color="auto"/>
            </w:tcBorders>
            <w:vAlign w:val="bottom"/>
          </w:tcPr>
          <w:p w14:paraId="7E5E7EF9" w14:textId="176124DC" w:rsidR="00311287" w:rsidRPr="00103D3F" w:rsidRDefault="00311287" w:rsidP="004C018E">
            <w:pPr>
              <w:rPr>
                <w:rFonts w:asciiTheme="minorHAnsi" w:hAnsiTheme="minorHAnsi"/>
              </w:rPr>
            </w:pPr>
            <w:r w:rsidRPr="00103D3F">
              <w:rPr>
                <w:rFonts w:asciiTheme="minorHAnsi" w:hAnsiTheme="minorHAnsi"/>
                <w:color w:val="000000"/>
              </w:rPr>
              <w:t>$5.92</w:t>
            </w:r>
          </w:p>
        </w:tc>
        <w:tc>
          <w:tcPr>
            <w:tcW w:w="1800" w:type="dxa"/>
            <w:tcBorders>
              <w:top w:val="single" w:sz="4" w:space="0" w:color="auto"/>
              <w:left w:val="single" w:sz="4" w:space="0" w:color="auto"/>
              <w:bottom w:val="single" w:sz="4" w:space="0" w:color="auto"/>
              <w:right w:val="single" w:sz="4" w:space="0" w:color="auto"/>
            </w:tcBorders>
            <w:shd w:val="clear" w:color="000000" w:fill="91BED9"/>
          </w:tcPr>
          <w:p w14:paraId="6E4E0820" w14:textId="60158F57" w:rsidR="00311287" w:rsidRPr="00103D3F" w:rsidRDefault="00311287" w:rsidP="006D703D">
            <w:pPr>
              <w:jc w:val="center"/>
              <w:rPr>
                <w:rFonts w:asciiTheme="minorHAnsi" w:hAnsiTheme="minorHAnsi"/>
                <w:b/>
                <w:bCs/>
                <w:color w:val="FFFFFF" w:themeColor="background1"/>
              </w:rPr>
            </w:pPr>
            <w:r w:rsidRPr="00103D3F">
              <w:rPr>
                <w:rFonts w:asciiTheme="minorHAnsi" w:hAnsiTheme="minorHAnsi"/>
                <w:b/>
                <w:bCs/>
                <w:color w:val="FFFFFF" w:themeColor="background1"/>
              </w:rPr>
              <w:t>2</w:t>
            </w:r>
          </w:p>
        </w:tc>
      </w:tr>
      <w:tr w:rsidR="00311287" w:rsidRPr="00103D3F" w14:paraId="3902D937" w14:textId="77777777" w:rsidTr="006D703D">
        <w:trPr>
          <w:jc w:val="center"/>
        </w:trPr>
        <w:tc>
          <w:tcPr>
            <w:tcW w:w="2155" w:type="dxa"/>
            <w:vAlign w:val="bottom"/>
          </w:tcPr>
          <w:p w14:paraId="435384CD" w14:textId="488B262D" w:rsidR="00311287" w:rsidRPr="00103D3F" w:rsidRDefault="00311287" w:rsidP="004C018E">
            <w:pPr>
              <w:rPr>
                <w:rFonts w:asciiTheme="minorHAnsi" w:hAnsiTheme="minorHAnsi"/>
              </w:rPr>
            </w:pPr>
            <w:r w:rsidRPr="00103D3F">
              <w:rPr>
                <w:rFonts w:asciiTheme="minorHAnsi" w:hAnsiTheme="minorHAnsi"/>
                <w:color w:val="000000"/>
              </w:rPr>
              <w:t>Burien</w:t>
            </w:r>
          </w:p>
        </w:tc>
        <w:tc>
          <w:tcPr>
            <w:tcW w:w="2430" w:type="dxa"/>
            <w:vAlign w:val="bottom"/>
          </w:tcPr>
          <w:p w14:paraId="761A8256" w14:textId="21A36D84" w:rsidR="00311287" w:rsidRPr="00103D3F" w:rsidRDefault="00311287" w:rsidP="004C018E">
            <w:pPr>
              <w:rPr>
                <w:rFonts w:asciiTheme="minorHAnsi" w:hAnsiTheme="minorHAnsi"/>
              </w:rPr>
            </w:pPr>
            <w:r w:rsidRPr="00103D3F">
              <w:rPr>
                <w:rFonts w:asciiTheme="minorHAnsi" w:hAnsiTheme="minorHAnsi"/>
                <w:color w:val="000000"/>
              </w:rPr>
              <w:t>$31.14</w:t>
            </w:r>
          </w:p>
        </w:tc>
        <w:tc>
          <w:tcPr>
            <w:tcW w:w="1440" w:type="dxa"/>
            <w:tcBorders>
              <w:right w:val="single" w:sz="4" w:space="0" w:color="auto"/>
            </w:tcBorders>
            <w:vAlign w:val="bottom"/>
          </w:tcPr>
          <w:p w14:paraId="72072396" w14:textId="2FD54504" w:rsidR="00311287" w:rsidRPr="00103D3F" w:rsidRDefault="00311287" w:rsidP="004C018E">
            <w:pPr>
              <w:rPr>
                <w:rFonts w:asciiTheme="minorHAnsi" w:hAnsiTheme="minorHAnsi"/>
              </w:rPr>
            </w:pPr>
            <w:r w:rsidRPr="00103D3F">
              <w:rPr>
                <w:rFonts w:asciiTheme="minorHAnsi" w:hAnsiTheme="minorHAnsi"/>
                <w:color w:val="000000"/>
              </w:rPr>
              <w:t>$6.52</w:t>
            </w:r>
          </w:p>
        </w:tc>
        <w:tc>
          <w:tcPr>
            <w:tcW w:w="1800" w:type="dxa"/>
            <w:tcBorders>
              <w:top w:val="single" w:sz="4" w:space="0" w:color="auto"/>
              <w:left w:val="single" w:sz="4" w:space="0" w:color="auto"/>
              <w:bottom w:val="single" w:sz="4" w:space="0" w:color="auto"/>
              <w:right w:val="single" w:sz="4" w:space="0" w:color="auto"/>
            </w:tcBorders>
            <w:shd w:val="clear" w:color="000000" w:fill="91BED9"/>
          </w:tcPr>
          <w:p w14:paraId="22C6A05D" w14:textId="3628F923" w:rsidR="00311287" w:rsidRPr="00103D3F" w:rsidRDefault="00311287" w:rsidP="006D703D">
            <w:pPr>
              <w:jc w:val="center"/>
              <w:rPr>
                <w:rFonts w:asciiTheme="minorHAnsi" w:hAnsiTheme="minorHAnsi"/>
                <w:b/>
                <w:bCs/>
                <w:color w:val="FFFFFF" w:themeColor="background1"/>
              </w:rPr>
            </w:pPr>
            <w:r w:rsidRPr="00103D3F">
              <w:rPr>
                <w:rFonts w:asciiTheme="minorHAnsi" w:hAnsiTheme="minorHAnsi"/>
                <w:b/>
                <w:bCs/>
                <w:color w:val="FFFFFF" w:themeColor="background1"/>
              </w:rPr>
              <w:t>2</w:t>
            </w:r>
          </w:p>
        </w:tc>
      </w:tr>
      <w:tr w:rsidR="00311287" w:rsidRPr="00103D3F" w14:paraId="3633D0A8" w14:textId="77777777" w:rsidTr="006D703D">
        <w:trPr>
          <w:jc w:val="center"/>
        </w:trPr>
        <w:tc>
          <w:tcPr>
            <w:tcW w:w="2155" w:type="dxa"/>
            <w:vAlign w:val="bottom"/>
          </w:tcPr>
          <w:p w14:paraId="50270D5A" w14:textId="1D4473D3" w:rsidR="00311287" w:rsidRPr="00103D3F" w:rsidRDefault="00311287" w:rsidP="004C018E">
            <w:pPr>
              <w:rPr>
                <w:rFonts w:asciiTheme="minorHAnsi" w:hAnsiTheme="minorHAnsi"/>
              </w:rPr>
            </w:pPr>
            <w:r w:rsidRPr="00103D3F">
              <w:rPr>
                <w:rFonts w:asciiTheme="minorHAnsi" w:hAnsiTheme="minorHAnsi"/>
                <w:color w:val="000000"/>
              </w:rPr>
              <w:t>Carnation</w:t>
            </w:r>
          </w:p>
        </w:tc>
        <w:tc>
          <w:tcPr>
            <w:tcW w:w="2430" w:type="dxa"/>
            <w:vAlign w:val="bottom"/>
          </w:tcPr>
          <w:p w14:paraId="053825DE" w14:textId="6C2CD18F" w:rsidR="00311287" w:rsidRPr="00103D3F" w:rsidRDefault="00311287" w:rsidP="004C018E">
            <w:pPr>
              <w:rPr>
                <w:rFonts w:asciiTheme="minorHAnsi" w:hAnsiTheme="minorHAnsi"/>
              </w:rPr>
            </w:pPr>
            <w:r w:rsidRPr="00103D3F">
              <w:rPr>
                <w:rFonts w:asciiTheme="minorHAnsi" w:hAnsiTheme="minorHAnsi"/>
                <w:color w:val="000000"/>
              </w:rPr>
              <w:t>$35.97</w:t>
            </w:r>
          </w:p>
        </w:tc>
        <w:tc>
          <w:tcPr>
            <w:tcW w:w="1440" w:type="dxa"/>
            <w:tcBorders>
              <w:right w:val="single" w:sz="4" w:space="0" w:color="auto"/>
            </w:tcBorders>
            <w:vAlign w:val="bottom"/>
          </w:tcPr>
          <w:p w14:paraId="561165E7" w14:textId="0793B6D9" w:rsidR="00311287" w:rsidRPr="00103D3F" w:rsidRDefault="00311287" w:rsidP="004C018E">
            <w:pPr>
              <w:rPr>
                <w:rFonts w:asciiTheme="minorHAnsi" w:hAnsiTheme="minorHAnsi"/>
              </w:rPr>
            </w:pPr>
            <w:r w:rsidRPr="00103D3F">
              <w:rPr>
                <w:rFonts w:asciiTheme="minorHAnsi" w:hAnsiTheme="minorHAnsi"/>
                <w:color w:val="000000"/>
              </w:rPr>
              <w:t>$8.74</w:t>
            </w:r>
          </w:p>
        </w:tc>
        <w:tc>
          <w:tcPr>
            <w:tcW w:w="1800" w:type="dxa"/>
            <w:tcBorders>
              <w:top w:val="single" w:sz="4" w:space="0" w:color="auto"/>
              <w:left w:val="single" w:sz="4" w:space="0" w:color="auto"/>
              <w:bottom w:val="single" w:sz="4" w:space="0" w:color="auto"/>
              <w:right w:val="single" w:sz="4" w:space="0" w:color="auto"/>
            </w:tcBorders>
            <w:shd w:val="clear" w:color="000000" w:fill="2B3772"/>
          </w:tcPr>
          <w:p w14:paraId="4D28EDB3" w14:textId="76D2FC0C" w:rsidR="00311287" w:rsidRPr="00103D3F" w:rsidRDefault="00311287" w:rsidP="006D703D">
            <w:pPr>
              <w:jc w:val="center"/>
              <w:rPr>
                <w:rFonts w:asciiTheme="minorHAnsi" w:hAnsiTheme="minorHAnsi"/>
                <w:b/>
                <w:bCs/>
                <w:color w:val="FFFFFF" w:themeColor="background1"/>
              </w:rPr>
            </w:pPr>
            <w:r w:rsidRPr="00103D3F">
              <w:rPr>
                <w:rFonts w:asciiTheme="minorHAnsi" w:hAnsiTheme="minorHAnsi"/>
                <w:b/>
                <w:bCs/>
                <w:color w:val="FFFFFF" w:themeColor="background1"/>
              </w:rPr>
              <w:t>3</w:t>
            </w:r>
          </w:p>
        </w:tc>
      </w:tr>
      <w:tr w:rsidR="00311287" w:rsidRPr="00103D3F" w14:paraId="7AF4215E" w14:textId="77777777" w:rsidTr="006D703D">
        <w:trPr>
          <w:jc w:val="center"/>
        </w:trPr>
        <w:tc>
          <w:tcPr>
            <w:tcW w:w="2155" w:type="dxa"/>
            <w:vAlign w:val="bottom"/>
          </w:tcPr>
          <w:p w14:paraId="7CD894B2" w14:textId="661C3992" w:rsidR="00311287" w:rsidRPr="00103D3F" w:rsidRDefault="00311287" w:rsidP="004C018E">
            <w:pPr>
              <w:rPr>
                <w:rFonts w:asciiTheme="minorHAnsi" w:hAnsiTheme="minorHAnsi"/>
              </w:rPr>
            </w:pPr>
            <w:r w:rsidRPr="00103D3F">
              <w:rPr>
                <w:rFonts w:asciiTheme="minorHAnsi" w:hAnsiTheme="minorHAnsi"/>
                <w:color w:val="000000"/>
              </w:rPr>
              <w:t>Clyde Hill</w:t>
            </w:r>
          </w:p>
        </w:tc>
        <w:tc>
          <w:tcPr>
            <w:tcW w:w="2430" w:type="dxa"/>
            <w:vAlign w:val="bottom"/>
          </w:tcPr>
          <w:p w14:paraId="1BCD5E70" w14:textId="26D801FC" w:rsidR="00311287" w:rsidRPr="00103D3F" w:rsidRDefault="00311287" w:rsidP="004C018E">
            <w:pPr>
              <w:rPr>
                <w:rFonts w:asciiTheme="minorHAnsi" w:hAnsiTheme="minorHAnsi"/>
              </w:rPr>
            </w:pPr>
            <w:r w:rsidRPr="00103D3F">
              <w:rPr>
                <w:rFonts w:asciiTheme="minorHAnsi" w:hAnsiTheme="minorHAnsi"/>
                <w:color w:val="000000"/>
              </w:rPr>
              <w:t>$21.59</w:t>
            </w:r>
          </w:p>
        </w:tc>
        <w:tc>
          <w:tcPr>
            <w:tcW w:w="1440" w:type="dxa"/>
            <w:tcBorders>
              <w:right w:val="single" w:sz="4" w:space="0" w:color="auto"/>
            </w:tcBorders>
            <w:vAlign w:val="bottom"/>
          </w:tcPr>
          <w:p w14:paraId="30ACA636" w14:textId="33D83F88" w:rsidR="00311287" w:rsidRPr="00103D3F" w:rsidRDefault="00311287" w:rsidP="004C018E">
            <w:pPr>
              <w:rPr>
                <w:rFonts w:asciiTheme="minorHAnsi" w:hAnsiTheme="minorHAnsi"/>
              </w:rPr>
            </w:pPr>
            <w:r w:rsidRPr="00103D3F">
              <w:rPr>
                <w:rFonts w:asciiTheme="minorHAnsi" w:hAnsiTheme="minorHAnsi"/>
                <w:color w:val="000000"/>
              </w:rPr>
              <w:t>$5.24</w:t>
            </w:r>
          </w:p>
        </w:tc>
        <w:tc>
          <w:tcPr>
            <w:tcW w:w="1800" w:type="dxa"/>
            <w:tcBorders>
              <w:top w:val="single" w:sz="4" w:space="0" w:color="auto"/>
              <w:left w:val="single" w:sz="4" w:space="0" w:color="auto"/>
              <w:bottom w:val="single" w:sz="4" w:space="0" w:color="auto"/>
              <w:right w:val="single" w:sz="4" w:space="0" w:color="auto"/>
            </w:tcBorders>
            <w:shd w:val="clear" w:color="000000" w:fill="2B3772"/>
          </w:tcPr>
          <w:p w14:paraId="134937F3" w14:textId="171C62C1" w:rsidR="00311287" w:rsidRPr="00103D3F" w:rsidRDefault="00311287" w:rsidP="006D703D">
            <w:pPr>
              <w:jc w:val="center"/>
              <w:rPr>
                <w:rFonts w:asciiTheme="minorHAnsi" w:hAnsiTheme="minorHAnsi"/>
                <w:b/>
                <w:bCs/>
                <w:color w:val="FFFFFF" w:themeColor="background1"/>
              </w:rPr>
            </w:pPr>
            <w:r w:rsidRPr="00103D3F">
              <w:rPr>
                <w:rFonts w:asciiTheme="minorHAnsi" w:hAnsiTheme="minorHAnsi"/>
                <w:b/>
                <w:bCs/>
                <w:color w:val="FFFFFF" w:themeColor="background1"/>
              </w:rPr>
              <w:t>3</w:t>
            </w:r>
          </w:p>
        </w:tc>
      </w:tr>
      <w:tr w:rsidR="00311287" w:rsidRPr="00103D3F" w14:paraId="396F68A9" w14:textId="77777777" w:rsidTr="006D703D">
        <w:trPr>
          <w:jc w:val="center"/>
        </w:trPr>
        <w:tc>
          <w:tcPr>
            <w:tcW w:w="2155" w:type="dxa"/>
            <w:vAlign w:val="bottom"/>
          </w:tcPr>
          <w:p w14:paraId="02B106EB" w14:textId="63D980A9" w:rsidR="00311287" w:rsidRPr="00103D3F" w:rsidRDefault="00311287" w:rsidP="004C018E">
            <w:pPr>
              <w:rPr>
                <w:rFonts w:asciiTheme="minorHAnsi" w:hAnsiTheme="minorHAnsi"/>
              </w:rPr>
            </w:pPr>
            <w:r w:rsidRPr="00103D3F">
              <w:rPr>
                <w:rFonts w:asciiTheme="minorHAnsi" w:hAnsiTheme="minorHAnsi"/>
                <w:color w:val="000000"/>
              </w:rPr>
              <w:t>Covington</w:t>
            </w:r>
          </w:p>
        </w:tc>
        <w:tc>
          <w:tcPr>
            <w:tcW w:w="2430" w:type="dxa"/>
            <w:vAlign w:val="bottom"/>
          </w:tcPr>
          <w:p w14:paraId="5C630AE9" w14:textId="46F3E312" w:rsidR="00311287" w:rsidRPr="00103D3F" w:rsidRDefault="00311287" w:rsidP="004C018E">
            <w:pPr>
              <w:rPr>
                <w:rFonts w:asciiTheme="minorHAnsi" w:hAnsiTheme="minorHAnsi"/>
              </w:rPr>
            </w:pPr>
            <w:r w:rsidRPr="00103D3F">
              <w:rPr>
                <w:rFonts w:asciiTheme="minorHAnsi" w:hAnsiTheme="minorHAnsi"/>
                <w:color w:val="000000"/>
              </w:rPr>
              <w:t>$26.27</w:t>
            </w:r>
          </w:p>
        </w:tc>
        <w:tc>
          <w:tcPr>
            <w:tcW w:w="1440" w:type="dxa"/>
            <w:tcBorders>
              <w:right w:val="single" w:sz="4" w:space="0" w:color="auto"/>
            </w:tcBorders>
            <w:vAlign w:val="bottom"/>
          </w:tcPr>
          <w:p w14:paraId="5EA6668F" w14:textId="5EE85A0E" w:rsidR="00311287" w:rsidRPr="00103D3F" w:rsidRDefault="00311287" w:rsidP="004C018E">
            <w:pPr>
              <w:rPr>
                <w:rFonts w:asciiTheme="minorHAnsi" w:hAnsiTheme="minorHAnsi"/>
              </w:rPr>
            </w:pPr>
            <w:r w:rsidRPr="00103D3F">
              <w:rPr>
                <w:rFonts w:asciiTheme="minorHAnsi" w:hAnsiTheme="minorHAnsi"/>
                <w:color w:val="000000"/>
              </w:rPr>
              <w:t>$8.69</w:t>
            </w:r>
          </w:p>
        </w:tc>
        <w:tc>
          <w:tcPr>
            <w:tcW w:w="1800" w:type="dxa"/>
            <w:tcBorders>
              <w:top w:val="single" w:sz="4" w:space="0" w:color="auto"/>
              <w:left w:val="single" w:sz="4" w:space="0" w:color="auto"/>
              <w:bottom w:val="single" w:sz="4" w:space="0" w:color="auto"/>
              <w:right w:val="single" w:sz="4" w:space="0" w:color="auto"/>
            </w:tcBorders>
            <w:shd w:val="clear" w:color="auto" w:fill="6576C5"/>
          </w:tcPr>
          <w:p w14:paraId="5461726B" w14:textId="1CA5DC52" w:rsidR="00311287" w:rsidRPr="00103D3F" w:rsidRDefault="00311287" w:rsidP="006D703D">
            <w:pPr>
              <w:jc w:val="center"/>
              <w:rPr>
                <w:rFonts w:asciiTheme="minorHAnsi" w:hAnsiTheme="minorHAnsi"/>
                <w:b/>
                <w:bCs/>
                <w:color w:val="FFFFFF" w:themeColor="background1"/>
              </w:rPr>
            </w:pPr>
            <w:r w:rsidRPr="00103D3F">
              <w:rPr>
                <w:rFonts w:asciiTheme="minorHAnsi" w:hAnsiTheme="minorHAnsi"/>
                <w:b/>
                <w:bCs/>
                <w:color w:val="FFFFFF" w:themeColor="background1"/>
              </w:rPr>
              <w:t>4</w:t>
            </w:r>
          </w:p>
        </w:tc>
      </w:tr>
      <w:tr w:rsidR="00311287" w:rsidRPr="00103D3F" w14:paraId="2C433C03" w14:textId="77777777" w:rsidTr="006D703D">
        <w:trPr>
          <w:jc w:val="center"/>
        </w:trPr>
        <w:tc>
          <w:tcPr>
            <w:tcW w:w="2155" w:type="dxa"/>
            <w:vAlign w:val="bottom"/>
          </w:tcPr>
          <w:p w14:paraId="020EE38E" w14:textId="2A29BF71" w:rsidR="00311287" w:rsidRPr="00103D3F" w:rsidRDefault="00311287" w:rsidP="004C018E">
            <w:pPr>
              <w:rPr>
                <w:rFonts w:asciiTheme="minorHAnsi" w:hAnsiTheme="minorHAnsi"/>
              </w:rPr>
            </w:pPr>
            <w:r w:rsidRPr="00103D3F">
              <w:rPr>
                <w:rFonts w:asciiTheme="minorHAnsi" w:hAnsiTheme="minorHAnsi"/>
                <w:color w:val="000000"/>
              </w:rPr>
              <w:t>Des Moines</w:t>
            </w:r>
          </w:p>
        </w:tc>
        <w:tc>
          <w:tcPr>
            <w:tcW w:w="2430" w:type="dxa"/>
            <w:vAlign w:val="bottom"/>
          </w:tcPr>
          <w:p w14:paraId="103C6EFE" w14:textId="14DCDAB4" w:rsidR="00311287" w:rsidRPr="00103D3F" w:rsidRDefault="00311287" w:rsidP="004C018E">
            <w:pPr>
              <w:rPr>
                <w:rFonts w:asciiTheme="minorHAnsi" w:hAnsiTheme="minorHAnsi"/>
              </w:rPr>
            </w:pPr>
            <w:r w:rsidRPr="00103D3F">
              <w:rPr>
                <w:rFonts w:asciiTheme="minorHAnsi" w:hAnsiTheme="minorHAnsi"/>
                <w:color w:val="000000"/>
              </w:rPr>
              <w:t>$30.66</w:t>
            </w:r>
          </w:p>
        </w:tc>
        <w:tc>
          <w:tcPr>
            <w:tcW w:w="1440" w:type="dxa"/>
            <w:tcBorders>
              <w:right w:val="single" w:sz="4" w:space="0" w:color="auto"/>
            </w:tcBorders>
            <w:vAlign w:val="bottom"/>
          </w:tcPr>
          <w:p w14:paraId="797AC6C9" w14:textId="7116D534" w:rsidR="00311287" w:rsidRPr="00103D3F" w:rsidRDefault="00311287" w:rsidP="004C018E">
            <w:pPr>
              <w:rPr>
                <w:rFonts w:asciiTheme="minorHAnsi" w:hAnsiTheme="minorHAnsi"/>
              </w:rPr>
            </w:pPr>
            <w:r w:rsidRPr="00103D3F">
              <w:rPr>
                <w:rFonts w:asciiTheme="minorHAnsi" w:hAnsiTheme="minorHAnsi"/>
                <w:color w:val="000000"/>
              </w:rPr>
              <w:t>$6.98</w:t>
            </w:r>
          </w:p>
        </w:tc>
        <w:tc>
          <w:tcPr>
            <w:tcW w:w="1800" w:type="dxa"/>
            <w:tcBorders>
              <w:top w:val="single" w:sz="4" w:space="0" w:color="auto"/>
              <w:left w:val="single" w:sz="4" w:space="0" w:color="auto"/>
              <w:bottom w:val="single" w:sz="4" w:space="0" w:color="auto"/>
              <w:right w:val="single" w:sz="4" w:space="0" w:color="auto"/>
            </w:tcBorders>
            <w:shd w:val="clear" w:color="000000" w:fill="91BED9"/>
          </w:tcPr>
          <w:p w14:paraId="1FE195F9" w14:textId="5CEA8935" w:rsidR="00311287" w:rsidRPr="00103D3F" w:rsidRDefault="00311287" w:rsidP="006D703D">
            <w:pPr>
              <w:jc w:val="center"/>
              <w:rPr>
                <w:rFonts w:asciiTheme="minorHAnsi" w:hAnsiTheme="minorHAnsi"/>
                <w:b/>
                <w:bCs/>
                <w:color w:val="FFFFFF" w:themeColor="background1"/>
              </w:rPr>
            </w:pPr>
            <w:r w:rsidRPr="00103D3F">
              <w:rPr>
                <w:rFonts w:asciiTheme="minorHAnsi" w:hAnsiTheme="minorHAnsi"/>
                <w:b/>
                <w:bCs/>
                <w:color w:val="FFFFFF" w:themeColor="background1"/>
              </w:rPr>
              <w:t>2</w:t>
            </w:r>
          </w:p>
        </w:tc>
      </w:tr>
      <w:tr w:rsidR="00311287" w:rsidRPr="00103D3F" w14:paraId="45860328" w14:textId="77777777" w:rsidTr="006D703D">
        <w:trPr>
          <w:jc w:val="center"/>
        </w:trPr>
        <w:tc>
          <w:tcPr>
            <w:tcW w:w="2155" w:type="dxa"/>
            <w:vAlign w:val="bottom"/>
          </w:tcPr>
          <w:p w14:paraId="2A620EAA" w14:textId="1EA2290B" w:rsidR="00311287" w:rsidRPr="00103D3F" w:rsidRDefault="00311287" w:rsidP="004C018E">
            <w:pPr>
              <w:rPr>
                <w:rFonts w:asciiTheme="minorHAnsi" w:hAnsiTheme="minorHAnsi"/>
              </w:rPr>
            </w:pPr>
            <w:r w:rsidRPr="00103D3F">
              <w:rPr>
                <w:rFonts w:asciiTheme="minorHAnsi" w:hAnsiTheme="minorHAnsi"/>
                <w:color w:val="000000"/>
              </w:rPr>
              <w:t>Duvall</w:t>
            </w:r>
          </w:p>
        </w:tc>
        <w:tc>
          <w:tcPr>
            <w:tcW w:w="2430" w:type="dxa"/>
            <w:vAlign w:val="bottom"/>
          </w:tcPr>
          <w:p w14:paraId="0ED965DB" w14:textId="3D2A6A7A" w:rsidR="00311287" w:rsidRPr="00103D3F" w:rsidRDefault="00311287" w:rsidP="004C018E">
            <w:pPr>
              <w:rPr>
                <w:rFonts w:asciiTheme="minorHAnsi" w:hAnsiTheme="minorHAnsi"/>
              </w:rPr>
            </w:pPr>
            <w:r w:rsidRPr="00103D3F">
              <w:rPr>
                <w:rFonts w:asciiTheme="minorHAnsi" w:hAnsiTheme="minorHAnsi"/>
                <w:color w:val="000000"/>
              </w:rPr>
              <w:t>$37.53</w:t>
            </w:r>
          </w:p>
        </w:tc>
        <w:tc>
          <w:tcPr>
            <w:tcW w:w="1440" w:type="dxa"/>
            <w:tcBorders>
              <w:right w:val="single" w:sz="4" w:space="0" w:color="auto"/>
            </w:tcBorders>
            <w:vAlign w:val="bottom"/>
          </w:tcPr>
          <w:p w14:paraId="45252AB8" w14:textId="7FC438A9" w:rsidR="00311287" w:rsidRPr="00103D3F" w:rsidRDefault="00311287" w:rsidP="004C018E">
            <w:pPr>
              <w:rPr>
                <w:rFonts w:asciiTheme="minorHAnsi" w:hAnsiTheme="minorHAnsi"/>
              </w:rPr>
            </w:pPr>
            <w:r w:rsidRPr="00103D3F">
              <w:rPr>
                <w:rFonts w:asciiTheme="minorHAnsi" w:hAnsiTheme="minorHAnsi"/>
                <w:color w:val="000000"/>
              </w:rPr>
              <w:t>$9.12</w:t>
            </w:r>
          </w:p>
        </w:tc>
        <w:tc>
          <w:tcPr>
            <w:tcW w:w="1800" w:type="dxa"/>
            <w:tcBorders>
              <w:top w:val="single" w:sz="4" w:space="0" w:color="auto"/>
              <w:left w:val="single" w:sz="4" w:space="0" w:color="auto"/>
              <w:bottom w:val="single" w:sz="4" w:space="0" w:color="auto"/>
              <w:right w:val="single" w:sz="4" w:space="0" w:color="auto"/>
            </w:tcBorders>
            <w:shd w:val="clear" w:color="000000" w:fill="2B3772"/>
          </w:tcPr>
          <w:p w14:paraId="0B1F2974" w14:textId="37054C79" w:rsidR="00311287" w:rsidRPr="00103D3F" w:rsidRDefault="00311287" w:rsidP="006D703D">
            <w:pPr>
              <w:jc w:val="center"/>
              <w:rPr>
                <w:rFonts w:asciiTheme="minorHAnsi" w:hAnsiTheme="minorHAnsi"/>
                <w:b/>
                <w:bCs/>
              </w:rPr>
            </w:pPr>
            <w:r w:rsidRPr="00103D3F">
              <w:rPr>
                <w:rFonts w:asciiTheme="minorHAnsi" w:hAnsiTheme="minorHAnsi"/>
                <w:b/>
                <w:bCs/>
              </w:rPr>
              <w:t>3</w:t>
            </w:r>
          </w:p>
        </w:tc>
      </w:tr>
      <w:tr w:rsidR="00311287" w:rsidRPr="00103D3F" w14:paraId="404EEB95" w14:textId="77777777" w:rsidTr="006D703D">
        <w:trPr>
          <w:jc w:val="center"/>
        </w:trPr>
        <w:tc>
          <w:tcPr>
            <w:tcW w:w="2155" w:type="dxa"/>
            <w:vAlign w:val="bottom"/>
          </w:tcPr>
          <w:p w14:paraId="41340254" w14:textId="4E0D606A" w:rsidR="00311287" w:rsidRPr="00103D3F" w:rsidRDefault="00311287" w:rsidP="004C018E">
            <w:pPr>
              <w:rPr>
                <w:rFonts w:asciiTheme="minorHAnsi" w:hAnsiTheme="minorHAnsi"/>
              </w:rPr>
            </w:pPr>
            <w:r w:rsidRPr="00103D3F">
              <w:rPr>
                <w:rFonts w:asciiTheme="minorHAnsi" w:hAnsiTheme="minorHAnsi"/>
                <w:color w:val="000000"/>
              </w:rPr>
              <w:t>Enumclaw</w:t>
            </w:r>
          </w:p>
        </w:tc>
        <w:tc>
          <w:tcPr>
            <w:tcW w:w="2430" w:type="dxa"/>
            <w:vAlign w:val="bottom"/>
          </w:tcPr>
          <w:p w14:paraId="034A2078" w14:textId="24DC8E29" w:rsidR="00311287" w:rsidRPr="00103D3F" w:rsidRDefault="00311287" w:rsidP="004C018E">
            <w:pPr>
              <w:rPr>
                <w:rFonts w:asciiTheme="minorHAnsi" w:hAnsiTheme="minorHAnsi"/>
              </w:rPr>
            </w:pPr>
            <w:r w:rsidRPr="00103D3F">
              <w:rPr>
                <w:rFonts w:asciiTheme="minorHAnsi" w:hAnsiTheme="minorHAnsi"/>
                <w:color w:val="000000"/>
              </w:rPr>
              <w:t>$38.40</w:t>
            </w:r>
          </w:p>
        </w:tc>
        <w:tc>
          <w:tcPr>
            <w:tcW w:w="1440" w:type="dxa"/>
            <w:tcBorders>
              <w:right w:val="single" w:sz="4" w:space="0" w:color="auto"/>
            </w:tcBorders>
            <w:vAlign w:val="bottom"/>
          </w:tcPr>
          <w:p w14:paraId="4DCC47CD" w14:textId="79FB8B05" w:rsidR="00311287" w:rsidRPr="00103D3F" w:rsidRDefault="00311287" w:rsidP="004C018E">
            <w:pPr>
              <w:rPr>
                <w:rFonts w:asciiTheme="minorHAnsi" w:hAnsiTheme="minorHAnsi"/>
              </w:rPr>
            </w:pPr>
            <w:r w:rsidRPr="00103D3F">
              <w:rPr>
                <w:rFonts w:asciiTheme="minorHAnsi" w:hAnsiTheme="minorHAnsi"/>
                <w:color w:val="000000"/>
              </w:rPr>
              <w:t>$9.33</w:t>
            </w:r>
          </w:p>
        </w:tc>
        <w:tc>
          <w:tcPr>
            <w:tcW w:w="1800" w:type="dxa"/>
            <w:tcBorders>
              <w:top w:val="single" w:sz="4" w:space="0" w:color="auto"/>
              <w:left w:val="single" w:sz="4" w:space="0" w:color="auto"/>
              <w:bottom w:val="single" w:sz="4" w:space="0" w:color="auto"/>
              <w:right w:val="single" w:sz="4" w:space="0" w:color="auto"/>
            </w:tcBorders>
            <w:shd w:val="clear" w:color="000000" w:fill="2B3772"/>
          </w:tcPr>
          <w:p w14:paraId="515EE39D" w14:textId="615386EF" w:rsidR="00311287" w:rsidRPr="00103D3F" w:rsidRDefault="00311287" w:rsidP="006D703D">
            <w:pPr>
              <w:jc w:val="center"/>
              <w:rPr>
                <w:rFonts w:asciiTheme="minorHAnsi" w:hAnsiTheme="minorHAnsi"/>
                <w:b/>
                <w:bCs/>
              </w:rPr>
            </w:pPr>
            <w:r w:rsidRPr="00103D3F">
              <w:rPr>
                <w:rFonts w:asciiTheme="minorHAnsi" w:hAnsiTheme="minorHAnsi"/>
                <w:b/>
                <w:bCs/>
              </w:rPr>
              <w:t>3</w:t>
            </w:r>
          </w:p>
        </w:tc>
      </w:tr>
      <w:tr w:rsidR="00311287" w:rsidRPr="00103D3F" w14:paraId="1C9D913F" w14:textId="77777777" w:rsidTr="006D703D">
        <w:trPr>
          <w:jc w:val="center"/>
        </w:trPr>
        <w:tc>
          <w:tcPr>
            <w:tcW w:w="2155" w:type="dxa"/>
            <w:vAlign w:val="bottom"/>
          </w:tcPr>
          <w:p w14:paraId="2EB07C09" w14:textId="72389F0B" w:rsidR="00311287" w:rsidRPr="00103D3F" w:rsidRDefault="00311287" w:rsidP="004C018E">
            <w:pPr>
              <w:rPr>
                <w:rFonts w:asciiTheme="minorHAnsi" w:hAnsiTheme="minorHAnsi"/>
              </w:rPr>
            </w:pPr>
            <w:r w:rsidRPr="00103D3F">
              <w:rPr>
                <w:rFonts w:asciiTheme="minorHAnsi" w:hAnsiTheme="minorHAnsi"/>
                <w:color w:val="000000"/>
              </w:rPr>
              <w:t>Federal Way</w:t>
            </w:r>
          </w:p>
        </w:tc>
        <w:tc>
          <w:tcPr>
            <w:tcW w:w="2430" w:type="dxa"/>
            <w:vAlign w:val="bottom"/>
          </w:tcPr>
          <w:p w14:paraId="439334FE" w14:textId="7605D57D" w:rsidR="00311287" w:rsidRPr="00103D3F" w:rsidRDefault="00311287" w:rsidP="004C018E">
            <w:pPr>
              <w:rPr>
                <w:rFonts w:asciiTheme="minorHAnsi" w:hAnsiTheme="minorHAnsi"/>
              </w:rPr>
            </w:pPr>
            <w:r w:rsidRPr="00103D3F">
              <w:rPr>
                <w:rFonts w:asciiTheme="minorHAnsi" w:hAnsiTheme="minorHAnsi"/>
                <w:color w:val="000000"/>
              </w:rPr>
              <w:t>$26.90</w:t>
            </w:r>
          </w:p>
        </w:tc>
        <w:tc>
          <w:tcPr>
            <w:tcW w:w="1440" w:type="dxa"/>
            <w:tcBorders>
              <w:right w:val="single" w:sz="4" w:space="0" w:color="auto"/>
            </w:tcBorders>
            <w:vAlign w:val="bottom"/>
          </w:tcPr>
          <w:p w14:paraId="0164D84F" w14:textId="0DF7FF1F" w:rsidR="00311287" w:rsidRPr="00103D3F" w:rsidRDefault="00311287" w:rsidP="004C018E">
            <w:pPr>
              <w:rPr>
                <w:rFonts w:asciiTheme="minorHAnsi" w:hAnsiTheme="minorHAnsi"/>
              </w:rPr>
            </w:pPr>
            <w:r w:rsidRPr="00103D3F">
              <w:rPr>
                <w:rFonts w:asciiTheme="minorHAnsi" w:hAnsiTheme="minorHAnsi"/>
                <w:color w:val="000000"/>
              </w:rPr>
              <w:t>$6.53</w:t>
            </w:r>
          </w:p>
        </w:tc>
        <w:tc>
          <w:tcPr>
            <w:tcW w:w="1800" w:type="dxa"/>
            <w:tcBorders>
              <w:top w:val="single" w:sz="4" w:space="0" w:color="auto"/>
              <w:left w:val="single" w:sz="4" w:space="0" w:color="auto"/>
              <w:bottom w:val="single" w:sz="4" w:space="0" w:color="auto"/>
              <w:right w:val="single" w:sz="4" w:space="0" w:color="auto"/>
            </w:tcBorders>
            <w:shd w:val="clear" w:color="000000" w:fill="2B3772"/>
          </w:tcPr>
          <w:p w14:paraId="48310BC6" w14:textId="5C6C7BE1" w:rsidR="00311287" w:rsidRPr="00103D3F" w:rsidRDefault="00311287" w:rsidP="006D703D">
            <w:pPr>
              <w:jc w:val="center"/>
              <w:rPr>
                <w:rFonts w:asciiTheme="minorHAnsi" w:hAnsiTheme="minorHAnsi"/>
                <w:b/>
                <w:bCs/>
              </w:rPr>
            </w:pPr>
            <w:r w:rsidRPr="00103D3F">
              <w:rPr>
                <w:rFonts w:asciiTheme="minorHAnsi" w:hAnsiTheme="minorHAnsi"/>
                <w:b/>
                <w:bCs/>
              </w:rPr>
              <w:t>3</w:t>
            </w:r>
          </w:p>
        </w:tc>
      </w:tr>
      <w:tr w:rsidR="00311287" w:rsidRPr="00103D3F" w14:paraId="5239E7BF" w14:textId="77777777" w:rsidTr="006D703D">
        <w:trPr>
          <w:jc w:val="center"/>
        </w:trPr>
        <w:tc>
          <w:tcPr>
            <w:tcW w:w="2155" w:type="dxa"/>
            <w:vAlign w:val="bottom"/>
          </w:tcPr>
          <w:p w14:paraId="63D9E5AB" w14:textId="013A4F5A" w:rsidR="00311287" w:rsidRPr="00103D3F" w:rsidRDefault="00311287" w:rsidP="004C018E">
            <w:pPr>
              <w:rPr>
                <w:rFonts w:asciiTheme="minorHAnsi" w:hAnsiTheme="minorHAnsi"/>
              </w:rPr>
            </w:pPr>
            <w:r w:rsidRPr="00103D3F">
              <w:rPr>
                <w:rFonts w:asciiTheme="minorHAnsi" w:hAnsiTheme="minorHAnsi"/>
                <w:color w:val="000000"/>
              </w:rPr>
              <w:t>Hunts Point</w:t>
            </w:r>
          </w:p>
        </w:tc>
        <w:tc>
          <w:tcPr>
            <w:tcW w:w="2430" w:type="dxa"/>
            <w:vAlign w:val="bottom"/>
          </w:tcPr>
          <w:p w14:paraId="394CAB69" w14:textId="0CB01ED0" w:rsidR="00311287" w:rsidRPr="00103D3F" w:rsidRDefault="00311287" w:rsidP="004C018E">
            <w:pPr>
              <w:rPr>
                <w:rFonts w:asciiTheme="minorHAnsi" w:hAnsiTheme="minorHAnsi"/>
              </w:rPr>
            </w:pPr>
            <w:r w:rsidRPr="00103D3F">
              <w:rPr>
                <w:rFonts w:asciiTheme="minorHAnsi" w:hAnsiTheme="minorHAnsi"/>
                <w:color w:val="000000"/>
              </w:rPr>
              <w:t>$19.31</w:t>
            </w:r>
          </w:p>
        </w:tc>
        <w:tc>
          <w:tcPr>
            <w:tcW w:w="1440" w:type="dxa"/>
            <w:tcBorders>
              <w:right w:val="single" w:sz="4" w:space="0" w:color="auto"/>
            </w:tcBorders>
            <w:vAlign w:val="bottom"/>
          </w:tcPr>
          <w:p w14:paraId="4D58B043" w14:textId="5A10331E" w:rsidR="00311287" w:rsidRPr="00103D3F" w:rsidRDefault="00311287" w:rsidP="004C018E">
            <w:pPr>
              <w:rPr>
                <w:rFonts w:asciiTheme="minorHAnsi" w:hAnsiTheme="minorHAnsi"/>
              </w:rPr>
            </w:pPr>
            <w:r w:rsidRPr="00103D3F">
              <w:rPr>
                <w:rFonts w:asciiTheme="minorHAnsi" w:hAnsiTheme="minorHAnsi"/>
                <w:color w:val="000000"/>
              </w:rPr>
              <w:t>$7.03</w:t>
            </w:r>
          </w:p>
        </w:tc>
        <w:tc>
          <w:tcPr>
            <w:tcW w:w="1800" w:type="dxa"/>
            <w:tcBorders>
              <w:top w:val="single" w:sz="4" w:space="0" w:color="auto"/>
              <w:left w:val="single" w:sz="4" w:space="0" w:color="auto"/>
              <w:bottom w:val="single" w:sz="4" w:space="0" w:color="auto"/>
              <w:right w:val="single" w:sz="4" w:space="0" w:color="auto"/>
            </w:tcBorders>
            <w:shd w:val="clear" w:color="000000" w:fill="E6F3D1"/>
          </w:tcPr>
          <w:p w14:paraId="5EC8A39F" w14:textId="012A6D0B" w:rsidR="00311287" w:rsidRPr="00103D3F" w:rsidRDefault="00311287" w:rsidP="006D703D">
            <w:pPr>
              <w:jc w:val="center"/>
              <w:rPr>
                <w:rFonts w:asciiTheme="minorHAnsi" w:hAnsiTheme="minorHAnsi"/>
                <w:b/>
                <w:bCs/>
              </w:rPr>
            </w:pPr>
            <w:r w:rsidRPr="00103D3F">
              <w:rPr>
                <w:rFonts w:asciiTheme="minorHAnsi" w:hAnsiTheme="minorHAnsi"/>
                <w:b/>
                <w:bCs/>
              </w:rPr>
              <w:t>5</w:t>
            </w:r>
          </w:p>
        </w:tc>
      </w:tr>
      <w:tr w:rsidR="00311287" w:rsidRPr="00103D3F" w14:paraId="1AF482F0" w14:textId="77777777" w:rsidTr="006D703D">
        <w:trPr>
          <w:jc w:val="center"/>
        </w:trPr>
        <w:tc>
          <w:tcPr>
            <w:tcW w:w="2155" w:type="dxa"/>
            <w:vAlign w:val="bottom"/>
          </w:tcPr>
          <w:p w14:paraId="6AA101C5" w14:textId="3502E7F8" w:rsidR="00311287" w:rsidRPr="00103D3F" w:rsidRDefault="00311287" w:rsidP="004C018E">
            <w:pPr>
              <w:rPr>
                <w:rFonts w:asciiTheme="minorHAnsi" w:hAnsiTheme="minorHAnsi"/>
              </w:rPr>
            </w:pPr>
            <w:r w:rsidRPr="00103D3F">
              <w:rPr>
                <w:rFonts w:asciiTheme="minorHAnsi" w:hAnsiTheme="minorHAnsi"/>
                <w:color w:val="000000"/>
              </w:rPr>
              <w:t>Issaquah</w:t>
            </w:r>
          </w:p>
        </w:tc>
        <w:tc>
          <w:tcPr>
            <w:tcW w:w="2430" w:type="dxa"/>
            <w:vAlign w:val="bottom"/>
          </w:tcPr>
          <w:p w14:paraId="3DCDD2CF" w14:textId="0735BD6E" w:rsidR="00311287" w:rsidRPr="00103D3F" w:rsidRDefault="00311287" w:rsidP="004C018E">
            <w:pPr>
              <w:rPr>
                <w:rFonts w:asciiTheme="minorHAnsi" w:hAnsiTheme="minorHAnsi"/>
              </w:rPr>
            </w:pPr>
            <w:r w:rsidRPr="00103D3F">
              <w:rPr>
                <w:rFonts w:asciiTheme="minorHAnsi" w:hAnsiTheme="minorHAnsi"/>
                <w:color w:val="000000"/>
              </w:rPr>
              <w:t>$39.55</w:t>
            </w:r>
          </w:p>
        </w:tc>
        <w:tc>
          <w:tcPr>
            <w:tcW w:w="1440" w:type="dxa"/>
            <w:tcBorders>
              <w:right w:val="single" w:sz="4" w:space="0" w:color="auto"/>
            </w:tcBorders>
            <w:vAlign w:val="bottom"/>
          </w:tcPr>
          <w:p w14:paraId="1C1D2CCA" w14:textId="217A9D3A" w:rsidR="00311287" w:rsidRPr="00103D3F" w:rsidRDefault="00311287" w:rsidP="004C018E">
            <w:pPr>
              <w:rPr>
                <w:rFonts w:asciiTheme="minorHAnsi" w:hAnsiTheme="minorHAnsi"/>
              </w:rPr>
            </w:pPr>
            <w:r w:rsidRPr="00103D3F">
              <w:rPr>
                <w:rFonts w:asciiTheme="minorHAnsi" w:hAnsiTheme="minorHAnsi"/>
                <w:color w:val="000000"/>
              </w:rPr>
              <w:t>$7.33</w:t>
            </w:r>
          </w:p>
        </w:tc>
        <w:tc>
          <w:tcPr>
            <w:tcW w:w="1800" w:type="dxa"/>
            <w:tcBorders>
              <w:top w:val="single" w:sz="4" w:space="0" w:color="auto"/>
              <w:left w:val="single" w:sz="4" w:space="0" w:color="auto"/>
              <w:bottom w:val="single" w:sz="4" w:space="0" w:color="auto"/>
              <w:right w:val="single" w:sz="4" w:space="0" w:color="auto"/>
            </w:tcBorders>
            <w:shd w:val="clear" w:color="000000" w:fill="91BED9"/>
          </w:tcPr>
          <w:p w14:paraId="4A3CD642" w14:textId="2C9E99C3" w:rsidR="00311287" w:rsidRPr="00103D3F" w:rsidRDefault="00311287" w:rsidP="006D703D">
            <w:pPr>
              <w:jc w:val="center"/>
              <w:rPr>
                <w:rFonts w:asciiTheme="minorHAnsi" w:hAnsiTheme="minorHAnsi"/>
                <w:b/>
                <w:bCs/>
              </w:rPr>
            </w:pPr>
            <w:r w:rsidRPr="00103D3F">
              <w:rPr>
                <w:rFonts w:asciiTheme="minorHAnsi" w:hAnsiTheme="minorHAnsi"/>
                <w:b/>
                <w:bCs/>
                <w:color w:val="FFFFFF" w:themeColor="background1"/>
              </w:rPr>
              <w:t>2</w:t>
            </w:r>
          </w:p>
        </w:tc>
      </w:tr>
      <w:tr w:rsidR="00311287" w:rsidRPr="00103D3F" w14:paraId="7E9AFE24" w14:textId="77777777" w:rsidTr="006D703D">
        <w:trPr>
          <w:jc w:val="center"/>
        </w:trPr>
        <w:tc>
          <w:tcPr>
            <w:tcW w:w="2155" w:type="dxa"/>
            <w:vAlign w:val="bottom"/>
          </w:tcPr>
          <w:p w14:paraId="314FE650" w14:textId="4B89D861" w:rsidR="00311287" w:rsidRPr="00103D3F" w:rsidRDefault="00311287" w:rsidP="004C018E">
            <w:pPr>
              <w:rPr>
                <w:rFonts w:asciiTheme="minorHAnsi" w:hAnsiTheme="minorHAnsi"/>
              </w:rPr>
            </w:pPr>
            <w:r w:rsidRPr="00103D3F">
              <w:rPr>
                <w:rFonts w:asciiTheme="minorHAnsi" w:hAnsiTheme="minorHAnsi"/>
                <w:color w:val="000000"/>
              </w:rPr>
              <w:t>Kenmore</w:t>
            </w:r>
          </w:p>
        </w:tc>
        <w:tc>
          <w:tcPr>
            <w:tcW w:w="2430" w:type="dxa"/>
            <w:vAlign w:val="bottom"/>
          </w:tcPr>
          <w:p w14:paraId="61435C95" w14:textId="6198A08D" w:rsidR="00311287" w:rsidRPr="00103D3F" w:rsidRDefault="00311287" w:rsidP="004C018E">
            <w:pPr>
              <w:rPr>
                <w:rFonts w:asciiTheme="minorHAnsi" w:hAnsiTheme="minorHAnsi"/>
              </w:rPr>
            </w:pPr>
            <w:r w:rsidRPr="00103D3F">
              <w:rPr>
                <w:rFonts w:asciiTheme="minorHAnsi" w:hAnsiTheme="minorHAnsi"/>
                <w:color w:val="000000"/>
              </w:rPr>
              <w:t>$19.31</w:t>
            </w:r>
          </w:p>
        </w:tc>
        <w:tc>
          <w:tcPr>
            <w:tcW w:w="1440" w:type="dxa"/>
            <w:tcBorders>
              <w:right w:val="single" w:sz="4" w:space="0" w:color="auto"/>
            </w:tcBorders>
            <w:vAlign w:val="bottom"/>
          </w:tcPr>
          <w:p w14:paraId="7043B1F1" w14:textId="3117C10E" w:rsidR="00311287" w:rsidRPr="00103D3F" w:rsidRDefault="00311287" w:rsidP="004C018E">
            <w:pPr>
              <w:rPr>
                <w:rFonts w:asciiTheme="minorHAnsi" w:hAnsiTheme="minorHAnsi"/>
              </w:rPr>
            </w:pPr>
            <w:r w:rsidRPr="00103D3F">
              <w:rPr>
                <w:rFonts w:asciiTheme="minorHAnsi" w:hAnsiTheme="minorHAnsi"/>
                <w:color w:val="000000"/>
              </w:rPr>
              <w:t>$7.03</w:t>
            </w:r>
          </w:p>
        </w:tc>
        <w:tc>
          <w:tcPr>
            <w:tcW w:w="1800" w:type="dxa"/>
            <w:tcBorders>
              <w:top w:val="single" w:sz="4" w:space="0" w:color="auto"/>
              <w:left w:val="single" w:sz="4" w:space="0" w:color="auto"/>
              <w:bottom w:val="single" w:sz="4" w:space="0" w:color="auto"/>
              <w:right w:val="single" w:sz="4" w:space="0" w:color="auto"/>
            </w:tcBorders>
            <w:shd w:val="clear" w:color="000000" w:fill="E6F3D1"/>
          </w:tcPr>
          <w:p w14:paraId="73A0E5C0" w14:textId="53A5DF70" w:rsidR="00311287" w:rsidRPr="00103D3F" w:rsidRDefault="00311287" w:rsidP="006D703D">
            <w:pPr>
              <w:jc w:val="center"/>
              <w:rPr>
                <w:rFonts w:asciiTheme="minorHAnsi" w:hAnsiTheme="minorHAnsi"/>
                <w:b/>
                <w:bCs/>
              </w:rPr>
            </w:pPr>
            <w:r w:rsidRPr="00103D3F">
              <w:rPr>
                <w:rFonts w:asciiTheme="minorHAnsi" w:hAnsiTheme="minorHAnsi"/>
                <w:b/>
                <w:bCs/>
              </w:rPr>
              <w:t>5</w:t>
            </w:r>
          </w:p>
        </w:tc>
      </w:tr>
      <w:tr w:rsidR="00311287" w:rsidRPr="00103D3F" w14:paraId="252E8F2E" w14:textId="77777777" w:rsidTr="006D703D">
        <w:trPr>
          <w:jc w:val="center"/>
        </w:trPr>
        <w:tc>
          <w:tcPr>
            <w:tcW w:w="2155" w:type="dxa"/>
            <w:vAlign w:val="bottom"/>
          </w:tcPr>
          <w:p w14:paraId="1B14B3FA" w14:textId="023EEAEE" w:rsidR="00311287" w:rsidRPr="00103D3F" w:rsidRDefault="00311287" w:rsidP="004C018E">
            <w:pPr>
              <w:rPr>
                <w:rFonts w:asciiTheme="minorHAnsi" w:hAnsiTheme="minorHAnsi"/>
              </w:rPr>
            </w:pPr>
            <w:r w:rsidRPr="00103D3F">
              <w:rPr>
                <w:rFonts w:asciiTheme="minorHAnsi" w:hAnsiTheme="minorHAnsi"/>
                <w:color w:val="000000"/>
              </w:rPr>
              <w:t>Kent</w:t>
            </w:r>
          </w:p>
        </w:tc>
        <w:tc>
          <w:tcPr>
            <w:tcW w:w="2430" w:type="dxa"/>
            <w:vAlign w:val="bottom"/>
          </w:tcPr>
          <w:p w14:paraId="04492BE8" w14:textId="2FC57CA1" w:rsidR="00311287" w:rsidRPr="00103D3F" w:rsidRDefault="00311287" w:rsidP="004C018E">
            <w:pPr>
              <w:rPr>
                <w:rFonts w:asciiTheme="minorHAnsi" w:hAnsiTheme="minorHAnsi"/>
              </w:rPr>
            </w:pPr>
            <w:r w:rsidRPr="00103D3F">
              <w:rPr>
                <w:rFonts w:asciiTheme="minorHAnsi" w:hAnsiTheme="minorHAnsi"/>
                <w:color w:val="000000"/>
              </w:rPr>
              <w:t>$25.94</w:t>
            </w:r>
          </w:p>
        </w:tc>
        <w:tc>
          <w:tcPr>
            <w:tcW w:w="1440" w:type="dxa"/>
            <w:tcBorders>
              <w:right w:val="single" w:sz="4" w:space="0" w:color="auto"/>
            </w:tcBorders>
            <w:vAlign w:val="bottom"/>
          </w:tcPr>
          <w:p w14:paraId="06260B99" w14:textId="475B54E5" w:rsidR="00311287" w:rsidRPr="00103D3F" w:rsidRDefault="00311287" w:rsidP="004C018E">
            <w:pPr>
              <w:rPr>
                <w:rFonts w:asciiTheme="minorHAnsi" w:hAnsiTheme="minorHAnsi"/>
              </w:rPr>
            </w:pPr>
            <w:r w:rsidRPr="00103D3F">
              <w:rPr>
                <w:rFonts w:asciiTheme="minorHAnsi" w:hAnsiTheme="minorHAnsi"/>
                <w:color w:val="000000"/>
              </w:rPr>
              <w:t>$8.02</w:t>
            </w:r>
          </w:p>
        </w:tc>
        <w:tc>
          <w:tcPr>
            <w:tcW w:w="1800" w:type="dxa"/>
            <w:tcBorders>
              <w:top w:val="single" w:sz="4" w:space="0" w:color="auto"/>
              <w:left w:val="single" w:sz="4" w:space="0" w:color="auto"/>
              <w:bottom w:val="single" w:sz="4" w:space="0" w:color="auto"/>
              <w:right w:val="single" w:sz="4" w:space="0" w:color="auto"/>
            </w:tcBorders>
            <w:shd w:val="clear" w:color="000000" w:fill="91BED9"/>
          </w:tcPr>
          <w:p w14:paraId="5E4C037C" w14:textId="5B7D89B5" w:rsidR="00311287" w:rsidRPr="00103D3F" w:rsidRDefault="00311287" w:rsidP="006D703D">
            <w:pPr>
              <w:jc w:val="center"/>
              <w:rPr>
                <w:rFonts w:asciiTheme="minorHAnsi" w:hAnsiTheme="minorHAnsi"/>
                <w:b/>
                <w:bCs/>
                <w:color w:val="FFFFFF" w:themeColor="background1"/>
              </w:rPr>
            </w:pPr>
            <w:r w:rsidRPr="00103D3F">
              <w:rPr>
                <w:rFonts w:asciiTheme="minorHAnsi" w:hAnsiTheme="minorHAnsi"/>
                <w:b/>
                <w:bCs/>
                <w:color w:val="FFFFFF" w:themeColor="background1"/>
              </w:rPr>
              <w:t>2</w:t>
            </w:r>
          </w:p>
        </w:tc>
      </w:tr>
      <w:tr w:rsidR="00311287" w:rsidRPr="00103D3F" w14:paraId="2B257E70" w14:textId="77777777" w:rsidTr="006D703D">
        <w:trPr>
          <w:jc w:val="center"/>
        </w:trPr>
        <w:tc>
          <w:tcPr>
            <w:tcW w:w="2155" w:type="dxa"/>
            <w:vAlign w:val="bottom"/>
          </w:tcPr>
          <w:p w14:paraId="0637971B" w14:textId="42C7549F" w:rsidR="00311287" w:rsidRPr="00103D3F" w:rsidRDefault="00311287" w:rsidP="004C018E">
            <w:pPr>
              <w:rPr>
                <w:rFonts w:asciiTheme="minorHAnsi" w:hAnsiTheme="minorHAnsi"/>
              </w:rPr>
            </w:pPr>
            <w:r w:rsidRPr="00103D3F">
              <w:rPr>
                <w:rFonts w:asciiTheme="minorHAnsi" w:hAnsiTheme="minorHAnsi"/>
                <w:color w:val="000000"/>
              </w:rPr>
              <w:t>Kirkland</w:t>
            </w:r>
          </w:p>
        </w:tc>
        <w:tc>
          <w:tcPr>
            <w:tcW w:w="2430" w:type="dxa"/>
            <w:vAlign w:val="bottom"/>
          </w:tcPr>
          <w:p w14:paraId="1DAC8D8D" w14:textId="7E8D1DD5" w:rsidR="00311287" w:rsidRPr="00103D3F" w:rsidRDefault="00311287" w:rsidP="004C018E">
            <w:pPr>
              <w:rPr>
                <w:rFonts w:asciiTheme="minorHAnsi" w:hAnsiTheme="minorHAnsi"/>
              </w:rPr>
            </w:pPr>
            <w:r w:rsidRPr="00103D3F">
              <w:rPr>
                <w:rFonts w:asciiTheme="minorHAnsi" w:hAnsiTheme="minorHAnsi"/>
                <w:color w:val="000000"/>
              </w:rPr>
              <w:t>$49.70</w:t>
            </w:r>
          </w:p>
        </w:tc>
        <w:tc>
          <w:tcPr>
            <w:tcW w:w="1440" w:type="dxa"/>
            <w:tcBorders>
              <w:right w:val="single" w:sz="4" w:space="0" w:color="auto"/>
            </w:tcBorders>
            <w:vAlign w:val="bottom"/>
          </w:tcPr>
          <w:p w14:paraId="7FBF0A2C" w14:textId="51A85F9A" w:rsidR="00311287" w:rsidRPr="00103D3F" w:rsidRDefault="00311287" w:rsidP="004C018E">
            <w:pPr>
              <w:rPr>
                <w:rFonts w:asciiTheme="minorHAnsi" w:hAnsiTheme="minorHAnsi"/>
              </w:rPr>
            </w:pPr>
            <w:r w:rsidRPr="00103D3F">
              <w:rPr>
                <w:rFonts w:asciiTheme="minorHAnsi" w:hAnsiTheme="minorHAnsi"/>
                <w:color w:val="000000"/>
              </w:rPr>
              <w:t>$12.07</w:t>
            </w:r>
          </w:p>
        </w:tc>
        <w:tc>
          <w:tcPr>
            <w:tcW w:w="1800" w:type="dxa"/>
            <w:tcBorders>
              <w:top w:val="single" w:sz="4" w:space="0" w:color="auto"/>
              <w:left w:val="single" w:sz="4" w:space="0" w:color="auto"/>
              <w:bottom w:val="single" w:sz="4" w:space="0" w:color="auto"/>
              <w:right w:val="single" w:sz="4" w:space="0" w:color="auto"/>
            </w:tcBorders>
            <w:shd w:val="clear" w:color="000000" w:fill="2B3772"/>
          </w:tcPr>
          <w:p w14:paraId="289304A2" w14:textId="48D946A5" w:rsidR="00311287" w:rsidRPr="00103D3F" w:rsidRDefault="00311287" w:rsidP="006D703D">
            <w:pPr>
              <w:jc w:val="center"/>
              <w:rPr>
                <w:rFonts w:asciiTheme="minorHAnsi" w:hAnsiTheme="minorHAnsi"/>
                <w:b/>
                <w:bCs/>
                <w:color w:val="FFFFFF" w:themeColor="background1"/>
              </w:rPr>
            </w:pPr>
            <w:r w:rsidRPr="00103D3F">
              <w:rPr>
                <w:rFonts w:asciiTheme="minorHAnsi" w:hAnsiTheme="minorHAnsi"/>
                <w:b/>
                <w:bCs/>
                <w:color w:val="FFFFFF" w:themeColor="background1"/>
              </w:rPr>
              <w:t>3</w:t>
            </w:r>
          </w:p>
        </w:tc>
      </w:tr>
      <w:tr w:rsidR="00311287" w:rsidRPr="00103D3F" w14:paraId="6C306FA8" w14:textId="77777777" w:rsidTr="006D703D">
        <w:trPr>
          <w:jc w:val="center"/>
        </w:trPr>
        <w:tc>
          <w:tcPr>
            <w:tcW w:w="2155" w:type="dxa"/>
            <w:vAlign w:val="bottom"/>
          </w:tcPr>
          <w:p w14:paraId="58706262" w14:textId="74063F63" w:rsidR="00311287" w:rsidRPr="00103D3F" w:rsidRDefault="00311287" w:rsidP="004C018E">
            <w:pPr>
              <w:rPr>
                <w:rFonts w:asciiTheme="minorHAnsi" w:hAnsiTheme="minorHAnsi"/>
              </w:rPr>
            </w:pPr>
            <w:r w:rsidRPr="00103D3F">
              <w:rPr>
                <w:rFonts w:asciiTheme="minorHAnsi" w:hAnsiTheme="minorHAnsi"/>
                <w:color w:val="000000"/>
              </w:rPr>
              <w:t>Lake Forest Park</w:t>
            </w:r>
          </w:p>
        </w:tc>
        <w:tc>
          <w:tcPr>
            <w:tcW w:w="2430" w:type="dxa"/>
            <w:vAlign w:val="bottom"/>
          </w:tcPr>
          <w:p w14:paraId="6A7B1F51" w14:textId="0F163E09" w:rsidR="00311287" w:rsidRPr="00103D3F" w:rsidRDefault="00311287" w:rsidP="004C018E">
            <w:pPr>
              <w:rPr>
                <w:rFonts w:asciiTheme="minorHAnsi" w:hAnsiTheme="minorHAnsi"/>
              </w:rPr>
            </w:pPr>
            <w:r w:rsidRPr="00103D3F">
              <w:rPr>
                <w:rFonts w:asciiTheme="minorHAnsi" w:hAnsiTheme="minorHAnsi"/>
                <w:color w:val="000000"/>
              </w:rPr>
              <w:t>$39.02</w:t>
            </w:r>
          </w:p>
        </w:tc>
        <w:tc>
          <w:tcPr>
            <w:tcW w:w="1440" w:type="dxa"/>
            <w:tcBorders>
              <w:right w:val="single" w:sz="4" w:space="0" w:color="auto"/>
            </w:tcBorders>
            <w:vAlign w:val="bottom"/>
          </w:tcPr>
          <w:p w14:paraId="106D5ED7" w14:textId="0DD4FDB4" w:rsidR="00311287" w:rsidRPr="00103D3F" w:rsidRDefault="00311287" w:rsidP="004C018E">
            <w:pPr>
              <w:rPr>
                <w:rFonts w:asciiTheme="minorHAnsi" w:hAnsiTheme="minorHAnsi"/>
              </w:rPr>
            </w:pPr>
            <w:r w:rsidRPr="00103D3F">
              <w:rPr>
                <w:rFonts w:asciiTheme="minorHAnsi" w:hAnsiTheme="minorHAnsi"/>
                <w:color w:val="000000"/>
              </w:rPr>
              <w:t>$9.48</w:t>
            </w:r>
          </w:p>
        </w:tc>
        <w:tc>
          <w:tcPr>
            <w:tcW w:w="1800" w:type="dxa"/>
            <w:tcBorders>
              <w:top w:val="single" w:sz="4" w:space="0" w:color="auto"/>
              <w:left w:val="single" w:sz="4" w:space="0" w:color="auto"/>
              <w:bottom w:val="single" w:sz="4" w:space="0" w:color="auto"/>
              <w:right w:val="single" w:sz="4" w:space="0" w:color="auto"/>
            </w:tcBorders>
            <w:shd w:val="clear" w:color="000000" w:fill="2B3772"/>
          </w:tcPr>
          <w:p w14:paraId="6B02F9A7" w14:textId="527814F6" w:rsidR="00311287" w:rsidRPr="00103D3F" w:rsidRDefault="00311287" w:rsidP="006D703D">
            <w:pPr>
              <w:jc w:val="center"/>
              <w:rPr>
                <w:rFonts w:asciiTheme="minorHAnsi" w:hAnsiTheme="minorHAnsi"/>
                <w:b/>
                <w:bCs/>
                <w:color w:val="FFFFFF" w:themeColor="background1"/>
              </w:rPr>
            </w:pPr>
            <w:r w:rsidRPr="00103D3F">
              <w:rPr>
                <w:rFonts w:asciiTheme="minorHAnsi" w:hAnsiTheme="minorHAnsi"/>
                <w:b/>
                <w:bCs/>
                <w:color w:val="FFFFFF" w:themeColor="background1"/>
              </w:rPr>
              <w:t>3</w:t>
            </w:r>
          </w:p>
        </w:tc>
      </w:tr>
      <w:tr w:rsidR="00311287" w:rsidRPr="00103D3F" w14:paraId="5879CF37" w14:textId="77777777" w:rsidTr="006D703D">
        <w:trPr>
          <w:jc w:val="center"/>
        </w:trPr>
        <w:tc>
          <w:tcPr>
            <w:tcW w:w="2155" w:type="dxa"/>
            <w:vAlign w:val="bottom"/>
          </w:tcPr>
          <w:p w14:paraId="193860C4" w14:textId="2EBAB1D3" w:rsidR="00311287" w:rsidRPr="00103D3F" w:rsidRDefault="00311287" w:rsidP="004C018E">
            <w:pPr>
              <w:rPr>
                <w:rFonts w:asciiTheme="minorHAnsi" w:hAnsiTheme="minorHAnsi"/>
              </w:rPr>
            </w:pPr>
            <w:r w:rsidRPr="00103D3F">
              <w:rPr>
                <w:rFonts w:asciiTheme="minorHAnsi" w:hAnsiTheme="minorHAnsi"/>
                <w:color w:val="000000"/>
              </w:rPr>
              <w:t>Maple Valley</w:t>
            </w:r>
          </w:p>
        </w:tc>
        <w:tc>
          <w:tcPr>
            <w:tcW w:w="2430" w:type="dxa"/>
            <w:vAlign w:val="bottom"/>
          </w:tcPr>
          <w:p w14:paraId="22E505DD" w14:textId="57C56797" w:rsidR="00311287" w:rsidRPr="00103D3F" w:rsidRDefault="00311287" w:rsidP="004C018E">
            <w:pPr>
              <w:rPr>
                <w:rFonts w:asciiTheme="minorHAnsi" w:hAnsiTheme="minorHAnsi"/>
              </w:rPr>
            </w:pPr>
            <w:r w:rsidRPr="00103D3F">
              <w:rPr>
                <w:rFonts w:asciiTheme="minorHAnsi" w:hAnsiTheme="minorHAnsi"/>
                <w:color w:val="000000"/>
              </w:rPr>
              <w:t>$18.86</w:t>
            </w:r>
          </w:p>
        </w:tc>
        <w:tc>
          <w:tcPr>
            <w:tcW w:w="1440" w:type="dxa"/>
            <w:tcBorders>
              <w:right w:val="single" w:sz="4" w:space="0" w:color="auto"/>
            </w:tcBorders>
            <w:vAlign w:val="bottom"/>
          </w:tcPr>
          <w:p w14:paraId="471EADC6" w14:textId="3CB97D9E" w:rsidR="00311287" w:rsidRPr="00103D3F" w:rsidRDefault="00311287" w:rsidP="004C018E">
            <w:pPr>
              <w:rPr>
                <w:rFonts w:asciiTheme="minorHAnsi" w:hAnsiTheme="minorHAnsi"/>
              </w:rPr>
            </w:pPr>
            <w:r w:rsidRPr="00103D3F">
              <w:rPr>
                <w:rFonts w:asciiTheme="minorHAnsi" w:hAnsiTheme="minorHAnsi"/>
                <w:color w:val="000000"/>
              </w:rPr>
              <w:t>$5.77</w:t>
            </w:r>
          </w:p>
        </w:tc>
        <w:tc>
          <w:tcPr>
            <w:tcW w:w="1800" w:type="dxa"/>
            <w:tcBorders>
              <w:top w:val="single" w:sz="4" w:space="0" w:color="auto"/>
              <w:left w:val="single" w:sz="4" w:space="0" w:color="auto"/>
              <w:bottom w:val="single" w:sz="4" w:space="0" w:color="auto"/>
              <w:right w:val="single" w:sz="4" w:space="0" w:color="auto"/>
            </w:tcBorders>
            <w:shd w:val="clear" w:color="000000" w:fill="91BED9"/>
          </w:tcPr>
          <w:p w14:paraId="5BF81CE8" w14:textId="7A18C39C" w:rsidR="00311287" w:rsidRPr="00103D3F" w:rsidRDefault="00311287" w:rsidP="006D703D">
            <w:pPr>
              <w:jc w:val="center"/>
              <w:rPr>
                <w:rFonts w:asciiTheme="minorHAnsi" w:hAnsiTheme="minorHAnsi"/>
                <w:b/>
                <w:bCs/>
                <w:color w:val="FFFFFF" w:themeColor="background1"/>
              </w:rPr>
            </w:pPr>
            <w:r w:rsidRPr="00103D3F">
              <w:rPr>
                <w:rFonts w:asciiTheme="minorHAnsi" w:hAnsiTheme="minorHAnsi"/>
                <w:b/>
                <w:bCs/>
                <w:color w:val="FFFFFF" w:themeColor="background1"/>
              </w:rPr>
              <w:t>2</w:t>
            </w:r>
          </w:p>
        </w:tc>
      </w:tr>
      <w:tr w:rsidR="00311287" w:rsidRPr="00103D3F" w14:paraId="2B8EFFC7" w14:textId="77777777" w:rsidTr="006D703D">
        <w:trPr>
          <w:jc w:val="center"/>
        </w:trPr>
        <w:tc>
          <w:tcPr>
            <w:tcW w:w="2155" w:type="dxa"/>
            <w:vAlign w:val="bottom"/>
          </w:tcPr>
          <w:p w14:paraId="540F5023" w14:textId="4B44C50B" w:rsidR="00311287" w:rsidRPr="00103D3F" w:rsidRDefault="00311287" w:rsidP="004C018E">
            <w:pPr>
              <w:rPr>
                <w:rFonts w:asciiTheme="minorHAnsi" w:hAnsiTheme="minorHAnsi"/>
              </w:rPr>
            </w:pPr>
            <w:r w:rsidRPr="00103D3F">
              <w:rPr>
                <w:rFonts w:asciiTheme="minorHAnsi" w:hAnsiTheme="minorHAnsi"/>
                <w:color w:val="000000"/>
              </w:rPr>
              <w:t>Medina</w:t>
            </w:r>
          </w:p>
        </w:tc>
        <w:tc>
          <w:tcPr>
            <w:tcW w:w="2430" w:type="dxa"/>
            <w:vAlign w:val="bottom"/>
          </w:tcPr>
          <w:p w14:paraId="6A8242C7" w14:textId="59FC20FA" w:rsidR="00311287" w:rsidRPr="00103D3F" w:rsidRDefault="00311287" w:rsidP="004C018E">
            <w:pPr>
              <w:rPr>
                <w:rFonts w:asciiTheme="minorHAnsi" w:hAnsiTheme="minorHAnsi"/>
              </w:rPr>
            </w:pPr>
            <w:r w:rsidRPr="00103D3F">
              <w:rPr>
                <w:rFonts w:asciiTheme="minorHAnsi" w:hAnsiTheme="minorHAnsi"/>
                <w:color w:val="000000"/>
              </w:rPr>
              <w:t>$19.31</w:t>
            </w:r>
          </w:p>
        </w:tc>
        <w:tc>
          <w:tcPr>
            <w:tcW w:w="1440" w:type="dxa"/>
            <w:tcBorders>
              <w:right w:val="single" w:sz="4" w:space="0" w:color="auto"/>
            </w:tcBorders>
            <w:vAlign w:val="bottom"/>
          </w:tcPr>
          <w:p w14:paraId="2248B3FF" w14:textId="1E277D7A" w:rsidR="00311287" w:rsidRPr="00103D3F" w:rsidRDefault="00311287" w:rsidP="004C018E">
            <w:pPr>
              <w:rPr>
                <w:rFonts w:asciiTheme="minorHAnsi" w:hAnsiTheme="minorHAnsi"/>
              </w:rPr>
            </w:pPr>
            <w:r w:rsidRPr="00103D3F">
              <w:rPr>
                <w:rFonts w:asciiTheme="minorHAnsi" w:hAnsiTheme="minorHAnsi"/>
                <w:color w:val="000000"/>
              </w:rPr>
              <w:t>$7.03</w:t>
            </w:r>
          </w:p>
        </w:tc>
        <w:tc>
          <w:tcPr>
            <w:tcW w:w="1800" w:type="dxa"/>
            <w:tcBorders>
              <w:top w:val="single" w:sz="4" w:space="0" w:color="auto"/>
              <w:left w:val="single" w:sz="4" w:space="0" w:color="auto"/>
              <w:bottom w:val="single" w:sz="4" w:space="0" w:color="auto"/>
              <w:right w:val="single" w:sz="4" w:space="0" w:color="auto"/>
            </w:tcBorders>
            <w:shd w:val="clear" w:color="000000" w:fill="E6F3D1"/>
          </w:tcPr>
          <w:p w14:paraId="31C69D58" w14:textId="1D79BE7B" w:rsidR="00311287" w:rsidRPr="00103D3F" w:rsidRDefault="00311287" w:rsidP="006D703D">
            <w:pPr>
              <w:jc w:val="center"/>
              <w:rPr>
                <w:rFonts w:asciiTheme="minorHAnsi" w:hAnsiTheme="minorHAnsi"/>
                <w:b/>
                <w:bCs/>
              </w:rPr>
            </w:pPr>
            <w:r w:rsidRPr="00103D3F">
              <w:rPr>
                <w:rFonts w:asciiTheme="minorHAnsi" w:hAnsiTheme="minorHAnsi"/>
                <w:b/>
                <w:bCs/>
              </w:rPr>
              <w:t>5</w:t>
            </w:r>
          </w:p>
        </w:tc>
      </w:tr>
      <w:tr w:rsidR="00311287" w:rsidRPr="00103D3F" w14:paraId="4708673A" w14:textId="77777777" w:rsidTr="006D703D">
        <w:trPr>
          <w:jc w:val="center"/>
        </w:trPr>
        <w:tc>
          <w:tcPr>
            <w:tcW w:w="2155" w:type="dxa"/>
            <w:vAlign w:val="bottom"/>
          </w:tcPr>
          <w:p w14:paraId="27F741B9" w14:textId="28480539" w:rsidR="00311287" w:rsidRPr="00103D3F" w:rsidRDefault="00311287" w:rsidP="004C018E">
            <w:pPr>
              <w:rPr>
                <w:rFonts w:asciiTheme="minorHAnsi" w:hAnsiTheme="minorHAnsi"/>
              </w:rPr>
            </w:pPr>
            <w:r w:rsidRPr="00103D3F">
              <w:rPr>
                <w:rFonts w:asciiTheme="minorHAnsi" w:hAnsiTheme="minorHAnsi"/>
                <w:color w:val="000000"/>
              </w:rPr>
              <w:t>Mercer Island</w:t>
            </w:r>
          </w:p>
        </w:tc>
        <w:tc>
          <w:tcPr>
            <w:tcW w:w="2430" w:type="dxa"/>
            <w:vAlign w:val="bottom"/>
          </w:tcPr>
          <w:p w14:paraId="53A1142C" w14:textId="1BB5C06B" w:rsidR="00311287" w:rsidRPr="00103D3F" w:rsidRDefault="00311287" w:rsidP="004C018E">
            <w:pPr>
              <w:rPr>
                <w:rFonts w:asciiTheme="minorHAnsi" w:hAnsiTheme="minorHAnsi"/>
              </w:rPr>
            </w:pPr>
            <w:r w:rsidRPr="00103D3F">
              <w:rPr>
                <w:rFonts w:asciiTheme="minorHAnsi" w:hAnsiTheme="minorHAnsi"/>
                <w:color w:val="000000"/>
              </w:rPr>
              <w:t>$36.64</w:t>
            </w:r>
          </w:p>
        </w:tc>
        <w:tc>
          <w:tcPr>
            <w:tcW w:w="1440" w:type="dxa"/>
            <w:tcBorders>
              <w:right w:val="single" w:sz="4" w:space="0" w:color="auto"/>
            </w:tcBorders>
            <w:vAlign w:val="bottom"/>
          </w:tcPr>
          <w:p w14:paraId="658FBE23" w14:textId="68567A78" w:rsidR="00311287" w:rsidRPr="00103D3F" w:rsidRDefault="00311287" w:rsidP="004C018E">
            <w:pPr>
              <w:rPr>
                <w:rFonts w:asciiTheme="minorHAnsi" w:hAnsiTheme="minorHAnsi"/>
              </w:rPr>
            </w:pPr>
            <w:r w:rsidRPr="00103D3F">
              <w:rPr>
                <w:rFonts w:asciiTheme="minorHAnsi" w:hAnsiTheme="minorHAnsi"/>
                <w:color w:val="000000"/>
              </w:rPr>
              <w:t>$6.16</w:t>
            </w:r>
          </w:p>
        </w:tc>
        <w:tc>
          <w:tcPr>
            <w:tcW w:w="1800" w:type="dxa"/>
            <w:tcBorders>
              <w:top w:val="single" w:sz="4" w:space="0" w:color="auto"/>
              <w:left w:val="single" w:sz="4" w:space="0" w:color="auto"/>
              <w:bottom w:val="single" w:sz="4" w:space="0" w:color="auto"/>
              <w:right w:val="single" w:sz="4" w:space="0" w:color="auto"/>
            </w:tcBorders>
            <w:shd w:val="clear" w:color="000000" w:fill="91BED9"/>
          </w:tcPr>
          <w:p w14:paraId="44DC0068" w14:textId="21D39207" w:rsidR="00311287" w:rsidRPr="00103D3F" w:rsidRDefault="00311287" w:rsidP="006D703D">
            <w:pPr>
              <w:jc w:val="center"/>
              <w:rPr>
                <w:rFonts w:asciiTheme="minorHAnsi" w:hAnsiTheme="minorHAnsi"/>
                <w:b/>
                <w:bCs/>
                <w:color w:val="FFFFFF" w:themeColor="background1"/>
              </w:rPr>
            </w:pPr>
            <w:r w:rsidRPr="00103D3F">
              <w:rPr>
                <w:rFonts w:asciiTheme="minorHAnsi" w:hAnsiTheme="minorHAnsi"/>
                <w:b/>
                <w:bCs/>
                <w:color w:val="FFFFFF" w:themeColor="background1"/>
              </w:rPr>
              <w:t>2</w:t>
            </w:r>
          </w:p>
        </w:tc>
      </w:tr>
      <w:tr w:rsidR="00311287" w:rsidRPr="00103D3F" w14:paraId="32A03ECC" w14:textId="77777777" w:rsidTr="006D703D">
        <w:trPr>
          <w:jc w:val="center"/>
        </w:trPr>
        <w:tc>
          <w:tcPr>
            <w:tcW w:w="2155" w:type="dxa"/>
            <w:vAlign w:val="bottom"/>
          </w:tcPr>
          <w:p w14:paraId="4EDE0D79" w14:textId="6DFD2775" w:rsidR="00311287" w:rsidRPr="00103D3F" w:rsidRDefault="00311287" w:rsidP="004C018E">
            <w:pPr>
              <w:rPr>
                <w:rFonts w:asciiTheme="minorHAnsi" w:hAnsiTheme="minorHAnsi"/>
              </w:rPr>
            </w:pPr>
            <w:r w:rsidRPr="00103D3F">
              <w:rPr>
                <w:rFonts w:asciiTheme="minorHAnsi" w:hAnsiTheme="minorHAnsi"/>
                <w:color w:val="000000"/>
              </w:rPr>
              <w:lastRenderedPageBreak/>
              <w:t>Newcastle</w:t>
            </w:r>
          </w:p>
        </w:tc>
        <w:tc>
          <w:tcPr>
            <w:tcW w:w="2430" w:type="dxa"/>
            <w:vAlign w:val="bottom"/>
          </w:tcPr>
          <w:p w14:paraId="37B7BF10" w14:textId="2B8C5E14" w:rsidR="00311287" w:rsidRPr="00103D3F" w:rsidRDefault="00311287" w:rsidP="004C018E">
            <w:pPr>
              <w:rPr>
                <w:rFonts w:asciiTheme="minorHAnsi" w:hAnsiTheme="minorHAnsi"/>
              </w:rPr>
            </w:pPr>
            <w:r w:rsidRPr="00103D3F">
              <w:rPr>
                <w:rFonts w:asciiTheme="minorHAnsi" w:hAnsiTheme="minorHAnsi"/>
                <w:color w:val="000000"/>
              </w:rPr>
              <w:t>$48.41</w:t>
            </w:r>
          </w:p>
        </w:tc>
        <w:tc>
          <w:tcPr>
            <w:tcW w:w="1440" w:type="dxa"/>
            <w:tcBorders>
              <w:right w:val="single" w:sz="4" w:space="0" w:color="auto"/>
            </w:tcBorders>
            <w:vAlign w:val="bottom"/>
          </w:tcPr>
          <w:p w14:paraId="1F299611" w14:textId="3D29118D" w:rsidR="00311287" w:rsidRPr="00103D3F" w:rsidRDefault="00311287" w:rsidP="004C018E">
            <w:pPr>
              <w:rPr>
                <w:rFonts w:asciiTheme="minorHAnsi" w:hAnsiTheme="minorHAnsi"/>
              </w:rPr>
            </w:pPr>
            <w:r w:rsidRPr="00103D3F">
              <w:rPr>
                <w:rFonts w:asciiTheme="minorHAnsi" w:hAnsiTheme="minorHAnsi"/>
                <w:color w:val="000000"/>
              </w:rPr>
              <w:t>$11.76</w:t>
            </w:r>
          </w:p>
        </w:tc>
        <w:tc>
          <w:tcPr>
            <w:tcW w:w="1800" w:type="dxa"/>
            <w:tcBorders>
              <w:top w:val="single" w:sz="4" w:space="0" w:color="auto"/>
              <w:left w:val="single" w:sz="4" w:space="0" w:color="auto"/>
              <w:bottom w:val="single" w:sz="4" w:space="0" w:color="auto"/>
              <w:right w:val="single" w:sz="4" w:space="0" w:color="auto"/>
            </w:tcBorders>
            <w:shd w:val="clear" w:color="000000" w:fill="2B3772"/>
          </w:tcPr>
          <w:p w14:paraId="49FE0F5D" w14:textId="63C90638" w:rsidR="00311287" w:rsidRPr="00103D3F" w:rsidRDefault="00311287" w:rsidP="006D703D">
            <w:pPr>
              <w:jc w:val="center"/>
              <w:rPr>
                <w:rFonts w:asciiTheme="minorHAnsi" w:hAnsiTheme="minorHAnsi"/>
                <w:b/>
                <w:bCs/>
                <w:color w:val="FFFFFF" w:themeColor="background1"/>
              </w:rPr>
            </w:pPr>
            <w:r w:rsidRPr="00103D3F">
              <w:rPr>
                <w:rFonts w:asciiTheme="minorHAnsi" w:hAnsiTheme="minorHAnsi"/>
                <w:b/>
                <w:bCs/>
                <w:color w:val="FFFFFF" w:themeColor="background1"/>
              </w:rPr>
              <w:t>3</w:t>
            </w:r>
          </w:p>
        </w:tc>
      </w:tr>
      <w:tr w:rsidR="00311287" w:rsidRPr="00103D3F" w14:paraId="3F34B85A" w14:textId="77777777" w:rsidTr="006D703D">
        <w:trPr>
          <w:jc w:val="center"/>
        </w:trPr>
        <w:tc>
          <w:tcPr>
            <w:tcW w:w="2155" w:type="dxa"/>
            <w:vAlign w:val="bottom"/>
          </w:tcPr>
          <w:p w14:paraId="4895F40C" w14:textId="23DFA5D9" w:rsidR="00311287" w:rsidRPr="00103D3F" w:rsidRDefault="00311287" w:rsidP="004C018E">
            <w:pPr>
              <w:rPr>
                <w:rFonts w:asciiTheme="minorHAnsi" w:hAnsiTheme="minorHAnsi"/>
              </w:rPr>
            </w:pPr>
            <w:r w:rsidRPr="00103D3F">
              <w:rPr>
                <w:rFonts w:asciiTheme="minorHAnsi" w:hAnsiTheme="minorHAnsi"/>
                <w:color w:val="000000"/>
              </w:rPr>
              <w:t>Normandy Park</w:t>
            </w:r>
          </w:p>
        </w:tc>
        <w:tc>
          <w:tcPr>
            <w:tcW w:w="2430" w:type="dxa"/>
            <w:vAlign w:val="bottom"/>
          </w:tcPr>
          <w:p w14:paraId="3BC04554" w14:textId="482C755A" w:rsidR="00311287" w:rsidRPr="00103D3F" w:rsidRDefault="00311287" w:rsidP="004C018E">
            <w:pPr>
              <w:rPr>
                <w:rFonts w:asciiTheme="minorHAnsi" w:hAnsiTheme="minorHAnsi"/>
              </w:rPr>
            </w:pPr>
            <w:r w:rsidRPr="00103D3F">
              <w:rPr>
                <w:rFonts w:asciiTheme="minorHAnsi" w:hAnsiTheme="minorHAnsi"/>
                <w:color w:val="000000"/>
              </w:rPr>
              <w:t>$28.18</w:t>
            </w:r>
          </w:p>
        </w:tc>
        <w:tc>
          <w:tcPr>
            <w:tcW w:w="1440" w:type="dxa"/>
            <w:tcBorders>
              <w:right w:val="single" w:sz="4" w:space="0" w:color="auto"/>
            </w:tcBorders>
            <w:vAlign w:val="bottom"/>
          </w:tcPr>
          <w:p w14:paraId="5A30809B" w14:textId="233E45C6" w:rsidR="00311287" w:rsidRPr="00103D3F" w:rsidRDefault="00311287" w:rsidP="004C018E">
            <w:pPr>
              <w:rPr>
                <w:rFonts w:asciiTheme="minorHAnsi" w:hAnsiTheme="minorHAnsi"/>
              </w:rPr>
            </w:pPr>
            <w:r w:rsidRPr="00103D3F">
              <w:rPr>
                <w:rFonts w:asciiTheme="minorHAnsi" w:hAnsiTheme="minorHAnsi"/>
                <w:color w:val="000000"/>
              </w:rPr>
              <w:t>$8.83</w:t>
            </w:r>
          </w:p>
        </w:tc>
        <w:tc>
          <w:tcPr>
            <w:tcW w:w="1800" w:type="dxa"/>
            <w:tcBorders>
              <w:top w:val="single" w:sz="4" w:space="0" w:color="auto"/>
              <w:left w:val="single" w:sz="4" w:space="0" w:color="auto"/>
              <w:bottom w:val="single" w:sz="4" w:space="0" w:color="auto"/>
              <w:right w:val="single" w:sz="4" w:space="0" w:color="auto"/>
            </w:tcBorders>
            <w:shd w:val="clear" w:color="000000" w:fill="91BED9"/>
          </w:tcPr>
          <w:p w14:paraId="708F296A" w14:textId="4C95D868" w:rsidR="00311287" w:rsidRPr="00103D3F" w:rsidRDefault="00311287" w:rsidP="006D703D">
            <w:pPr>
              <w:jc w:val="center"/>
              <w:rPr>
                <w:rFonts w:asciiTheme="minorHAnsi" w:hAnsiTheme="minorHAnsi"/>
                <w:b/>
                <w:bCs/>
                <w:color w:val="FFFFFF" w:themeColor="background1"/>
              </w:rPr>
            </w:pPr>
            <w:r w:rsidRPr="00103D3F">
              <w:rPr>
                <w:rFonts w:asciiTheme="minorHAnsi" w:hAnsiTheme="minorHAnsi"/>
                <w:b/>
                <w:bCs/>
                <w:color w:val="FFFFFF" w:themeColor="background1"/>
              </w:rPr>
              <w:t>2</w:t>
            </w:r>
          </w:p>
        </w:tc>
      </w:tr>
      <w:tr w:rsidR="00311287" w:rsidRPr="00103D3F" w14:paraId="04FB0F2C" w14:textId="77777777" w:rsidTr="006D703D">
        <w:trPr>
          <w:jc w:val="center"/>
        </w:trPr>
        <w:tc>
          <w:tcPr>
            <w:tcW w:w="2155" w:type="dxa"/>
            <w:vAlign w:val="bottom"/>
          </w:tcPr>
          <w:p w14:paraId="64911D73" w14:textId="55EA3080" w:rsidR="00311287" w:rsidRPr="00103D3F" w:rsidRDefault="00311287" w:rsidP="004C018E">
            <w:pPr>
              <w:rPr>
                <w:rFonts w:asciiTheme="minorHAnsi" w:hAnsiTheme="minorHAnsi"/>
              </w:rPr>
            </w:pPr>
            <w:r w:rsidRPr="00103D3F">
              <w:rPr>
                <w:rFonts w:asciiTheme="minorHAnsi" w:hAnsiTheme="minorHAnsi"/>
                <w:color w:val="000000"/>
              </w:rPr>
              <w:t>North Bend</w:t>
            </w:r>
          </w:p>
        </w:tc>
        <w:tc>
          <w:tcPr>
            <w:tcW w:w="2430" w:type="dxa"/>
            <w:vAlign w:val="bottom"/>
          </w:tcPr>
          <w:p w14:paraId="2E23ACEE" w14:textId="7549155F" w:rsidR="00311287" w:rsidRPr="00103D3F" w:rsidRDefault="00311287" w:rsidP="004C018E">
            <w:pPr>
              <w:rPr>
                <w:rFonts w:asciiTheme="minorHAnsi" w:hAnsiTheme="minorHAnsi"/>
              </w:rPr>
            </w:pPr>
            <w:r w:rsidRPr="00103D3F">
              <w:rPr>
                <w:rFonts w:asciiTheme="minorHAnsi" w:hAnsiTheme="minorHAnsi"/>
                <w:color w:val="000000"/>
              </w:rPr>
              <w:t>$54.89</w:t>
            </w:r>
          </w:p>
        </w:tc>
        <w:tc>
          <w:tcPr>
            <w:tcW w:w="1440" w:type="dxa"/>
            <w:tcBorders>
              <w:right w:val="single" w:sz="4" w:space="0" w:color="auto"/>
            </w:tcBorders>
            <w:vAlign w:val="bottom"/>
          </w:tcPr>
          <w:p w14:paraId="29ADEC5F" w14:textId="32C69F06" w:rsidR="00311287" w:rsidRPr="00103D3F" w:rsidRDefault="00311287" w:rsidP="004C018E">
            <w:pPr>
              <w:rPr>
                <w:rFonts w:asciiTheme="minorHAnsi" w:hAnsiTheme="minorHAnsi"/>
              </w:rPr>
            </w:pPr>
            <w:r w:rsidRPr="00103D3F">
              <w:rPr>
                <w:rFonts w:asciiTheme="minorHAnsi" w:hAnsiTheme="minorHAnsi"/>
                <w:color w:val="000000"/>
              </w:rPr>
              <w:t>$8.50</w:t>
            </w:r>
          </w:p>
        </w:tc>
        <w:tc>
          <w:tcPr>
            <w:tcW w:w="1800" w:type="dxa"/>
            <w:tcBorders>
              <w:top w:val="single" w:sz="4" w:space="0" w:color="auto"/>
              <w:left w:val="single" w:sz="4" w:space="0" w:color="auto"/>
              <w:bottom w:val="single" w:sz="4" w:space="0" w:color="auto"/>
              <w:right w:val="single" w:sz="4" w:space="0" w:color="auto"/>
            </w:tcBorders>
            <w:shd w:val="clear" w:color="000000" w:fill="91BED9"/>
          </w:tcPr>
          <w:p w14:paraId="2AF49B6B" w14:textId="2B9BDAA9" w:rsidR="00311287" w:rsidRPr="00103D3F" w:rsidRDefault="00311287" w:rsidP="006D703D">
            <w:pPr>
              <w:jc w:val="center"/>
              <w:rPr>
                <w:rFonts w:asciiTheme="minorHAnsi" w:hAnsiTheme="minorHAnsi"/>
                <w:b/>
                <w:bCs/>
                <w:color w:val="FFFFFF" w:themeColor="background1"/>
              </w:rPr>
            </w:pPr>
            <w:r w:rsidRPr="00103D3F">
              <w:rPr>
                <w:rFonts w:asciiTheme="minorHAnsi" w:hAnsiTheme="minorHAnsi"/>
                <w:b/>
                <w:bCs/>
                <w:color w:val="FFFFFF" w:themeColor="background1"/>
              </w:rPr>
              <w:t>2</w:t>
            </w:r>
          </w:p>
        </w:tc>
      </w:tr>
      <w:tr w:rsidR="00311287" w:rsidRPr="00103D3F" w14:paraId="77EEBBE3" w14:textId="77777777" w:rsidTr="006D703D">
        <w:trPr>
          <w:jc w:val="center"/>
        </w:trPr>
        <w:tc>
          <w:tcPr>
            <w:tcW w:w="2155" w:type="dxa"/>
            <w:vAlign w:val="bottom"/>
          </w:tcPr>
          <w:p w14:paraId="2E81C069" w14:textId="145380F5" w:rsidR="00311287" w:rsidRPr="00103D3F" w:rsidRDefault="00311287" w:rsidP="004C018E">
            <w:pPr>
              <w:rPr>
                <w:rFonts w:asciiTheme="minorHAnsi" w:hAnsiTheme="minorHAnsi"/>
              </w:rPr>
            </w:pPr>
            <w:r w:rsidRPr="00103D3F">
              <w:rPr>
                <w:rFonts w:asciiTheme="minorHAnsi" w:hAnsiTheme="minorHAnsi"/>
                <w:color w:val="000000"/>
              </w:rPr>
              <w:t>Pacific</w:t>
            </w:r>
          </w:p>
        </w:tc>
        <w:tc>
          <w:tcPr>
            <w:tcW w:w="2430" w:type="dxa"/>
            <w:vAlign w:val="bottom"/>
          </w:tcPr>
          <w:p w14:paraId="42BF432D" w14:textId="6CDF5C01" w:rsidR="00311287" w:rsidRPr="00103D3F" w:rsidRDefault="00311287" w:rsidP="004C018E">
            <w:pPr>
              <w:rPr>
                <w:rFonts w:asciiTheme="minorHAnsi" w:hAnsiTheme="minorHAnsi"/>
              </w:rPr>
            </w:pPr>
            <w:r w:rsidRPr="00103D3F">
              <w:rPr>
                <w:rFonts w:asciiTheme="minorHAnsi" w:hAnsiTheme="minorHAnsi"/>
                <w:color w:val="000000"/>
              </w:rPr>
              <w:t>$36.50</w:t>
            </w:r>
          </w:p>
        </w:tc>
        <w:tc>
          <w:tcPr>
            <w:tcW w:w="1440" w:type="dxa"/>
            <w:tcBorders>
              <w:right w:val="single" w:sz="4" w:space="0" w:color="auto"/>
            </w:tcBorders>
            <w:vAlign w:val="bottom"/>
          </w:tcPr>
          <w:p w14:paraId="3E80F6AE" w14:textId="66E74CDE" w:rsidR="00311287" w:rsidRPr="00103D3F" w:rsidRDefault="00311287" w:rsidP="004C018E">
            <w:pPr>
              <w:rPr>
                <w:rFonts w:asciiTheme="minorHAnsi" w:hAnsiTheme="minorHAnsi"/>
              </w:rPr>
            </w:pPr>
            <w:r w:rsidRPr="00103D3F">
              <w:rPr>
                <w:rFonts w:asciiTheme="minorHAnsi" w:hAnsiTheme="minorHAnsi"/>
                <w:color w:val="000000"/>
              </w:rPr>
              <w:t>$8.87</w:t>
            </w:r>
          </w:p>
        </w:tc>
        <w:tc>
          <w:tcPr>
            <w:tcW w:w="1800" w:type="dxa"/>
            <w:tcBorders>
              <w:top w:val="single" w:sz="4" w:space="0" w:color="auto"/>
              <w:left w:val="single" w:sz="4" w:space="0" w:color="auto"/>
              <w:bottom w:val="single" w:sz="4" w:space="0" w:color="auto"/>
              <w:right w:val="single" w:sz="4" w:space="0" w:color="auto"/>
            </w:tcBorders>
            <w:shd w:val="clear" w:color="000000" w:fill="2B3772"/>
          </w:tcPr>
          <w:p w14:paraId="11F826A1" w14:textId="32007EEB" w:rsidR="00311287" w:rsidRPr="00103D3F" w:rsidRDefault="00311287" w:rsidP="006D703D">
            <w:pPr>
              <w:jc w:val="center"/>
              <w:rPr>
                <w:rFonts w:asciiTheme="minorHAnsi" w:hAnsiTheme="minorHAnsi"/>
                <w:b/>
                <w:bCs/>
                <w:color w:val="FFFFFF" w:themeColor="background1"/>
              </w:rPr>
            </w:pPr>
            <w:r w:rsidRPr="00103D3F">
              <w:rPr>
                <w:rFonts w:asciiTheme="minorHAnsi" w:hAnsiTheme="minorHAnsi"/>
                <w:b/>
                <w:bCs/>
                <w:color w:val="FFFFFF" w:themeColor="background1"/>
              </w:rPr>
              <w:t>3</w:t>
            </w:r>
          </w:p>
        </w:tc>
      </w:tr>
      <w:tr w:rsidR="00311287" w:rsidRPr="00103D3F" w14:paraId="19183ED0" w14:textId="77777777" w:rsidTr="006D703D">
        <w:trPr>
          <w:jc w:val="center"/>
        </w:trPr>
        <w:tc>
          <w:tcPr>
            <w:tcW w:w="2155" w:type="dxa"/>
            <w:vAlign w:val="bottom"/>
          </w:tcPr>
          <w:p w14:paraId="1CAAE5A8" w14:textId="62870467" w:rsidR="00311287" w:rsidRPr="00103D3F" w:rsidRDefault="00311287" w:rsidP="004C018E">
            <w:pPr>
              <w:rPr>
                <w:rFonts w:asciiTheme="minorHAnsi" w:hAnsiTheme="minorHAnsi"/>
              </w:rPr>
            </w:pPr>
            <w:r w:rsidRPr="00103D3F">
              <w:rPr>
                <w:rFonts w:asciiTheme="minorHAnsi" w:hAnsiTheme="minorHAnsi"/>
                <w:color w:val="000000"/>
              </w:rPr>
              <w:t>Redmond</w:t>
            </w:r>
          </w:p>
        </w:tc>
        <w:tc>
          <w:tcPr>
            <w:tcW w:w="2430" w:type="dxa"/>
            <w:vAlign w:val="bottom"/>
          </w:tcPr>
          <w:p w14:paraId="633930FA" w14:textId="211F992B" w:rsidR="00311287" w:rsidRPr="00103D3F" w:rsidRDefault="00311287" w:rsidP="004C018E">
            <w:pPr>
              <w:rPr>
                <w:rFonts w:asciiTheme="minorHAnsi" w:hAnsiTheme="minorHAnsi"/>
              </w:rPr>
            </w:pPr>
            <w:r w:rsidRPr="00103D3F">
              <w:rPr>
                <w:rFonts w:asciiTheme="minorHAnsi" w:hAnsiTheme="minorHAnsi"/>
                <w:color w:val="000000"/>
              </w:rPr>
              <w:t>$22.76</w:t>
            </w:r>
          </w:p>
        </w:tc>
        <w:tc>
          <w:tcPr>
            <w:tcW w:w="1440" w:type="dxa"/>
            <w:tcBorders>
              <w:right w:val="single" w:sz="4" w:space="0" w:color="auto"/>
            </w:tcBorders>
            <w:vAlign w:val="bottom"/>
          </w:tcPr>
          <w:p w14:paraId="2418C395" w14:textId="491596EA" w:rsidR="00311287" w:rsidRPr="00103D3F" w:rsidRDefault="00311287" w:rsidP="004C018E">
            <w:pPr>
              <w:rPr>
                <w:rFonts w:asciiTheme="minorHAnsi" w:hAnsiTheme="minorHAnsi"/>
              </w:rPr>
            </w:pPr>
            <w:r w:rsidRPr="00103D3F">
              <w:rPr>
                <w:rFonts w:asciiTheme="minorHAnsi" w:hAnsiTheme="minorHAnsi"/>
                <w:color w:val="000000"/>
              </w:rPr>
              <w:t>$8.47</w:t>
            </w:r>
          </w:p>
        </w:tc>
        <w:tc>
          <w:tcPr>
            <w:tcW w:w="1800" w:type="dxa"/>
            <w:tcBorders>
              <w:top w:val="single" w:sz="4" w:space="0" w:color="auto"/>
              <w:left w:val="single" w:sz="4" w:space="0" w:color="auto"/>
              <w:bottom w:val="single" w:sz="4" w:space="0" w:color="auto"/>
              <w:right w:val="single" w:sz="4" w:space="0" w:color="auto"/>
            </w:tcBorders>
            <w:shd w:val="clear" w:color="000000" w:fill="6576C5"/>
          </w:tcPr>
          <w:p w14:paraId="4B51B84D" w14:textId="3ADC9971" w:rsidR="00311287" w:rsidRPr="00103D3F" w:rsidRDefault="00311287" w:rsidP="006D703D">
            <w:pPr>
              <w:jc w:val="center"/>
              <w:rPr>
                <w:rFonts w:asciiTheme="minorHAnsi" w:hAnsiTheme="minorHAnsi"/>
                <w:b/>
                <w:bCs/>
                <w:color w:val="FFFFFF" w:themeColor="background1"/>
              </w:rPr>
            </w:pPr>
            <w:r w:rsidRPr="00103D3F">
              <w:rPr>
                <w:rFonts w:asciiTheme="minorHAnsi" w:hAnsiTheme="minorHAnsi"/>
                <w:b/>
                <w:bCs/>
                <w:color w:val="FFFFFF" w:themeColor="background1"/>
              </w:rPr>
              <w:t>4</w:t>
            </w:r>
          </w:p>
        </w:tc>
      </w:tr>
      <w:tr w:rsidR="00311287" w:rsidRPr="00103D3F" w14:paraId="5E17E5BC" w14:textId="77777777" w:rsidTr="006D703D">
        <w:trPr>
          <w:jc w:val="center"/>
        </w:trPr>
        <w:tc>
          <w:tcPr>
            <w:tcW w:w="2155" w:type="dxa"/>
            <w:vAlign w:val="bottom"/>
          </w:tcPr>
          <w:p w14:paraId="522E670F" w14:textId="70C0D59B" w:rsidR="00311287" w:rsidRPr="00103D3F" w:rsidRDefault="00311287" w:rsidP="004C018E">
            <w:pPr>
              <w:rPr>
                <w:rFonts w:asciiTheme="minorHAnsi" w:hAnsiTheme="minorHAnsi"/>
              </w:rPr>
            </w:pPr>
            <w:r w:rsidRPr="00103D3F">
              <w:rPr>
                <w:rFonts w:asciiTheme="minorHAnsi" w:hAnsiTheme="minorHAnsi"/>
                <w:color w:val="000000"/>
              </w:rPr>
              <w:t>Renton</w:t>
            </w:r>
          </w:p>
        </w:tc>
        <w:tc>
          <w:tcPr>
            <w:tcW w:w="2430" w:type="dxa"/>
            <w:vAlign w:val="bottom"/>
          </w:tcPr>
          <w:p w14:paraId="59349ED0" w14:textId="5222336F" w:rsidR="00311287" w:rsidRPr="00103D3F" w:rsidRDefault="00311287" w:rsidP="004C018E">
            <w:pPr>
              <w:rPr>
                <w:rFonts w:asciiTheme="minorHAnsi" w:hAnsiTheme="minorHAnsi"/>
              </w:rPr>
            </w:pPr>
            <w:r w:rsidRPr="00103D3F">
              <w:rPr>
                <w:rFonts w:asciiTheme="minorHAnsi" w:hAnsiTheme="minorHAnsi"/>
                <w:color w:val="000000"/>
              </w:rPr>
              <w:t>$30.19</w:t>
            </w:r>
          </w:p>
        </w:tc>
        <w:tc>
          <w:tcPr>
            <w:tcW w:w="1440" w:type="dxa"/>
            <w:tcBorders>
              <w:right w:val="single" w:sz="4" w:space="0" w:color="auto"/>
            </w:tcBorders>
            <w:vAlign w:val="bottom"/>
          </w:tcPr>
          <w:p w14:paraId="52BD6EC6" w14:textId="1D2E2564" w:rsidR="00311287" w:rsidRPr="00103D3F" w:rsidRDefault="00311287" w:rsidP="004C018E">
            <w:pPr>
              <w:rPr>
                <w:rFonts w:asciiTheme="minorHAnsi" w:hAnsiTheme="minorHAnsi"/>
              </w:rPr>
            </w:pPr>
            <w:r w:rsidRPr="00103D3F">
              <w:rPr>
                <w:rFonts w:asciiTheme="minorHAnsi" w:hAnsiTheme="minorHAnsi"/>
                <w:color w:val="000000"/>
              </w:rPr>
              <w:t>$6.72</w:t>
            </w:r>
          </w:p>
        </w:tc>
        <w:tc>
          <w:tcPr>
            <w:tcW w:w="1800" w:type="dxa"/>
            <w:tcBorders>
              <w:top w:val="single" w:sz="4" w:space="0" w:color="auto"/>
              <w:left w:val="single" w:sz="4" w:space="0" w:color="auto"/>
              <w:bottom w:val="single" w:sz="4" w:space="0" w:color="auto"/>
              <w:right w:val="single" w:sz="4" w:space="0" w:color="auto"/>
            </w:tcBorders>
            <w:shd w:val="clear" w:color="000000" w:fill="6576C5"/>
          </w:tcPr>
          <w:p w14:paraId="2C1288D4" w14:textId="3BF76336" w:rsidR="00311287" w:rsidRPr="00103D3F" w:rsidRDefault="00311287" w:rsidP="006D703D">
            <w:pPr>
              <w:jc w:val="center"/>
              <w:rPr>
                <w:rFonts w:asciiTheme="minorHAnsi" w:hAnsiTheme="minorHAnsi"/>
                <w:b/>
                <w:bCs/>
                <w:color w:val="FFFFFF" w:themeColor="background1"/>
              </w:rPr>
            </w:pPr>
            <w:r w:rsidRPr="00103D3F">
              <w:rPr>
                <w:rFonts w:asciiTheme="minorHAnsi" w:hAnsiTheme="minorHAnsi"/>
                <w:b/>
                <w:bCs/>
                <w:color w:val="FFFFFF" w:themeColor="background1"/>
              </w:rPr>
              <w:t>4</w:t>
            </w:r>
          </w:p>
        </w:tc>
      </w:tr>
      <w:tr w:rsidR="00311287" w:rsidRPr="00103D3F" w14:paraId="503DB34B" w14:textId="77777777" w:rsidTr="006D703D">
        <w:trPr>
          <w:jc w:val="center"/>
        </w:trPr>
        <w:tc>
          <w:tcPr>
            <w:tcW w:w="2155" w:type="dxa"/>
            <w:vAlign w:val="bottom"/>
          </w:tcPr>
          <w:p w14:paraId="55D54A64" w14:textId="30CF949E" w:rsidR="00311287" w:rsidRPr="00103D3F" w:rsidRDefault="00311287" w:rsidP="004C018E">
            <w:pPr>
              <w:rPr>
                <w:rFonts w:asciiTheme="minorHAnsi" w:hAnsiTheme="minorHAnsi"/>
              </w:rPr>
            </w:pPr>
            <w:r w:rsidRPr="00103D3F">
              <w:rPr>
                <w:rFonts w:asciiTheme="minorHAnsi" w:hAnsiTheme="minorHAnsi"/>
                <w:color w:val="000000"/>
              </w:rPr>
              <w:t>Sammamish</w:t>
            </w:r>
          </w:p>
        </w:tc>
        <w:tc>
          <w:tcPr>
            <w:tcW w:w="2430" w:type="dxa"/>
            <w:vAlign w:val="bottom"/>
          </w:tcPr>
          <w:p w14:paraId="7293CA26" w14:textId="4D3C7284" w:rsidR="00311287" w:rsidRPr="00103D3F" w:rsidRDefault="00311287" w:rsidP="004C018E">
            <w:pPr>
              <w:rPr>
                <w:rFonts w:asciiTheme="minorHAnsi" w:hAnsiTheme="minorHAnsi"/>
              </w:rPr>
            </w:pPr>
            <w:r w:rsidRPr="00103D3F">
              <w:rPr>
                <w:rFonts w:asciiTheme="minorHAnsi" w:hAnsiTheme="minorHAnsi"/>
                <w:color w:val="000000"/>
              </w:rPr>
              <w:t>$50.21</w:t>
            </w:r>
          </w:p>
        </w:tc>
        <w:tc>
          <w:tcPr>
            <w:tcW w:w="1440" w:type="dxa"/>
            <w:tcBorders>
              <w:right w:val="single" w:sz="4" w:space="0" w:color="auto"/>
            </w:tcBorders>
            <w:vAlign w:val="bottom"/>
          </w:tcPr>
          <w:p w14:paraId="2ABEFC42" w14:textId="23F5151B" w:rsidR="00311287" w:rsidRPr="00103D3F" w:rsidRDefault="00311287" w:rsidP="004C018E">
            <w:pPr>
              <w:rPr>
                <w:rFonts w:asciiTheme="minorHAnsi" w:hAnsiTheme="minorHAnsi"/>
              </w:rPr>
            </w:pPr>
            <w:r w:rsidRPr="00103D3F">
              <w:rPr>
                <w:rFonts w:asciiTheme="minorHAnsi" w:hAnsiTheme="minorHAnsi"/>
                <w:color w:val="000000"/>
              </w:rPr>
              <w:t>$8.26</w:t>
            </w:r>
          </w:p>
        </w:tc>
        <w:tc>
          <w:tcPr>
            <w:tcW w:w="1800" w:type="dxa"/>
            <w:tcBorders>
              <w:top w:val="single" w:sz="4" w:space="0" w:color="auto"/>
              <w:left w:val="single" w:sz="4" w:space="0" w:color="auto"/>
              <w:bottom w:val="single" w:sz="4" w:space="0" w:color="auto"/>
              <w:right w:val="single" w:sz="4" w:space="0" w:color="auto"/>
            </w:tcBorders>
            <w:shd w:val="clear" w:color="000000" w:fill="81B530"/>
          </w:tcPr>
          <w:p w14:paraId="61F35CD8" w14:textId="2D3B8978" w:rsidR="00311287" w:rsidRPr="00103D3F" w:rsidRDefault="00311287" w:rsidP="006D703D">
            <w:pPr>
              <w:jc w:val="center"/>
              <w:rPr>
                <w:rFonts w:asciiTheme="minorHAnsi" w:hAnsiTheme="minorHAnsi"/>
                <w:b/>
                <w:bCs/>
                <w:color w:val="FFFFFF" w:themeColor="background1"/>
              </w:rPr>
            </w:pPr>
            <w:r w:rsidRPr="00103D3F">
              <w:rPr>
                <w:rFonts w:asciiTheme="minorHAnsi" w:hAnsiTheme="minorHAnsi"/>
                <w:b/>
                <w:bCs/>
                <w:color w:val="FFFFFF" w:themeColor="background1"/>
              </w:rPr>
              <w:t>1</w:t>
            </w:r>
          </w:p>
        </w:tc>
      </w:tr>
      <w:tr w:rsidR="00311287" w:rsidRPr="00103D3F" w14:paraId="109962DB" w14:textId="77777777" w:rsidTr="006D703D">
        <w:trPr>
          <w:jc w:val="center"/>
        </w:trPr>
        <w:tc>
          <w:tcPr>
            <w:tcW w:w="2155" w:type="dxa"/>
            <w:vAlign w:val="bottom"/>
          </w:tcPr>
          <w:p w14:paraId="6A142281" w14:textId="26854E3D" w:rsidR="00311287" w:rsidRPr="00103D3F" w:rsidRDefault="00311287" w:rsidP="004C018E">
            <w:pPr>
              <w:rPr>
                <w:rFonts w:asciiTheme="minorHAnsi" w:hAnsiTheme="minorHAnsi"/>
              </w:rPr>
            </w:pPr>
            <w:r w:rsidRPr="00103D3F">
              <w:rPr>
                <w:rFonts w:asciiTheme="minorHAnsi" w:hAnsiTheme="minorHAnsi"/>
                <w:color w:val="000000"/>
              </w:rPr>
              <w:t>SeaTac</w:t>
            </w:r>
          </w:p>
        </w:tc>
        <w:tc>
          <w:tcPr>
            <w:tcW w:w="2430" w:type="dxa"/>
            <w:vAlign w:val="bottom"/>
          </w:tcPr>
          <w:p w14:paraId="217C9C09" w14:textId="4F53677F" w:rsidR="00311287" w:rsidRPr="00103D3F" w:rsidRDefault="00311287" w:rsidP="004C018E">
            <w:pPr>
              <w:rPr>
                <w:rFonts w:asciiTheme="minorHAnsi" w:hAnsiTheme="minorHAnsi"/>
              </w:rPr>
            </w:pPr>
            <w:r w:rsidRPr="00103D3F">
              <w:rPr>
                <w:rFonts w:asciiTheme="minorHAnsi" w:hAnsiTheme="minorHAnsi"/>
                <w:color w:val="000000"/>
              </w:rPr>
              <w:t>$23.63</w:t>
            </w:r>
          </w:p>
        </w:tc>
        <w:tc>
          <w:tcPr>
            <w:tcW w:w="1440" w:type="dxa"/>
            <w:tcBorders>
              <w:right w:val="single" w:sz="4" w:space="0" w:color="auto"/>
            </w:tcBorders>
            <w:vAlign w:val="bottom"/>
          </w:tcPr>
          <w:p w14:paraId="447AD1B2" w14:textId="65DC22AE" w:rsidR="00311287" w:rsidRPr="00103D3F" w:rsidRDefault="00311287" w:rsidP="004C018E">
            <w:pPr>
              <w:rPr>
                <w:rFonts w:asciiTheme="minorHAnsi" w:hAnsiTheme="minorHAnsi"/>
              </w:rPr>
            </w:pPr>
            <w:r w:rsidRPr="00103D3F">
              <w:rPr>
                <w:rFonts w:asciiTheme="minorHAnsi" w:hAnsiTheme="minorHAnsi"/>
                <w:color w:val="000000"/>
              </w:rPr>
              <w:t>$5.74</w:t>
            </w:r>
          </w:p>
        </w:tc>
        <w:tc>
          <w:tcPr>
            <w:tcW w:w="1800" w:type="dxa"/>
            <w:tcBorders>
              <w:top w:val="single" w:sz="4" w:space="0" w:color="auto"/>
              <w:left w:val="single" w:sz="4" w:space="0" w:color="auto"/>
              <w:bottom w:val="single" w:sz="4" w:space="0" w:color="auto"/>
              <w:right w:val="single" w:sz="4" w:space="0" w:color="auto"/>
            </w:tcBorders>
            <w:shd w:val="clear" w:color="000000" w:fill="2B3772"/>
          </w:tcPr>
          <w:p w14:paraId="37AD5B6E" w14:textId="5811B86A" w:rsidR="00311287" w:rsidRPr="00103D3F" w:rsidRDefault="00311287" w:rsidP="006D703D">
            <w:pPr>
              <w:jc w:val="center"/>
              <w:rPr>
                <w:rFonts w:asciiTheme="minorHAnsi" w:hAnsiTheme="minorHAnsi"/>
                <w:b/>
                <w:bCs/>
                <w:color w:val="FFFFFF" w:themeColor="background1"/>
              </w:rPr>
            </w:pPr>
            <w:r w:rsidRPr="00103D3F">
              <w:rPr>
                <w:rFonts w:asciiTheme="minorHAnsi" w:hAnsiTheme="minorHAnsi"/>
                <w:b/>
                <w:bCs/>
                <w:color w:val="FFFFFF" w:themeColor="background1"/>
              </w:rPr>
              <w:t>3</w:t>
            </w:r>
          </w:p>
        </w:tc>
      </w:tr>
      <w:tr w:rsidR="00311287" w:rsidRPr="00103D3F" w14:paraId="07DE09BC" w14:textId="77777777" w:rsidTr="006D703D">
        <w:trPr>
          <w:jc w:val="center"/>
        </w:trPr>
        <w:tc>
          <w:tcPr>
            <w:tcW w:w="2155" w:type="dxa"/>
            <w:vAlign w:val="bottom"/>
          </w:tcPr>
          <w:p w14:paraId="2719EC40" w14:textId="63172FA8" w:rsidR="00311287" w:rsidRPr="00103D3F" w:rsidRDefault="00311287" w:rsidP="004C018E">
            <w:pPr>
              <w:rPr>
                <w:rFonts w:asciiTheme="minorHAnsi" w:hAnsiTheme="minorHAnsi"/>
              </w:rPr>
            </w:pPr>
            <w:r w:rsidRPr="00103D3F">
              <w:rPr>
                <w:rFonts w:asciiTheme="minorHAnsi" w:hAnsiTheme="minorHAnsi"/>
                <w:color w:val="000000"/>
              </w:rPr>
              <w:t>Shoreline</w:t>
            </w:r>
          </w:p>
        </w:tc>
        <w:tc>
          <w:tcPr>
            <w:tcW w:w="2430" w:type="dxa"/>
            <w:vAlign w:val="bottom"/>
          </w:tcPr>
          <w:p w14:paraId="28892539" w14:textId="712C7923" w:rsidR="00311287" w:rsidRPr="00103D3F" w:rsidRDefault="00311287" w:rsidP="004C018E">
            <w:pPr>
              <w:rPr>
                <w:rFonts w:asciiTheme="minorHAnsi" w:hAnsiTheme="minorHAnsi"/>
              </w:rPr>
            </w:pPr>
            <w:r w:rsidRPr="00103D3F">
              <w:rPr>
                <w:rFonts w:asciiTheme="minorHAnsi" w:hAnsiTheme="minorHAnsi"/>
                <w:color w:val="000000"/>
              </w:rPr>
              <w:t>$33.52</w:t>
            </w:r>
          </w:p>
        </w:tc>
        <w:tc>
          <w:tcPr>
            <w:tcW w:w="1440" w:type="dxa"/>
            <w:tcBorders>
              <w:right w:val="single" w:sz="4" w:space="0" w:color="auto"/>
            </w:tcBorders>
            <w:vAlign w:val="bottom"/>
          </w:tcPr>
          <w:p w14:paraId="3065CA9C" w14:textId="1D8118EA" w:rsidR="00311287" w:rsidRPr="00103D3F" w:rsidRDefault="00311287" w:rsidP="004C018E">
            <w:pPr>
              <w:rPr>
                <w:rFonts w:asciiTheme="minorHAnsi" w:hAnsiTheme="minorHAnsi"/>
              </w:rPr>
            </w:pPr>
            <w:r w:rsidRPr="00103D3F">
              <w:rPr>
                <w:rFonts w:asciiTheme="minorHAnsi" w:hAnsiTheme="minorHAnsi"/>
                <w:color w:val="000000"/>
              </w:rPr>
              <w:t>$6.27</w:t>
            </w:r>
          </w:p>
        </w:tc>
        <w:tc>
          <w:tcPr>
            <w:tcW w:w="1800" w:type="dxa"/>
            <w:tcBorders>
              <w:top w:val="single" w:sz="4" w:space="0" w:color="auto"/>
              <w:left w:val="single" w:sz="4" w:space="0" w:color="auto"/>
              <w:bottom w:val="single" w:sz="4" w:space="0" w:color="auto"/>
              <w:right w:val="single" w:sz="4" w:space="0" w:color="auto"/>
            </w:tcBorders>
            <w:shd w:val="clear" w:color="000000" w:fill="91BED9"/>
          </w:tcPr>
          <w:p w14:paraId="2FBD2FC3" w14:textId="152046CF" w:rsidR="00311287" w:rsidRPr="00103D3F" w:rsidRDefault="00311287" w:rsidP="006D703D">
            <w:pPr>
              <w:jc w:val="center"/>
              <w:rPr>
                <w:rFonts w:asciiTheme="minorHAnsi" w:hAnsiTheme="minorHAnsi"/>
                <w:b/>
                <w:bCs/>
                <w:color w:val="FFFFFF" w:themeColor="background1"/>
              </w:rPr>
            </w:pPr>
            <w:r w:rsidRPr="00103D3F">
              <w:rPr>
                <w:rFonts w:asciiTheme="minorHAnsi" w:hAnsiTheme="minorHAnsi"/>
                <w:b/>
                <w:bCs/>
                <w:color w:val="FFFFFF" w:themeColor="background1"/>
              </w:rPr>
              <w:t>2</w:t>
            </w:r>
          </w:p>
        </w:tc>
      </w:tr>
      <w:tr w:rsidR="00311287" w:rsidRPr="00103D3F" w14:paraId="5551DC5E" w14:textId="77777777" w:rsidTr="006D703D">
        <w:trPr>
          <w:jc w:val="center"/>
        </w:trPr>
        <w:tc>
          <w:tcPr>
            <w:tcW w:w="2155" w:type="dxa"/>
            <w:vAlign w:val="bottom"/>
          </w:tcPr>
          <w:p w14:paraId="6C28261E" w14:textId="0B8C3466" w:rsidR="00311287" w:rsidRPr="00103D3F" w:rsidRDefault="00311287" w:rsidP="004C018E">
            <w:pPr>
              <w:rPr>
                <w:rFonts w:asciiTheme="minorHAnsi" w:hAnsiTheme="minorHAnsi"/>
              </w:rPr>
            </w:pPr>
            <w:r w:rsidRPr="00103D3F">
              <w:rPr>
                <w:rFonts w:asciiTheme="minorHAnsi" w:hAnsiTheme="minorHAnsi"/>
                <w:color w:val="000000"/>
              </w:rPr>
              <w:t>Snoqualmie</w:t>
            </w:r>
          </w:p>
        </w:tc>
        <w:tc>
          <w:tcPr>
            <w:tcW w:w="2430" w:type="dxa"/>
            <w:vAlign w:val="bottom"/>
          </w:tcPr>
          <w:p w14:paraId="5B4B4F46" w14:textId="1A508B3E" w:rsidR="00311287" w:rsidRPr="00103D3F" w:rsidRDefault="00311287" w:rsidP="004C018E">
            <w:pPr>
              <w:rPr>
                <w:rFonts w:asciiTheme="minorHAnsi" w:hAnsiTheme="minorHAnsi"/>
              </w:rPr>
            </w:pPr>
            <w:r w:rsidRPr="00103D3F">
              <w:rPr>
                <w:rFonts w:asciiTheme="minorHAnsi" w:hAnsiTheme="minorHAnsi"/>
                <w:color w:val="000000"/>
              </w:rPr>
              <w:t>$35.07</w:t>
            </w:r>
          </w:p>
        </w:tc>
        <w:tc>
          <w:tcPr>
            <w:tcW w:w="1440" w:type="dxa"/>
            <w:tcBorders>
              <w:right w:val="single" w:sz="4" w:space="0" w:color="auto"/>
            </w:tcBorders>
            <w:vAlign w:val="bottom"/>
          </w:tcPr>
          <w:p w14:paraId="732D0C5D" w14:textId="0CE7802A" w:rsidR="00311287" w:rsidRPr="00103D3F" w:rsidRDefault="00311287" w:rsidP="004C018E">
            <w:pPr>
              <w:rPr>
                <w:rFonts w:asciiTheme="minorHAnsi" w:hAnsiTheme="minorHAnsi"/>
              </w:rPr>
            </w:pPr>
            <w:r w:rsidRPr="00103D3F">
              <w:rPr>
                <w:rFonts w:asciiTheme="minorHAnsi" w:hAnsiTheme="minorHAnsi"/>
                <w:color w:val="000000"/>
              </w:rPr>
              <w:t>$6.98</w:t>
            </w:r>
          </w:p>
        </w:tc>
        <w:tc>
          <w:tcPr>
            <w:tcW w:w="1800" w:type="dxa"/>
            <w:tcBorders>
              <w:top w:val="single" w:sz="4" w:space="0" w:color="auto"/>
              <w:left w:val="single" w:sz="4" w:space="0" w:color="auto"/>
              <w:bottom w:val="single" w:sz="4" w:space="0" w:color="auto"/>
              <w:right w:val="single" w:sz="4" w:space="0" w:color="auto"/>
            </w:tcBorders>
            <w:shd w:val="clear" w:color="000000" w:fill="91BED9"/>
          </w:tcPr>
          <w:p w14:paraId="16F52324" w14:textId="12493CA2" w:rsidR="00311287" w:rsidRPr="00103D3F" w:rsidRDefault="00311287" w:rsidP="006D703D">
            <w:pPr>
              <w:jc w:val="center"/>
              <w:rPr>
                <w:rFonts w:asciiTheme="minorHAnsi" w:hAnsiTheme="minorHAnsi"/>
                <w:b/>
                <w:bCs/>
                <w:color w:val="FFFFFF" w:themeColor="background1"/>
              </w:rPr>
            </w:pPr>
            <w:r w:rsidRPr="00103D3F">
              <w:rPr>
                <w:rFonts w:asciiTheme="minorHAnsi" w:hAnsiTheme="minorHAnsi"/>
                <w:b/>
                <w:bCs/>
                <w:color w:val="FFFFFF" w:themeColor="background1"/>
              </w:rPr>
              <w:t>2</w:t>
            </w:r>
          </w:p>
        </w:tc>
      </w:tr>
      <w:tr w:rsidR="00311287" w:rsidRPr="00103D3F" w14:paraId="30887FD3" w14:textId="77777777" w:rsidTr="006D703D">
        <w:trPr>
          <w:jc w:val="center"/>
        </w:trPr>
        <w:tc>
          <w:tcPr>
            <w:tcW w:w="2155" w:type="dxa"/>
            <w:vAlign w:val="bottom"/>
          </w:tcPr>
          <w:p w14:paraId="407FD625" w14:textId="1CC2E3E8" w:rsidR="00311287" w:rsidRPr="00103D3F" w:rsidRDefault="00311287" w:rsidP="004C018E">
            <w:pPr>
              <w:rPr>
                <w:rFonts w:asciiTheme="minorHAnsi" w:hAnsiTheme="minorHAnsi"/>
              </w:rPr>
            </w:pPr>
            <w:r w:rsidRPr="00103D3F">
              <w:rPr>
                <w:rFonts w:asciiTheme="minorHAnsi" w:hAnsiTheme="minorHAnsi"/>
                <w:color w:val="000000"/>
              </w:rPr>
              <w:t>Tukwila</w:t>
            </w:r>
          </w:p>
        </w:tc>
        <w:tc>
          <w:tcPr>
            <w:tcW w:w="2430" w:type="dxa"/>
            <w:vAlign w:val="bottom"/>
          </w:tcPr>
          <w:p w14:paraId="034714AC" w14:textId="6EF141D3" w:rsidR="00311287" w:rsidRPr="00103D3F" w:rsidRDefault="00311287" w:rsidP="004C018E">
            <w:pPr>
              <w:rPr>
                <w:rFonts w:asciiTheme="minorHAnsi" w:hAnsiTheme="minorHAnsi"/>
              </w:rPr>
            </w:pPr>
            <w:r w:rsidRPr="00103D3F">
              <w:rPr>
                <w:rFonts w:asciiTheme="minorHAnsi" w:hAnsiTheme="minorHAnsi"/>
                <w:color w:val="000000"/>
              </w:rPr>
              <w:t>$21.97</w:t>
            </w:r>
          </w:p>
        </w:tc>
        <w:tc>
          <w:tcPr>
            <w:tcW w:w="1440" w:type="dxa"/>
            <w:tcBorders>
              <w:right w:val="single" w:sz="4" w:space="0" w:color="auto"/>
            </w:tcBorders>
            <w:vAlign w:val="bottom"/>
          </w:tcPr>
          <w:p w14:paraId="58F0CC0C" w14:textId="4C9CE7CB" w:rsidR="00311287" w:rsidRPr="00103D3F" w:rsidRDefault="00311287" w:rsidP="004C018E">
            <w:pPr>
              <w:rPr>
                <w:rFonts w:asciiTheme="minorHAnsi" w:hAnsiTheme="minorHAnsi"/>
              </w:rPr>
            </w:pPr>
            <w:r w:rsidRPr="00103D3F">
              <w:rPr>
                <w:rFonts w:asciiTheme="minorHAnsi" w:hAnsiTheme="minorHAnsi"/>
                <w:color w:val="000000"/>
              </w:rPr>
              <w:t>$6.34</w:t>
            </w:r>
          </w:p>
        </w:tc>
        <w:tc>
          <w:tcPr>
            <w:tcW w:w="1800" w:type="dxa"/>
            <w:tcBorders>
              <w:top w:val="single" w:sz="4" w:space="0" w:color="auto"/>
              <w:left w:val="single" w:sz="4" w:space="0" w:color="auto"/>
              <w:bottom w:val="single" w:sz="4" w:space="0" w:color="auto"/>
              <w:right w:val="single" w:sz="4" w:space="0" w:color="auto"/>
            </w:tcBorders>
            <w:shd w:val="clear" w:color="000000" w:fill="91BED9"/>
          </w:tcPr>
          <w:p w14:paraId="6B582B78" w14:textId="1EA7C6A1" w:rsidR="00311287" w:rsidRPr="00103D3F" w:rsidRDefault="00311287" w:rsidP="006D703D">
            <w:pPr>
              <w:jc w:val="center"/>
              <w:rPr>
                <w:rFonts w:asciiTheme="minorHAnsi" w:hAnsiTheme="minorHAnsi"/>
                <w:b/>
                <w:bCs/>
                <w:color w:val="FFFFFF" w:themeColor="background1"/>
              </w:rPr>
            </w:pPr>
            <w:r w:rsidRPr="00103D3F">
              <w:rPr>
                <w:rFonts w:asciiTheme="minorHAnsi" w:hAnsiTheme="minorHAnsi"/>
                <w:b/>
                <w:bCs/>
                <w:color w:val="FFFFFF" w:themeColor="background1"/>
              </w:rPr>
              <w:t>2</w:t>
            </w:r>
          </w:p>
        </w:tc>
      </w:tr>
      <w:tr w:rsidR="00311287" w:rsidRPr="00103D3F" w14:paraId="1CC2519E" w14:textId="77777777" w:rsidTr="006D703D">
        <w:trPr>
          <w:jc w:val="center"/>
        </w:trPr>
        <w:tc>
          <w:tcPr>
            <w:tcW w:w="2155" w:type="dxa"/>
            <w:vAlign w:val="bottom"/>
          </w:tcPr>
          <w:p w14:paraId="7F9C8469" w14:textId="2AD37003" w:rsidR="00311287" w:rsidRPr="00103D3F" w:rsidRDefault="00311287" w:rsidP="004C018E">
            <w:pPr>
              <w:rPr>
                <w:rFonts w:asciiTheme="minorHAnsi" w:hAnsiTheme="minorHAnsi"/>
              </w:rPr>
            </w:pPr>
            <w:r w:rsidRPr="00103D3F">
              <w:rPr>
                <w:rFonts w:asciiTheme="minorHAnsi" w:hAnsiTheme="minorHAnsi"/>
                <w:color w:val="000000"/>
              </w:rPr>
              <w:t>UKC - North (Republic of Bellevue)</w:t>
            </w:r>
          </w:p>
        </w:tc>
        <w:tc>
          <w:tcPr>
            <w:tcW w:w="2430" w:type="dxa"/>
            <w:vAlign w:val="bottom"/>
          </w:tcPr>
          <w:p w14:paraId="3290AA47" w14:textId="3DD4F121" w:rsidR="00311287" w:rsidRPr="00103D3F" w:rsidRDefault="00311287" w:rsidP="004C018E">
            <w:pPr>
              <w:rPr>
                <w:rFonts w:asciiTheme="minorHAnsi" w:hAnsiTheme="minorHAnsi"/>
              </w:rPr>
            </w:pPr>
            <w:r w:rsidRPr="00103D3F">
              <w:rPr>
                <w:rFonts w:asciiTheme="minorHAnsi" w:hAnsiTheme="minorHAnsi"/>
                <w:color w:val="000000"/>
              </w:rPr>
              <w:t>$19.31</w:t>
            </w:r>
          </w:p>
        </w:tc>
        <w:tc>
          <w:tcPr>
            <w:tcW w:w="1440" w:type="dxa"/>
            <w:tcBorders>
              <w:right w:val="single" w:sz="4" w:space="0" w:color="auto"/>
            </w:tcBorders>
            <w:vAlign w:val="bottom"/>
          </w:tcPr>
          <w:p w14:paraId="72E142A0" w14:textId="2593124F" w:rsidR="00311287" w:rsidRPr="00103D3F" w:rsidRDefault="00311287" w:rsidP="004C018E">
            <w:pPr>
              <w:rPr>
                <w:rFonts w:asciiTheme="minorHAnsi" w:hAnsiTheme="minorHAnsi"/>
              </w:rPr>
            </w:pPr>
            <w:r w:rsidRPr="00103D3F">
              <w:rPr>
                <w:rFonts w:asciiTheme="minorHAnsi" w:hAnsiTheme="minorHAnsi"/>
                <w:color w:val="000000"/>
              </w:rPr>
              <w:t>$7.03</w:t>
            </w:r>
          </w:p>
        </w:tc>
        <w:tc>
          <w:tcPr>
            <w:tcW w:w="1800" w:type="dxa"/>
            <w:tcBorders>
              <w:top w:val="single" w:sz="4" w:space="0" w:color="auto"/>
              <w:left w:val="single" w:sz="4" w:space="0" w:color="auto"/>
              <w:bottom w:val="single" w:sz="4" w:space="0" w:color="auto"/>
              <w:right w:val="single" w:sz="4" w:space="0" w:color="auto"/>
            </w:tcBorders>
            <w:shd w:val="clear" w:color="000000" w:fill="E6F3D1"/>
          </w:tcPr>
          <w:p w14:paraId="3388A8D9" w14:textId="628D3E1D" w:rsidR="00311287" w:rsidRPr="00103D3F" w:rsidRDefault="00311287" w:rsidP="006D703D">
            <w:pPr>
              <w:jc w:val="center"/>
              <w:rPr>
                <w:rFonts w:asciiTheme="minorHAnsi" w:hAnsiTheme="minorHAnsi"/>
                <w:b/>
                <w:bCs/>
              </w:rPr>
            </w:pPr>
            <w:r w:rsidRPr="00103D3F">
              <w:rPr>
                <w:rFonts w:asciiTheme="minorHAnsi" w:hAnsiTheme="minorHAnsi"/>
                <w:b/>
                <w:bCs/>
              </w:rPr>
              <w:t>5</w:t>
            </w:r>
          </w:p>
        </w:tc>
      </w:tr>
      <w:tr w:rsidR="00311287" w:rsidRPr="00103D3F" w14:paraId="3BCFE3A4" w14:textId="77777777" w:rsidTr="006D703D">
        <w:trPr>
          <w:jc w:val="center"/>
        </w:trPr>
        <w:tc>
          <w:tcPr>
            <w:tcW w:w="2155" w:type="dxa"/>
            <w:vAlign w:val="bottom"/>
          </w:tcPr>
          <w:p w14:paraId="65C1EA7F" w14:textId="319DB76A" w:rsidR="00311287" w:rsidRPr="00103D3F" w:rsidRDefault="00311287" w:rsidP="004C018E">
            <w:pPr>
              <w:rPr>
                <w:rFonts w:asciiTheme="minorHAnsi" w:hAnsiTheme="minorHAnsi"/>
              </w:rPr>
            </w:pPr>
            <w:r w:rsidRPr="00103D3F">
              <w:rPr>
                <w:rFonts w:asciiTheme="minorHAnsi" w:hAnsiTheme="minorHAnsi"/>
                <w:color w:val="000000"/>
              </w:rPr>
              <w:t>UKC - North (WM - Northwest)</w:t>
            </w:r>
          </w:p>
        </w:tc>
        <w:tc>
          <w:tcPr>
            <w:tcW w:w="2430" w:type="dxa"/>
            <w:vAlign w:val="bottom"/>
          </w:tcPr>
          <w:p w14:paraId="5B4DEAA5" w14:textId="34098FE4" w:rsidR="00311287" w:rsidRPr="00103D3F" w:rsidRDefault="00311287" w:rsidP="004C018E">
            <w:pPr>
              <w:rPr>
                <w:rFonts w:asciiTheme="minorHAnsi" w:hAnsiTheme="minorHAnsi"/>
              </w:rPr>
            </w:pPr>
            <w:r w:rsidRPr="00103D3F">
              <w:rPr>
                <w:rFonts w:asciiTheme="minorHAnsi" w:hAnsiTheme="minorHAnsi"/>
                <w:color w:val="000000"/>
              </w:rPr>
              <w:t>$23.18</w:t>
            </w:r>
          </w:p>
        </w:tc>
        <w:tc>
          <w:tcPr>
            <w:tcW w:w="1440" w:type="dxa"/>
            <w:tcBorders>
              <w:right w:val="single" w:sz="4" w:space="0" w:color="auto"/>
            </w:tcBorders>
            <w:vAlign w:val="bottom"/>
          </w:tcPr>
          <w:p w14:paraId="572F93FB" w14:textId="0FD8F8F4" w:rsidR="00311287" w:rsidRPr="00103D3F" w:rsidRDefault="00311287" w:rsidP="004C018E">
            <w:pPr>
              <w:rPr>
                <w:rFonts w:asciiTheme="minorHAnsi" w:hAnsiTheme="minorHAnsi"/>
              </w:rPr>
            </w:pPr>
            <w:r w:rsidRPr="00103D3F">
              <w:rPr>
                <w:rFonts w:asciiTheme="minorHAnsi" w:hAnsiTheme="minorHAnsi"/>
                <w:color w:val="000000"/>
              </w:rPr>
              <w:t>$5.63</w:t>
            </w:r>
          </w:p>
        </w:tc>
        <w:tc>
          <w:tcPr>
            <w:tcW w:w="1800" w:type="dxa"/>
            <w:tcBorders>
              <w:top w:val="single" w:sz="4" w:space="0" w:color="auto"/>
              <w:left w:val="single" w:sz="4" w:space="0" w:color="auto"/>
              <w:bottom w:val="single" w:sz="4" w:space="0" w:color="auto"/>
              <w:right w:val="single" w:sz="4" w:space="0" w:color="auto"/>
            </w:tcBorders>
            <w:shd w:val="clear" w:color="000000" w:fill="E6F3D1"/>
          </w:tcPr>
          <w:p w14:paraId="3D63E188" w14:textId="5F94B8AC" w:rsidR="00311287" w:rsidRPr="00103D3F" w:rsidRDefault="00311287" w:rsidP="006D703D">
            <w:pPr>
              <w:jc w:val="center"/>
              <w:rPr>
                <w:rFonts w:asciiTheme="minorHAnsi" w:hAnsiTheme="minorHAnsi"/>
                <w:b/>
                <w:bCs/>
              </w:rPr>
            </w:pPr>
            <w:r w:rsidRPr="00103D3F">
              <w:rPr>
                <w:rFonts w:asciiTheme="minorHAnsi" w:hAnsiTheme="minorHAnsi"/>
                <w:b/>
                <w:bCs/>
              </w:rPr>
              <w:t>5</w:t>
            </w:r>
          </w:p>
        </w:tc>
      </w:tr>
      <w:tr w:rsidR="00311287" w:rsidRPr="00103D3F" w14:paraId="72461A49" w14:textId="77777777" w:rsidTr="006D703D">
        <w:trPr>
          <w:jc w:val="center"/>
        </w:trPr>
        <w:tc>
          <w:tcPr>
            <w:tcW w:w="2155" w:type="dxa"/>
            <w:vAlign w:val="bottom"/>
          </w:tcPr>
          <w:p w14:paraId="315CDE20" w14:textId="319D4056" w:rsidR="00311287" w:rsidRPr="00103D3F" w:rsidRDefault="00311287" w:rsidP="004C018E">
            <w:pPr>
              <w:rPr>
                <w:rFonts w:asciiTheme="minorHAnsi" w:hAnsiTheme="minorHAnsi"/>
              </w:rPr>
            </w:pPr>
            <w:r w:rsidRPr="00103D3F">
              <w:rPr>
                <w:rFonts w:asciiTheme="minorHAnsi" w:hAnsiTheme="minorHAnsi"/>
                <w:color w:val="000000"/>
              </w:rPr>
              <w:t>UKC - South (Republic of Kent)</w:t>
            </w:r>
          </w:p>
        </w:tc>
        <w:tc>
          <w:tcPr>
            <w:tcW w:w="2430" w:type="dxa"/>
            <w:vAlign w:val="bottom"/>
          </w:tcPr>
          <w:p w14:paraId="52C23968" w14:textId="351D412F" w:rsidR="00311287" w:rsidRPr="00103D3F" w:rsidRDefault="00311287" w:rsidP="004C018E">
            <w:pPr>
              <w:rPr>
                <w:rFonts w:asciiTheme="minorHAnsi" w:hAnsiTheme="minorHAnsi"/>
              </w:rPr>
            </w:pPr>
            <w:r w:rsidRPr="00103D3F">
              <w:rPr>
                <w:rFonts w:asciiTheme="minorHAnsi" w:hAnsiTheme="minorHAnsi"/>
                <w:color w:val="000000"/>
              </w:rPr>
              <w:t>$23.28</w:t>
            </w:r>
          </w:p>
        </w:tc>
        <w:tc>
          <w:tcPr>
            <w:tcW w:w="1440" w:type="dxa"/>
            <w:tcBorders>
              <w:right w:val="single" w:sz="4" w:space="0" w:color="auto"/>
            </w:tcBorders>
            <w:vAlign w:val="bottom"/>
          </w:tcPr>
          <w:p w14:paraId="00212513" w14:textId="2FEC2E8E" w:rsidR="00311287" w:rsidRPr="00103D3F" w:rsidRDefault="00311287" w:rsidP="004C018E">
            <w:pPr>
              <w:rPr>
                <w:rFonts w:asciiTheme="minorHAnsi" w:hAnsiTheme="minorHAnsi"/>
              </w:rPr>
            </w:pPr>
            <w:r w:rsidRPr="00103D3F">
              <w:rPr>
                <w:rFonts w:asciiTheme="minorHAnsi" w:hAnsiTheme="minorHAnsi"/>
                <w:color w:val="000000"/>
              </w:rPr>
              <w:t>$3.17</w:t>
            </w:r>
          </w:p>
        </w:tc>
        <w:tc>
          <w:tcPr>
            <w:tcW w:w="1800" w:type="dxa"/>
            <w:tcBorders>
              <w:top w:val="single" w:sz="4" w:space="0" w:color="auto"/>
              <w:left w:val="single" w:sz="4" w:space="0" w:color="auto"/>
              <w:bottom w:val="single" w:sz="4" w:space="0" w:color="auto"/>
              <w:right w:val="single" w:sz="4" w:space="0" w:color="auto"/>
            </w:tcBorders>
            <w:shd w:val="clear" w:color="000000" w:fill="E6F3D1"/>
          </w:tcPr>
          <w:p w14:paraId="6B2B2C0F" w14:textId="677D8C07" w:rsidR="00311287" w:rsidRPr="00103D3F" w:rsidRDefault="00311287" w:rsidP="006D703D">
            <w:pPr>
              <w:jc w:val="center"/>
              <w:rPr>
                <w:rFonts w:asciiTheme="minorHAnsi" w:hAnsiTheme="minorHAnsi"/>
                <w:b/>
                <w:bCs/>
              </w:rPr>
            </w:pPr>
            <w:r w:rsidRPr="00103D3F">
              <w:rPr>
                <w:rFonts w:asciiTheme="minorHAnsi" w:hAnsiTheme="minorHAnsi"/>
                <w:b/>
                <w:bCs/>
              </w:rPr>
              <w:t>5</w:t>
            </w:r>
          </w:p>
        </w:tc>
      </w:tr>
      <w:tr w:rsidR="00311287" w:rsidRPr="00103D3F" w14:paraId="063301CA" w14:textId="77777777" w:rsidTr="006D703D">
        <w:trPr>
          <w:jc w:val="center"/>
        </w:trPr>
        <w:tc>
          <w:tcPr>
            <w:tcW w:w="2155" w:type="dxa"/>
            <w:vAlign w:val="bottom"/>
          </w:tcPr>
          <w:p w14:paraId="066B6905" w14:textId="163F12C1" w:rsidR="00311287" w:rsidRPr="00103D3F" w:rsidRDefault="00311287" w:rsidP="004C018E">
            <w:pPr>
              <w:rPr>
                <w:rFonts w:asciiTheme="minorHAnsi" w:hAnsiTheme="minorHAnsi"/>
              </w:rPr>
            </w:pPr>
            <w:r w:rsidRPr="00103D3F">
              <w:rPr>
                <w:rFonts w:asciiTheme="minorHAnsi" w:hAnsiTheme="minorHAnsi"/>
                <w:color w:val="000000"/>
              </w:rPr>
              <w:t>UKC - South (WM - Seattle)</w:t>
            </w:r>
          </w:p>
        </w:tc>
        <w:tc>
          <w:tcPr>
            <w:tcW w:w="2430" w:type="dxa"/>
            <w:vAlign w:val="bottom"/>
          </w:tcPr>
          <w:p w14:paraId="61A89A17" w14:textId="3FAA0466" w:rsidR="00311287" w:rsidRPr="00103D3F" w:rsidRDefault="00311287" w:rsidP="004C018E">
            <w:pPr>
              <w:rPr>
                <w:rFonts w:asciiTheme="minorHAnsi" w:hAnsiTheme="minorHAnsi"/>
              </w:rPr>
            </w:pPr>
            <w:r w:rsidRPr="00103D3F">
              <w:rPr>
                <w:rFonts w:asciiTheme="minorHAnsi" w:hAnsiTheme="minorHAnsi"/>
                <w:color w:val="000000"/>
              </w:rPr>
              <w:t>$25.64</w:t>
            </w:r>
          </w:p>
        </w:tc>
        <w:tc>
          <w:tcPr>
            <w:tcW w:w="1440" w:type="dxa"/>
            <w:tcBorders>
              <w:right w:val="single" w:sz="4" w:space="0" w:color="auto"/>
            </w:tcBorders>
            <w:vAlign w:val="bottom"/>
          </w:tcPr>
          <w:p w14:paraId="1C2C43D1" w14:textId="1C695D72" w:rsidR="00311287" w:rsidRPr="00103D3F" w:rsidRDefault="00311287" w:rsidP="004C018E">
            <w:pPr>
              <w:rPr>
                <w:rFonts w:asciiTheme="minorHAnsi" w:hAnsiTheme="minorHAnsi"/>
              </w:rPr>
            </w:pPr>
            <w:r w:rsidRPr="00103D3F">
              <w:rPr>
                <w:rFonts w:asciiTheme="minorHAnsi" w:hAnsiTheme="minorHAnsi"/>
                <w:color w:val="000000"/>
              </w:rPr>
              <w:t>$6.23</w:t>
            </w:r>
          </w:p>
        </w:tc>
        <w:tc>
          <w:tcPr>
            <w:tcW w:w="1800" w:type="dxa"/>
            <w:tcBorders>
              <w:top w:val="single" w:sz="4" w:space="0" w:color="auto"/>
              <w:left w:val="single" w:sz="4" w:space="0" w:color="auto"/>
              <w:bottom w:val="single" w:sz="4" w:space="0" w:color="auto"/>
              <w:right w:val="single" w:sz="4" w:space="0" w:color="auto"/>
            </w:tcBorders>
            <w:shd w:val="clear" w:color="000000" w:fill="E6F3D1"/>
          </w:tcPr>
          <w:p w14:paraId="4E6B51EE" w14:textId="5671D7CF" w:rsidR="00311287" w:rsidRPr="00103D3F" w:rsidRDefault="00311287" w:rsidP="006D703D">
            <w:pPr>
              <w:jc w:val="center"/>
              <w:rPr>
                <w:rFonts w:asciiTheme="minorHAnsi" w:hAnsiTheme="minorHAnsi"/>
                <w:b/>
                <w:bCs/>
              </w:rPr>
            </w:pPr>
            <w:r w:rsidRPr="00103D3F">
              <w:rPr>
                <w:rFonts w:asciiTheme="minorHAnsi" w:hAnsiTheme="minorHAnsi"/>
                <w:b/>
                <w:bCs/>
              </w:rPr>
              <w:t>5</w:t>
            </w:r>
          </w:p>
        </w:tc>
      </w:tr>
      <w:tr w:rsidR="00311287" w:rsidRPr="00103D3F" w14:paraId="2CFD9AF3" w14:textId="77777777" w:rsidTr="006D703D">
        <w:trPr>
          <w:jc w:val="center"/>
        </w:trPr>
        <w:tc>
          <w:tcPr>
            <w:tcW w:w="2155" w:type="dxa"/>
            <w:vAlign w:val="bottom"/>
          </w:tcPr>
          <w:p w14:paraId="6DD84C31" w14:textId="7D26F5C2" w:rsidR="00311287" w:rsidRPr="00103D3F" w:rsidRDefault="00311287" w:rsidP="004C018E">
            <w:pPr>
              <w:rPr>
                <w:rFonts w:asciiTheme="minorHAnsi" w:hAnsiTheme="minorHAnsi"/>
              </w:rPr>
            </w:pPr>
            <w:r w:rsidRPr="00103D3F">
              <w:rPr>
                <w:rFonts w:asciiTheme="minorHAnsi" w:hAnsiTheme="minorHAnsi"/>
                <w:color w:val="000000"/>
              </w:rPr>
              <w:t>UKC - South (WM - South Sound)</w:t>
            </w:r>
          </w:p>
        </w:tc>
        <w:tc>
          <w:tcPr>
            <w:tcW w:w="2430" w:type="dxa"/>
            <w:vAlign w:val="bottom"/>
          </w:tcPr>
          <w:p w14:paraId="1DEFDB47" w14:textId="6E8D60E3" w:rsidR="00311287" w:rsidRPr="00103D3F" w:rsidRDefault="00311287" w:rsidP="004C018E">
            <w:pPr>
              <w:rPr>
                <w:rFonts w:asciiTheme="minorHAnsi" w:hAnsiTheme="minorHAnsi"/>
              </w:rPr>
            </w:pPr>
            <w:r w:rsidRPr="00103D3F">
              <w:rPr>
                <w:rFonts w:asciiTheme="minorHAnsi" w:hAnsiTheme="minorHAnsi"/>
                <w:color w:val="000000"/>
              </w:rPr>
              <w:t>$25.64</w:t>
            </w:r>
          </w:p>
        </w:tc>
        <w:tc>
          <w:tcPr>
            <w:tcW w:w="1440" w:type="dxa"/>
            <w:tcBorders>
              <w:right w:val="single" w:sz="4" w:space="0" w:color="auto"/>
            </w:tcBorders>
            <w:vAlign w:val="bottom"/>
          </w:tcPr>
          <w:p w14:paraId="15BC06CA" w14:textId="3EAE342B" w:rsidR="00311287" w:rsidRPr="00103D3F" w:rsidRDefault="00311287" w:rsidP="004C018E">
            <w:pPr>
              <w:rPr>
                <w:rFonts w:asciiTheme="minorHAnsi" w:hAnsiTheme="minorHAnsi"/>
              </w:rPr>
            </w:pPr>
            <w:r w:rsidRPr="00103D3F">
              <w:rPr>
                <w:rFonts w:asciiTheme="minorHAnsi" w:hAnsiTheme="minorHAnsi"/>
                <w:color w:val="000000"/>
              </w:rPr>
              <w:t>$6.23</w:t>
            </w:r>
          </w:p>
        </w:tc>
        <w:tc>
          <w:tcPr>
            <w:tcW w:w="1800" w:type="dxa"/>
            <w:tcBorders>
              <w:top w:val="single" w:sz="4" w:space="0" w:color="auto"/>
              <w:left w:val="single" w:sz="4" w:space="0" w:color="auto"/>
              <w:bottom w:val="single" w:sz="4" w:space="0" w:color="auto"/>
              <w:right w:val="single" w:sz="4" w:space="0" w:color="auto"/>
            </w:tcBorders>
            <w:shd w:val="clear" w:color="000000" w:fill="E6F3D1"/>
          </w:tcPr>
          <w:p w14:paraId="3937CE99" w14:textId="68711649" w:rsidR="00311287" w:rsidRPr="00103D3F" w:rsidRDefault="00311287" w:rsidP="006D703D">
            <w:pPr>
              <w:jc w:val="center"/>
              <w:rPr>
                <w:rFonts w:asciiTheme="minorHAnsi" w:hAnsiTheme="minorHAnsi"/>
                <w:b/>
                <w:bCs/>
              </w:rPr>
            </w:pPr>
            <w:r w:rsidRPr="00103D3F">
              <w:rPr>
                <w:rFonts w:asciiTheme="minorHAnsi" w:hAnsiTheme="minorHAnsi"/>
                <w:b/>
                <w:bCs/>
              </w:rPr>
              <w:t>5</w:t>
            </w:r>
          </w:p>
        </w:tc>
      </w:tr>
      <w:tr w:rsidR="00311287" w:rsidRPr="00103D3F" w14:paraId="0732ED58" w14:textId="77777777" w:rsidTr="006D703D">
        <w:trPr>
          <w:jc w:val="center"/>
        </w:trPr>
        <w:tc>
          <w:tcPr>
            <w:tcW w:w="2155" w:type="dxa"/>
            <w:vAlign w:val="bottom"/>
          </w:tcPr>
          <w:p w14:paraId="2FA8B445" w14:textId="1126B94B" w:rsidR="00311287" w:rsidRPr="00103D3F" w:rsidRDefault="00311287" w:rsidP="004C018E">
            <w:pPr>
              <w:rPr>
                <w:rFonts w:asciiTheme="minorHAnsi" w:hAnsiTheme="minorHAnsi"/>
              </w:rPr>
            </w:pPr>
            <w:r w:rsidRPr="00103D3F">
              <w:rPr>
                <w:rFonts w:asciiTheme="minorHAnsi" w:hAnsiTheme="minorHAnsi"/>
                <w:color w:val="000000"/>
              </w:rPr>
              <w:t>UKC - Vashon</w:t>
            </w:r>
          </w:p>
        </w:tc>
        <w:tc>
          <w:tcPr>
            <w:tcW w:w="2430" w:type="dxa"/>
            <w:vAlign w:val="bottom"/>
          </w:tcPr>
          <w:p w14:paraId="761875E2" w14:textId="77F88253" w:rsidR="00311287" w:rsidRPr="00103D3F" w:rsidRDefault="00311287" w:rsidP="004C018E">
            <w:pPr>
              <w:rPr>
                <w:rFonts w:asciiTheme="minorHAnsi" w:hAnsiTheme="minorHAnsi"/>
              </w:rPr>
            </w:pPr>
            <w:r w:rsidRPr="00103D3F">
              <w:rPr>
                <w:rFonts w:asciiTheme="minorHAnsi" w:hAnsiTheme="minorHAnsi"/>
                <w:color w:val="000000"/>
              </w:rPr>
              <w:t>$18.24</w:t>
            </w:r>
          </w:p>
        </w:tc>
        <w:tc>
          <w:tcPr>
            <w:tcW w:w="1440" w:type="dxa"/>
            <w:tcBorders>
              <w:right w:val="single" w:sz="4" w:space="0" w:color="auto"/>
            </w:tcBorders>
            <w:vAlign w:val="bottom"/>
          </w:tcPr>
          <w:p w14:paraId="236F4F7F" w14:textId="5F5B760C" w:rsidR="00311287" w:rsidRPr="00103D3F" w:rsidRDefault="00311287" w:rsidP="004C018E">
            <w:pPr>
              <w:rPr>
                <w:rFonts w:asciiTheme="minorHAnsi" w:hAnsiTheme="minorHAnsi"/>
              </w:rPr>
            </w:pPr>
            <w:r w:rsidRPr="00103D3F">
              <w:rPr>
                <w:rFonts w:asciiTheme="minorHAnsi" w:hAnsiTheme="minorHAnsi"/>
                <w:color w:val="000000"/>
              </w:rPr>
              <w:t>$4.43</w:t>
            </w:r>
          </w:p>
        </w:tc>
        <w:tc>
          <w:tcPr>
            <w:tcW w:w="1800" w:type="dxa"/>
            <w:tcBorders>
              <w:top w:val="single" w:sz="4" w:space="0" w:color="auto"/>
              <w:left w:val="single" w:sz="4" w:space="0" w:color="auto"/>
              <w:bottom w:val="single" w:sz="4" w:space="0" w:color="auto"/>
              <w:right w:val="single" w:sz="4" w:space="0" w:color="auto"/>
            </w:tcBorders>
            <w:shd w:val="clear" w:color="000000" w:fill="E6F3D1"/>
          </w:tcPr>
          <w:p w14:paraId="1ECBB030" w14:textId="5570D28C" w:rsidR="00311287" w:rsidRPr="00103D3F" w:rsidRDefault="00311287" w:rsidP="006D703D">
            <w:pPr>
              <w:jc w:val="center"/>
              <w:rPr>
                <w:rFonts w:asciiTheme="minorHAnsi" w:hAnsiTheme="minorHAnsi"/>
                <w:b/>
                <w:bCs/>
              </w:rPr>
            </w:pPr>
            <w:r w:rsidRPr="00103D3F">
              <w:rPr>
                <w:rFonts w:asciiTheme="minorHAnsi" w:hAnsiTheme="minorHAnsi"/>
                <w:b/>
                <w:bCs/>
              </w:rPr>
              <w:t>5</w:t>
            </w:r>
          </w:p>
        </w:tc>
      </w:tr>
      <w:tr w:rsidR="00311287" w:rsidRPr="00103D3F" w14:paraId="7FF68FAB" w14:textId="77777777" w:rsidTr="006D703D">
        <w:trPr>
          <w:jc w:val="center"/>
        </w:trPr>
        <w:tc>
          <w:tcPr>
            <w:tcW w:w="2155" w:type="dxa"/>
            <w:vAlign w:val="bottom"/>
          </w:tcPr>
          <w:p w14:paraId="4B78D37D" w14:textId="2439A4D7" w:rsidR="00311287" w:rsidRPr="00103D3F" w:rsidRDefault="00311287" w:rsidP="004C018E">
            <w:pPr>
              <w:rPr>
                <w:rFonts w:asciiTheme="minorHAnsi" w:hAnsiTheme="minorHAnsi"/>
              </w:rPr>
            </w:pPr>
            <w:r w:rsidRPr="00103D3F">
              <w:rPr>
                <w:rFonts w:asciiTheme="minorHAnsi" w:hAnsiTheme="minorHAnsi"/>
                <w:color w:val="000000"/>
              </w:rPr>
              <w:t>Woodinville</w:t>
            </w:r>
          </w:p>
        </w:tc>
        <w:tc>
          <w:tcPr>
            <w:tcW w:w="2430" w:type="dxa"/>
            <w:vAlign w:val="bottom"/>
          </w:tcPr>
          <w:p w14:paraId="75562D30" w14:textId="2B27318A" w:rsidR="00311287" w:rsidRPr="00103D3F" w:rsidRDefault="00311287" w:rsidP="004C018E">
            <w:pPr>
              <w:rPr>
                <w:rFonts w:asciiTheme="minorHAnsi" w:hAnsiTheme="minorHAnsi"/>
              </w:rPr>
            </w:pPr>
            <w:r w:rsidRPr="00103D3F">
              <w:rPr>
                <w:rFonts w:asciiTheme="minorHAnsi" w:hAnsiTheme="minorHAnsi"/>
                <w:color w:val="000000"/>
              </w:rPr>
              <w:t>$23.18</w:t>
            </w:r>
          </w:p>
        </w:tc>
        <w:tc>
          <w:tcPr>
            <w:tcW w:w="1440" w:type="dxa"/>
            <w:tcBorders>
              <w:right w:val="single" w:sz="4" w:space="0" w:color="auto"/>
            </w:tcBorders>
            <w:vAlign w:val="bottom"/>
          </w:tcPr>
          <w:p w14:paraId="06106EEC" w14:textId="4C96D195" w:rsidR="00311287" w:rsidRPr="00103D3F" w:rsidRDefault="00311287" w:rsidP="004C018E">
            <w:pPr>
              <w:rPr>
                <w:rFonts w:asciiTheme="minorHAnsi" w:hAnsiTheme="minorHAnsi"/>
              </w:rPr>
            </w:pPr>
            <w:r w:rsidRPr="00103D3F">
              <w:rPr>
                <w:rFonts w:asciiTheme="minorHAnsi" w:hAnsiTheme="minorHAnsi"/>
                <w:color w:val="000000"/>
              </w:rPr>
              <w:t>$5.63</w:t>
            </w:r>
          </w:p>
        </w:tc>
        <w:tc>
          <w:tcPr>
            <w:tcW w:w="1800" w:type="dxa"/>
            <w:tcBorders>
              <w:top w:val="single" w:sz="4" w:space="0" w:color="auto"/>
              <w:left w:val="single" w:sz="4" w:space="0" w:color="auto"/>
              <w:bottom w:val="single" w:sz="4" w:space="0" w:color="auto"/>
              <w:right w:val="single" w:sz="4" w:space="0" w:color="auto"/>
            </w:tcBorders>
            <w:shd w:val="clear" w:color="000000" w:fill="E6F3D1"/>
          </w:tcPr>
          <w:p w14:paraId="11C64FF8" w14:textId="644A3181" w:rsidR="00311287" w:rsidRPr="00103D3F" w:rsidRDefault="00311287" w:rsidP="006D703D">
            <w:pPr>
              <w:jc w:val="center"/>
              <w:rPr>
                <w:rFonts w:asciiTheme="minorHAnsi" w:hAnsiTheme="minorHAnsi"/>
                <w:b/>
                <w:bCs/>
              </w:rPr>
            </w:pPr>
            <w:r w:rsidRPr="00103D3F">
              <w:rPr>
                <w:rFonts w:asciiTheme="minorHAnsi" w:hAnsiTheme="minorHAnsi"/>
                <w:b/>
                <w:bCs/>
              </w:rPr>
              <w:t>5</w:t>
            </w:r>
          </w:p>
        </w:tc>
      </w:tr>
      <w:tr w:rsidR="00311287" w:rsidRPr="00103D3F" w14:paraId="3C807363" w14:textId="77777777" w:rsidTr="006D703D">
        <w:trPr>
          <w:jc w:val="center"/>
        </w:trPr>
        <w:tc>
          <w:tcPr>
            <w:tcW w:w="2155" w:type="dxa"/>
            <w:vAlign w:val="bottom"/>
          </w:tcPr>
          <w:p w14:paraId="30F28444" w14:textId="5275A4AC" w:rsidR="00311287" w:rsidRPr="00103D3F" w:rsidRDefault="00311287" w:rsidP="004C018E">
            <w:pPr>
              <w:rPr>
                <w:rFonts w:asciiTheme="minorHAnsi" w:hAnsiTheme="minorHAnsi"/>
              </w:rPr>
            </w:pPr>
            <w:r w:rsidRPr="00103D3F">
              <w:rPr>
                <w:rFonts w:asciiTheme="minorHAnsi" w:hAnsiTheme="minorHAnsi"/>
                <w:color w:val="000000"/>
              </w:rPr>
              <w:t>Yarrow Point</w:t>
            </w:r>
          </w:p>
        </w:tc>
        <w:tc>
          <w:tcPr>
            <w:tcW w:w="2430" w:type="dxa"/>
            <w:vAlign w:val="bottom"/>
          </w:tcPr>
          <w:p w14:paraId="62C8E2F7" w14:textId="3CEBAAF6" w:rsidR="00311287" w:rsidRPr="00103D3F" w:rsidRDefault="00311287" w:rsidP="004C018E">
            <w:pPr>
              <w:rPr>
                <w:rFonts w:asciiTheme="minorHAnsi" w:hAnsiTheme="minorHAnsi"/>
              </w:rPr>
            </w:pPr>
            <w:r w:rsidRPr="00103D3F">
              <w:rPr>
                <w:rFonts w:asciiTheme="minorHAnsi" w:hAnsiTheme="minorHAnsi"/>
                <w:color w:val="000000"/>
              </w:rPr>
              <w:t>$19.31</w:t>
            </w:r>
          </w:p>
        </w:tc>
        <w:tc>
          <w:tcPr>
            <w:tcW w:w="1440" w:type="dxa"/>
            <w:tcBorders>
              <w:right w:val="single" w:sz="4" w:space="0" w:color="auto"/>
            </w:tcBorders>
            <w:vAlign w:val="bottom"/>
          </w:tcPr>
          <w:p w14:paraId="4FB81BC2" w14:textId="0396C66A" w:rsidR="00311287" w:rsidRPr="00103D3F" w:rsidRDefault="00311287" w:rsidP="004C018E">
            <w:pPr>
              <w:rPr>
                <w:rFonts w:asciiTheme="minorHAnsi" w:hAnsiTheme="minorHAnsi"/>
              </w:rPr>
            </w:pPr>
            <w:r w:rsidRPr="00103D3F">
              <w:rPr>
                <w:rFonts w:asciiTheme="minorHAnsi" w:hAnsiTheme="minorHAnsi"/>
                <w:color w:val="000000"/>
              </w:rPr>
              <w:t>$7.03</w:t>
            </w:r>
          </w:p>
        </w:tc>
        <w:tc>
          <w:tcPr>
            <w:tcW w:w="1800" w:type="dxa"/>
            <w:tcBorders>
              <w:top w:val="single" w:sz="4" w:space="0" w:color="auto"/>
              <w:left w:val="single" w:sz="4" w:space="0" w:color="auto"/>
              <w:bottom w:val="single" w:sz="4" w:space="0" w:color="auto"/>
              <w:right w:val="single" w:sz="4" w:space="0" w:color="auto"/>
            </w:tcBorders>
            <w:shd w:val="clear" w:color="000000" w:fill="E6F3D1"/>
          </w:tcPr>
          <w:p w14:paraId="5DD481B2" w14:textId="0D5A0A3E" w:rsidR="00311287" w:rsidRPr="00103D3F" w:rsidRDefault="00311287" w:rsidP="006D703D">
            <w:pPr>
              <w:jc w:val="center"/>
              <w:rPr>
                <w:rFonts w:asciiTheme="minorHAnsi" w:hAnsiTheme="minorHAnsi"/>
                <w:b/>
                <w:bCs/>
              </w:rPr>
            </w:pPr>
            <w:r w:rsidRPr="00103D3F">
              <w:rPr>
                <w:rFonts w:asciiTheme="minorHAnsi" w:hAnsiTheme="minorHAnsi"/>
                <w:b/>
                <w:bCs/>
              </w:rPr>
              <w:t>5</w:t>
            </w:r>
          </w:p>
        </w:tc>
      </w:tr>
      <w:tr w:rsidR="00311287" w:rsidRPr="00103D3F" w14:paraId="5069B0BD" w14:textId="77777777" w:rsidTr="006D703D">
        <w:trPr>
          <w:jc w:val="center"/>
        </w:trPr>
        <w:tc>
          <w:tcPr>
            <w:tcW w:w="2155" w:type="dxa"/>
            <w:vAlign w:val="bottom"/>
          </w:tcPr>
          <w:p w14:paraId="26D7821F" w14:textId="063B344A" w:rsidR="00311287" w:rsidRPr="00103D3F" w:rsidRDefault="00311287" w:rsidP="004C018E">
            <w:pPr>
              <w:rPr>
                <w:rFonts w:asciiTheme="minorHAnsi" w:hAnsiTheme="minorHAnsi"/>
              </w:rPr>
            </w:pPr>
            <w:r w:rsidRPr="00103D3F">
              <w:rPr>
                <w:rFonts w:asciiTheme="minorHAnsi" w:hAnsiTheme="minorHAnsi"/>
                <w:color w:val="000000"/>
              </w:rPr>
              <w:t>Seattle</w:t>
            </w:r>
          </w:p>
        </w:tc>
        <w:tc>
          <w:tcPr>
            <w:tcW w:w="2430" w:type="dxa"/>
            <w:vAlign w:val="bottom"/>
          </w:tcPr>
          <w:p w14:paraId="34A79AFB" w14:textId="1A59D18D" w:rsidR="00311287" w:rsidRPr="00103D3F" w:rsidRDefault="00311287" w:rsidP="004C018E">
            <w:pPr>
              <w:rPr>
                <w:rFonts w:asciiTheme="minorHAnsi" w:hAnsiTheme="minorHAnsi"/>
              </w:rPr>
            </w:pPr>
            <w:r w:rsidRPr="00103D3F">
              <w:rPr>
                <w:rFonts w:asciiTheme="minorHAnsi" w:hAnsiTheme="minorHAnsi"/>
                <w:color w:val="000000"/>
              </w:rPr>
              <w:t>$45.05</w:t>
            </w:r>
          </w:p>
        </w:tc>
        <w:tc>
          <w:tcPr>
            <w:tcW w:w="1440" w:type="dxa"/>
            <w:tcBorders>
              <w:right w:val="single" w:sz="4" w:space="0" w:color="auto"/>
            </w:tcBorders>
            <w:vAlign w:val="bottom"/>
          </w:tcPr>
          <w:p w14:paraId="1CF1601C" w14:textId="6ED7D25D" w:rsidR="00311287" w:rsidRPr="00103D3F" w:rsidRDefault="00311287" w:rsidP="004C018E">
            <w:pPr>
              <w:rPr>
                <w:rFonts w:asciiTheme="minorHAnsi" w:hAnsiTheme="minorHAnsi"/>
              </w:rPr>
            </w:pPr>
            <w:r w:rsidRPr="00103D3F">
              <w:rPr>
                <w:rFonts w:asciiTheme="minorHAnsi" w:hAnsiTheme="minorHAnsi"/>
                <w:color w:val="000000"/>
              </w:rPr>
              <w:t>-</w:t>
            </w:r>
          </w:p>
        </w:tc>
        <w:tc>
          <w:tcPr>
            <w:tcW w:w="1800" w:type="dxa"/>
            <w:tcBorders>
              <w:top w:val="single" w:sz="4" w:space="0" w:color="auto"/>
              <w:left w:val="single" w:sz="4" w:space="0" w:color="auto"/>
              <w:bottom w:val="single" w:sz="4" w:space="0" w:color="auto"/>
              <w:right w:val="single" w:sz="4" w:space="0" w:color="auto"/>
            </w:tcBorders>
            <w:shd w:val="clear" w:color="000000" w:fill="7030A0"/>
          </w:tcPr>
          <w:p w14:paraId="00A8379A" w14:textId="5247A0F9" w:rsidR="00311287" w:rsidRPr="00103D3F" w:rsidRDefault="00311287" w:rsidP="006D703D">
            <w:pPr>
              <w:jc w:val="center"/>
              <w:rPr>
                <w:rFonts w:asciiTheme="minorHAnsi" w:hAnsiTheme="minorHAnsi"/>
                <w:b/>
                <w:bCs/>
              </w:rPr>
            </w:pPr>
            <w:r w:rsidRPr="00103D3F">
              <w:rPr>
                <w:rFonts w:asciiTheme="minorHAnsi" w:hAnsiTheme="minorHAnsi"/>
                <w:b/>
                <w:bCs/>
                <w:color w:val="FFFFFF" w:themeColor="background1"/>
              </w:rPr>
              <w:t>6</w:t>
            </w:r>
          </w:p>
        </w:tc>
      </w:tr>
    </w:tbl>
    <w:p w14:paraId="3899D9AC" w14:textId="77777777" w:rsidR="005322AF" w:rsidRPr="00103D3F" w:rsidRDefault="005322AF" w:rsidP="00DC62B5">
      <w:pPr>
        <w:pStyle w:val="BodyText"/>
        <w:spacing w:line="259" w:lineRule="auto"/>
        <w:ind w:right="60"/>
        <w:rPr>
          <w:rFonts w:asciiTheme="minorHAnsi" w:hAnsiTheme="minorHAnsi"/>
        </w:rPr>
      </w:pPr>
    </w:p>
    <w:p w14:paraId="200A2C87" w14:textId="77777777" w:rsidR="005322AF" w:rsidRDefault="005322AF" w:rsidP="00DC62B5">
      <w:pPr>
        <w:pStyle w:val="BodyText"/>
        <w:spacing w:line="259" w:lineRule="auto"/>
        <w:ind w:right="60"/>
        <w:rPr>
          <w:rFonts w:asciiTheme="minorHAnsi" w:hAnsiTheme="minorHAnsi"/>
        </w:rPr>
      </w:pPr>
    </w:p>
    <w:p w14:paraId="520A9DFD" w14:textId="77777777" w:rsidR="00DF4103" w:rsidRDefault="00DF4103" w:rsidP="00DC62B5">
      <w:pPr>
        <w:pStyle w:val="BodyText"/>
        <w:spacing w:line="259" w:lineRule="auto"/>
        <w:ind w:right="60"/>
        <w:rPr>
          <w:rFonts w:asciiTheme="minorHAnsi" w:hAnsiTheme="minorHAnsi"/>
        </w:rPr>
      </w:pPr>
    </w:p>
    <w:p w14:paraId="69B0A913" w14:textId="77777777" w:rsidR="00DF4103" w:rsidRPr="00103D3F" w:rsidRDefault="00DF4103" w:rsidP="00DC62B5">
      <w:pPr>
        <w:pStyle w:val="BodyText"/>
        <w:spacing w:line="259" w:lineRule="auto"/>
        <w:ind w:right="60"/>
        <w:rPr>
          <w:rFonts w:asciiTheme="minorHAnsi" w:hAnsiTheme="minorHAnsi"/>
        </w:rPr>
      </w:pPr>
    </w:p>
    <w:p w14:paraId="7C89BCE1" w14:textId="77777777" w:rsidR="00E545BB" w:rsidRPr="00103D3F" w:rsidRDefault="00E545BB" w:rsidP="00B547DB">
      <w:pPr>
        <w:spacing w:line="259" w:lineRule="auto"/>
        <w:ind w:right="60"/>
        <w:jc w:val="center"/>
        <w:rPr>
          <w:rFonts w:asciiTheme="minorHAnsi" w:hAnsiTheme="minorHAnsi"/>
        </w:rPr>
      </w:pPr>
    </w:p>
    <w:sectPr w:rsidR="00E545BB" w:rsidRPr="00103D3F" w:rsidSect="00055A00">
      <w:footerReference w:type="default" r:id="rId12"/>
      <w:headerReference w:type="first" r:id="rId13"/>
      <w:endnotePr>
        <w:numFmt w:val="decimal"/>
      </w:endnotePr>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8A1D0" w14:textId="77777777" w:rsidR="002A50F9" w:rsidRDefault="002A50F9" w:rsidP="00FC5376">
      <w:r>
        <w:separator/>
      </w:r>
    </w:p>
  </w:endnote>
  <w:endnote w:type="continuationSeparator" w:id="0">
    <w:p w14:paraId="653DD42D" w14:textId="77777777" w:rsidR="002A50F9" w:rsidRDefault="002A50F9" w:rsidP="00FC5376">
      <w:r>
        <w:continuationSeparator/>
      </w:r>
    </w:p>
  </w:endnote>
  <w:endnote w:type="continuationNotice" w:id="1">
    <w:p w14:paraId="2D947847" w14:textId="77777777" w:rsidR="002A50F9" w:rsidRDefault="002A50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793389"/>
      <w:docPartObj>
        <w:docPartGallery w:val="Page Numbers (Bottom of Page)"/>
        <w:docPartUnique/>
      </w:docPartObj>
    </w:sdtPr>
    <w:sdtEndPr>
      <w:rPr>
        <w:noProof/>
      </w:rPr>
    </w:sdtEndPr>
    <w:sdtContent>
      <w:p w14:paraId="59EC93B0" w14:textId="3C297853" w:rsidR="00FC5376" w:rsidRDefault="00FC53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504888" w14:textId="77777777" w:rsidR="00FC5376" w:rsidRDefault="00FC53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A3C8D" w14:textId="77777777" w:rsidR="002A50F9" w:rsidRDefault="002A50F9" w:rsidP="00FC5376">
      <w:r>
        <w:separator/>
      </w:r>
    </w:p>
  </w:footnote>
  <w:footnote w:type="continuationSeparator" w:id="0">
    <w:p w14:paraId="4312869F" w14:textId="77777777" w:rsidR="002A50F9" w:rsidRDefault="002A50F9" w:rsidP="00FC5376">
      <w:r>
        <w:continuationSeparator/>
      </w:r>
    </w:p>
  </w:footnote>
  <w:footnote w:type="continuationNotice" w:id="1">
    <w:p w14:paraId="3C10986D" w14:textId="77777777" w:rsidR="002A50F9" w:rsidRDefault="002A50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F2528" w14:textId="77777777" w:rsidR="00B779A0" w:rsidRPr="00795514" w:rsidRDefault="00B779A0" w:rsidP="00B779A0">
    <w:pPr>
      <w:pStyle w:val="Header"/>
      <w:jc w:val="right"/>
      <w:rPr>
        <w:rFonts w:asciiTheme="minorHAnsi" w:hAnsiTheme="minorHAnsi"/>
        <w:b/>
        <w:bCs/>
        <w:sz w:val="24"/>
        <w:szCs w:val="24"/>
      </w:rPr>
    </w:pPr>
    <w:r w:rsidRPr="00795514">
      <w:rPr>
        <w:rFonts w:asciiTheme="minorHAnsi" w:hAnsiTheme="minorHAnsi"/>
        <w:b/>
        <w:bCs/>
        <w:sz w:val="24"/>
        <w:szCs w:val="24"/>
      </w:rPr>
      <w:t>Appendix A</w:t>
    </w:r>
  </w:p>
  <w:p w14:paraId="4DE6EF30" w14:textId="77777777" w:rsidR="002D2D66" w:rsidRDefault="002D2D6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2B5"/>
    <w:rsid w:val="00003EF0"/>
    <w:rsid w:val="00010003"/>
    <w:rsid w:val="00014D71"/>
    <w:rsid w:val="000161F2"/>
    <w:rsid w:val="0003006D"/>
    <w:rsid w:val="00040184"/>
    <w:rsid w:val="00045266"/>
    <w:rsid w:val="00053CF0"/>
    <w:rsid w:val="00055A00"/>
    <w:rsid w:val="00060D8B"/>
    <w:rsid w:val="000651BC"/>
    <w:rsid w:val="00080599"/>
    <w:rsid w:val="00085A5F"/>
    <w:rsid w:val="00085DAE"/>
    <w:rsid w:val="0009342A"/>
    <w:rsid w:val="000A63EC"/>
    <w:rsid w:val="000B1DD6"/>
    <w:rsid w:val="000B79AA"/>
    <w:rsid w:val="000D1B0C"/>
    <w:rsid w:val="000E5248"/>
    <w:rsid w:val="000F14B4"/>
    <w:rsid w:val="000F2B53"/>
    <w:rsid w:val="000F515C"/>
    <w:rsid w:val="000F5BDB"/>
    <w:rsid w:val="000F79D2"/>
    <w:rsid w:val="00103D3F"/>
    <w:rsid w:val="001115E9"/>
    <w:rsid w:val="00112580"/>
    <w:rsid w:val="001301A1"/>
    <w:rsid w:val="0013358B"/>
    <w:rsid w:val="00140B2E"/>
    <w:rsid w:val="00152CF8"/>
    <w:rsid w:val="00161CF0"/>
    <w:rsid w:val="0016259A"/>
    <w:rsid w:val="0016265E"/>
    <w:rsid w:val="00172D80"/>
    <w:rsid w:val="00176B66"/>
    <w:rsid w:val="00180C7D"/>
    <w:rsid w:val="00183D69"/>
    <w:rsid w:val="00191326"/>
    <w:rsid w:val="001A4201"/>
    <w:rsid w:val="001B0CFF"/>
    <w:rsid w:val="001B36F6"/>
    <w:rsid w:val="001B4872"/>
    <w:rsid w:val="001C4165"/>
    <w:rsid w:val="001C4CED"/>
    <w:rsid w:val="001C6144"/>
    <w:rsid w:val="001C6393"/>
    <w:rsid w:val="001E0B39"/>
    <w:rsid w:val="001E31F8"/>
    <w:rsid w:val="001E7BC6"/>
    <w:rsid w:val="002018A6"/>
    <w:rsid w:val="00222641"/>
    <w:rsid w:val="002345DF"/>
    <w:rsid w:val="00235558"/>
    <w:rsid w:val="00236AE6"/>
    <w:rsid w:val="0024750B"/>
    <w:rsid w:val="00270F5A"/>
    <w:rsid w:val="00274907"/>
    <w:rsid w:val="00274CC0"/>
    <w:rsid w:val="00274F38"/>
    <w:rsid w:val="00282217"/>
    <w:rsid w:val="00282C10"/>
    <w:rsid w:val="0028577B"/>
    <w:rsid w:val="002875F3"/>
    <w:rsid w:val="002A2BB1"/>
    <w:rsid w:val="002A50F9"/>
    <w:rsid w:val="002A57BD"/>
    <w:rsid w:val="002B4470"/>
    <w:rsid w:val="002B5048"/>
    <w:rsid w:val="002C3694"/>
    <w:rsid w:val="002D2D66"/>
    <w:rsid w:val="002D34BE"/>
    <w:rsid w:val="002E0D2F"/>
    <w:rsid w:val="00302AEE"/>
    <w:rsid w:val="00311287"/>
    <w:rsid w:val="00317147"/>
    <w:rsid w:val="003214EE"/>
    <w:rsid w:val="00322C79"/>
    <w:rsid w:val="00342A4D"/>
    <w:rsid w:val="00342FBF"/>
    <w:rsid w:val="00343435"/>
    <w:rsid w:val="0034495E"/>
    <w:rsid w:val="00344FEA"/>
    <w:rsid w:val="00357084"/>
    <w:rsid w:val="00364EFF"/>
    <w:rsid w:val="00365663"/>
    <w:rsid w:val="00370BD6"/>
    <w:rsid w:val="00383E05"/>
    <w:rsid w:val="00396509"/>
    <w:rsid w:val="003A1608"/>
    <w:rsid w:val="003B35DC"/>
    <w:rsid w:val="003C6031"/>
    <w:rsid w:val="003D114A"/>
    <w:rsid w:val="003D3C13"/>
    <w:rsid w:val="003D7880"/>
    <w:rsid w:val="003D7896"/>
    <w:rsid w:val="003E1076"/>
    <w:rsid w:val="003E2629"/>
    <w:rsid w:val="00400A76"/>
    <w:rsid w:val="00404693"/>
    <w:rsid w:val="00422B57"/>
    <w:rsid w:val="004239CD"/>
    <w:rsid w:val="00423BA6"/>
    <w:rsid w:val="00431F1C"/>
    <w:rsid w:val="00435F6A"/>
    <w:rsid w:val="00437475"/>
    <w:rsid w:val="004405B9"/>
    <w:rsid w:val="00442B8A"/>
    <w:rsid w:val="004446DE"/>
    <w:rsid w:val="00447B4E"/>
    <w:rsid w:val="00456C6F"/>
    <w:rsid w:val="00470785"/>
    <w:rsid w:val="0047230B"/>
    <w:rsid w:val="00477C5D"/>
    <w:rsid w:val="004932D7"/>
    <w:rsid w:val="00494473"/>
    <w:rsid w:val="0049737D"/>
    <w:rsid w:val="004B26BF"/>
    <w:rsid w:val="004B4BEC"/>
    <w:rsid w:val="004B7E6F"/>
    <w:rsid w:val="004C018E"/>
    <w:rsid w:val="004C02DD"/>
    <w:rsid w:val="004C2F0C"/>
    <w:rsid w:val="004F0A2D"/>
    <w:rsid w:val="005135D4"/>
    <w:rsid w:val="00516BE7"/>
    <w:rsid w:val="005245E9"/>
    <w:rsid w:val="005322AF"/>
    <w:rsid w:val="005363BB"/>
    <w:rsid w:val="0053761D"/>
    <w:rsid w:val="00543069"/>
    <w:rsid w:val="00545E4D"/>
    <w:rsid w:val="005513FB"/>
    <w:rsid w:val="0055430D"/>
    <w:rsid w:val="00557315"/>
    <w:rsid w:val="00565B72"/>
    <w:rsid w:val="005911B6"/>
    <w:rsid w:val="00591837"/>
    <w:rsid w:val="005B5666"/>
    <w:rsid w:val="005E73DD"/>
    <w:rsid w:val="005E7E11"/>
    <w:rsid w:val="005F07AC"/>
    <w:rsid w:val="0060323B"/>
    <w:rsid w:val="0060413F"/>
    <w:rsid w:val="0060646E"/>
    <w:rsid w:val="0061248D"/>
    <w:rsid w:val="00613FB1"/>
    <w:rsid w:val="00617A94"/>
    <w:rsid w:val="00620E52"/>
    <w:rsid w:val="006324A7"/>
    <w:rsid w:val="00632C6E"/>
    <w:rsid w:val="00636668"/>
    <w:rsid w:val="00636C3C"/>
    <w:rsid w:val="00640C72"/>
    <w:rsid w:val="00646F9F"/>
    <w:rsid w:val="006648CA"/>
    <w:rsid w:val="0067055E"/>
    <w:rsid w:val="00673182"/>
    <w:rsid w:val="0068604F"/>
    <w:rsid w:val="00694C1E"/>
    <w:rsid w:val="006B0B92"/>
    <w:rsid w:val="006B1572"/>
    <w:rsid w:val="006B1DE6"/>
    <w:rsid w:val="006B587B"/>
    <w:rsid w:val="006B6463"/>
    <w:rsid w:val="006C1BCE"/>
    <w:rsid w:val="006C40D6"/>
    <w:rsid w:val="006C4371"/>
    <w:rsid w:val="006D2F96"/>
    <w:rsid w:val="006D61A9"/>
    <w:rsid w:val="006D703D"/>
    <w:rsid w:val="006E42FE"/>
    <w:rsid w:val="006E54B9"/>
    <w:rsid w:val="006E7202"/>
    <w:rsid w:val="006F18F6"/>
    <w:rsid w:val="00705238"/>
    <w:rsid w:val="0071794D"/>
    <w:rsid w:val="00721118"/>
    <w:rsid w:val="0072168A"/>
    <w:rsid w:val="00751A37"/>
    <w:rsid w:val="00753F62"/>
    <w:rsid w:val="0075619E"/>
    <w:rsid w:val="00757EB0"/>
    <w:rsid w:val="00763374"/>
    <w:rsid w:val="00771184"/>
    <w:rsid w:val="00782393"/>
    <w:rsid w:val="00786D72"/>
    <w:rsid w:val="00795514"/>
    <w:rsid w:val="00796E44"/>
    <w:rsid w:val="007A0065"/>
    <w:rsid w:val="007A162A"/>
    <w:rsid w:val="007A1754"/>
    <w:rsid w:val="007B341A"/>
    <w:rsid w:val="007B3C0E"/>
    <w:rsid w:val="007B6B5A"/>
    <w:rsid w:val="007C516B"/>
    <w:rsid w:val="007D2EB8"/>
    <w:rsid w:val="007E5840"/>
    <w:rsid w:val="007F2DE6"/>
    <w:rsid w:val="007F4C6C"/>
    <w:rsid w:val="007F57D1"/>
    <w:rsid w:val="007F7376"/>
    <w:rsid w:val="007F774B"/>
    <w:rsid w:val="00800D82"/>
    <w:rsid w:val="00801CFE"/>
    <w:rsid w:val="008025B5"/>
    <w:rsid w:val="00802EA5"/>
    <w:rsid w:val="00802FB2"/>
    <w:rsid w:val="00807B94"/>
    <w:rsid w:val="008233F2"/>
    <w:rsid w:val="008364D3"/>
    <w:rsid w:val="008376DC"/>
    <w:rsid w:val="008465C9"/>
    <w:rsid w:val="00851D4A"/>
    <w:rsid w:val="00862357"/>
    <w:rsid w:val="00871EEF"/>
    <w:rsid w:val="008733A4"/>
    <w:rsid w:val="00880004"/>
    <w:rsid w:val="008917F2"/>
    <w:rsid w:val="00893107"/>
    <w:rsid w:val="008A1FA3"/>
    <w:rsid w:val="008A266E"/>
    <w:rsid w:val="008A74AE"/>
    <w:rsid w:val="008B0A7F"/>
    <w:rsid w:val="008B3246"/>
    <w:rsid w:val="008B373A"/>
    <w:rsid w:val="008C08D8"/>
    <w:rsid w:val="008E16B5"/>
    <w:rsid w:val="008E182C"/>
    <w:rsid w:val="008E4B11"/>
    <w:rsid w:val="008E66CC"/>
    <w:rsid w:val="00901500"/>
    <w:rsid w:val="00903E4C"/>
    <w:rsid w:val="00907867"/>
    <w:rsid w:val="0093646A"/>
    <w:rsid w:val="009571C1"/>
    <w:rsid w:val="00965F2C"/>
    <w:rsid w:val="00973715"/>
    <w:rsid w:val="00980A9C"/>
    <w:rsid w:val="00992012"/>
    <w:rsid w:val="0099493C"/>
    <w:rsid w:val="00995693"/>
    <w:rsid w:val="009959FE"/>
    <w:rsid w:val="009A376F"/>
    <w:rsid w:val="009B0117"/>
    <w:rsid w:val="009B0DC3"/>
    <w:rsid w:val="009C2458"/>
    <w:rsid w:val="009C365B"/>
    <w:rsid w:val="009D1357"/>
    <w:rsid w:val="009D1CE7"/>
    <w:rsid w:val="009D2339"/>
    <w:rsid w:val="00A12301"/>
    <w:rsid w:val="00A12F31"/>
    <w:rsid w:val="00A219C6"/>
    <w:rsid w:val="00A53278"/>
    <w:rsid w:val="00A5591A"/>
    <w:rsid w:val="00A61E2C"/>
    <w:rsid w:val="00A67D57"/>
    <w:rsid w:val="00A76018"/>
    <w:rsid w:val="00A77C0E"/>
    <w:rsid w:val="00A86A87"/>
    <w:rsid w:val="00A9010D"/>
    <w:rsid w:val="00AA06CC"/>
    <w:rsid w:val="00AB0C5B"/>
    <w:rsid w:val="00AC6B2F"/>
    <w:rsid w:val="00AC7687"/>
    <w:rsid w:val="00AD4B4E"/>
    <w:rsid w:val="00AF33BC"/>
    <w:rsid w:val="00AF3823"/>
    <w:rsid w:val="00AF503A"/>
    <w:rsid w:val="00B10D82"/>
    <w:rsid w:val="00B12E44"/>
    <w:rsid w:val="00B13705"/>
    <w:rsid w:val="00B25463"/>
    <w:rsid w:val="00B35F40"/>
    <w:rsid w:val="00B412E0"/>
    <w:rsid w:val="00B41BE4"/>
    <w:rsid w:val="00B547DB"/>
    <w:rsid w:val="00B6127D"/>
    <w:rsid w:val="00B61287"/>
    <w:rsid w:val="00B6329E"/>
    <w:rsid w:val="00B6390E"/>
    <w:rsid w:val="00B64ADE"/>
    <w:rsid w:val="00B661C5"/>
    <w:rsid w:val="00B71925"/>
    <w:rsid w:val="00B7247C"/>
    <w:rsid w:val="00B75CD1"/>
    <w:rsid w:val="00B779A0"/>
    <w:rsid w:val="00B9675A"/>
    <w:rsid w:val="00BA2F00"/>
    <w:rsid w:val="00BB4B78"/>
    <w:rsid w:val="00BE4F82"/>
    <w:rsid w:val="00BE79C6"/>
    <w:rsid w:val="00BF65E8"/>
    <w:rsid w:val="00BF6E8F"/>
    <w:rsid w:val="00C0345C"/>
    <w:rsid w:val="00C07FF6"/>
    <w:rsid w:val="00C16F15"/>
    <w:rsid w:val="00C21A11"/>
    <w:rsid w:val="00C222DA"/>
    <w:rsid w:val="00C36086"/>
    <w:rsid w:val="00C42970"/>
    <w:rsid w:val="00C5102E"/>
    <w:rsid w:val="00C61ECF"/>
    <w:rsid w:val="00C6627E"/>
    <w:rsid w:val="00C7680D"/>
    <w:rsid w:val="00CB4656"/>
    <w:rsid w:val="00CB4EA8"/>
    <w:rsid w:val="00CC5198"/>
    <w:rsid w:val="00CC5AD5"/>
    <w:rsid w:val="00CD04CB"/>
    <w:rsid w:val="00CE4F08"/>
    <w:rsid w:val="00CE573E"/>
    <w:rsid w:val="00D01BE8"/>
    <w:rsid w:val="00D10024"/>
    <w:rsid w:val="00D11337"/>
    <w:rsid w:val="00D25FAC"/>
    <w:rsid w:val="00D32A24"/>
    <w:rsid w:val="00D63A1F"/>
    <w:rsid w:val="00D77C68"/>
    <w:rsid w:val="00D81E5C"/>
    <w:rsid w:val="00D95D97"/>
    <w:rsid w:val="00DA365B"/>
    <w:rsid w:val="00DC62B5"/>
    <w:rsid w:val="00DD3243"/>
    <w:rsid w:val="00DD6793"/>
    <w:rsid w:val="00DD7643"/>
    <w:rsid w:val="00DF0601"/>
    <w:rsid w:val="00DF4103"/>
    <w:rsid w:val="00E04385"/>
    <w:rsid w:val="00E056EC"/>
    <w:rsid w:val="00E15CB4"/>
    <w:rsid w:val="00E1614B"/>
    <w:rsid w:val="00E27D2A"/>
    <w:rsid w:val="00E43B65"/>
    <w:rsid w:val="00E4705C"/>
    <w:rsid w:val="00E507AF"/>
    <w:rsid w:val="00E5137C"/>
    <w:rsid w:val="00E51BDA"/>
    <w:rsid w:val="00E52EC4"/>
    <w:rsid w:val="00E545BB"/>
    <w:rsid w:val="00E552D9"/>
    <w:rsid w:val="00E85D30"/>
    <w:rsid w:val="00E91876"/>
    <w:rsid w:val="00E93BC7"/>
    <w:rsid w:val="00E96258"/>
    <w:rsid w:val="00EB7F5F"/>
    <w:rsid w:val="00EC0AAD"/>
    <w:rsid w:val="00EC172D"/>
    <w:rsid w:val="00EC55D2"/>
    <w:rsid w:val="00ED0BB2"/>
    <w:rsid w:val="00ED1F1E"/>
    <w:rsid w:val="00EF09D9"/>
    <w:rsid w:val="00EF1A97"/>
    <w:rsid w:val="00F02DC6"/>
    <w:rsid w:val="00F11C9C"/>
    <w:rsid w:val="00F17594"/>
    <w:rsid w:val="00F26C38"/>
    <w:rsid w:val="00F332A2"/>
    <w:rsid w:val="00F34B59"/>
    <w:rsid w:val="00F61E18"/>
    <w:rsid w:val="00F65C75"/>
    <w:rsid w:val="00F66424"/>
    <w:rsid w:val="00F71283"/>
    <w:rsid w:val="00F9532C"/>
    <w:rsid w:val="00FA40EF"/>
    <w:rsid w:val="00FB45F4"/>
    <w:rsid w:val="00FC5376"/>
    <w:rsid w:val="00FF06DA"/>
    <w:rsid w:val="00FF5A22"/>
    <w:rsid w:val="0136347F"/>
    <w:rsid w:val="02670E59"/>
    <w:rsid w:val="02E898E6"/>
    <w:rsid w:val="04AE626F"/>
    <w:rsid w:val="055C3EFB"/>
    <w:rsid w:val="0724F4E1"/>
    <w:rsid w:val="0B201878"/>
    <w:rsid w:val="0B686312"/>
    <w:rsid w:val="0CA36947"/>
    <w:rsid w:val="0E735570"/>
    <w:rsid w:val="0FBC10D4"/>
    <w:rsid w:val="0FF292CB"/>
    <w:rsid w:val="11726AD6"/>
    <w:rsid w:val="11FDC499"/>
    <w:rsid w:val="12A159E4"/>
    <w:rsid w:val="13291F58"/>
    <w:rsid w:val="14FB1B40"/>
    <w:rsid w:val="153DF692"/>
    <w:rsid w:val="153E3D23"/>
    <w:rsid w:val="158C14AF"/>
    <w:rsid w:val="16DB0B70"/>
    <w:rsid w:val="17203C5A"/>
    <w:rsid w:val="191C14D2"/>
    <w:rsid w:val="1AB9D0D7"/>
    <w:rsid w:val="1C0F53A0"/>
    <w:rsid w:val="1DD6E053"/>
    <w:rsid w:val="214F0F44"/>
    <w:rsid w:val="22BE89E2"/>
    <w:rsid w:val="2430657F"/>
    <w:rsid w:val="2471F88F"/>
    <w:rsid w:val="257F9A54"/>
    <w:rsid w:val="25CAAE0A"/>
    <w:rsid w:val="28DAA165"/>
    <w:rsid w:val="2E98E3D0"/>
    <w:rsid w:val="2ED4EC3E"/>
    <w:rsid w:val="2F5276E6"/>
    <w:rsid w:val="30EB6C1B"/>
    <w:rsid w:val="32F5B488"/>
    <w:rsid w:val="34B3F1E1"/>
    <w:rsid w:val="353E0B21"/>
    <w:rsid w:val="37036D64"/>
    <w:rsid w:val="377043BD"/>
    <w:rsid w:val="3BAC929D"/>
    <w:rsid w:val="3CB92444"/>
    <w:rsid w:val="44279CE9"/>
    <w:rsid w:val="4594EBE1"/>
    <w:rsid w:val="45E7E0AF"/>
    <w:rsid w:val="46217297"/>
    <w:rsid w:val="48C8B96C"/>
    <w:rsid w:val="49E6C047"/>
    <w:rsid w:val="4A78A085"/>
    <w:rsid w:val="4C6441D4"/>
    <w:rsid w:val="4E531AE9"/>
    <w:rsid w:val="4EDBB824"/>
    <w:rsid w:val="52B0BA89"/>
    <w:rsid w:val="52D4A131"/>
    <w:rsid w:val="5574979F"/>
    <w:rsid w:val="56226B60"/>
    <w:rsid w:val="5689DE3E"/>
    <w:rsid w:val="56DED014"/>
    <w:rsid w:val="57DFEFB8"/>
    <w:rsid w:val="5C1105F7"/>
    <w:rsid w:val="5C64E019"/>
    <w:rsid w:val="5E340128"/>
    <w:rsid w:val="606643A1"/>
    <w:rsid w:val="63FF75BB"/>
    <w:rsid w:val="642B96D5"/>
    <w:rsid w:val="647FD827"/>
    <w:rsid w:val="66C4DE68"/>
    <w:rsid w:val="66EF564A"/>
    <w:rsid w:val="684ADF3C"/>
    <w:rsid w:val="684F9336"/>
    <w:rsid w:val="68FC3AE5"/>
    <w:rsid w:val="69DC47D2"/>
    <w:rsid w:val="6D7137BF"/>
    <w:rsid w:val="6F73B108"/>
    <w:rsid w:val="6F85852F"/>
    <w:rsid w:val="6FCE7B67"/>
    <w:rsid w:val="7096C249"/>
    <w:rsid w:val="713566EB"/>
    <w:rsid w:val="719AF462"/>
    <w:rsid w:val="77BF037F"/>
    <w:rsid w:val="7BBB99C1"/>
    <w:rsid w:val="7D6FE0E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BDEF"/>
  <w15:chartTrackingRefBased/>
  <w15:docId w15:val="{79BE163D-5D4D-42EE-BCB4-A8B1B81DA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2B5"/>
    <w:pPr>
      <w:spacing w:after="0" w:line="240" w:lineRule="auto"/>
    </w:pPr>
    <w:rPr>
      <w:rFonts w:ascii="Calibri" w:hAnsi="Calibri" w:cs="Calibri"/>
      <w:kern w:val="0"/>
    </w:rPr>
  </w:style>
  <w:style w:type="paragraph" w:styleId="Heading1">
    <w:name w:val="heading 1"/>
    <w:basedOn w:val="Normal"/>
    <w:next w:val="Normal"/>
    <w:link w:val="Heading1Char"/>
    <w:uiPriority w:val="9"/>
    <w:qFormat/>
    <w:rsid w:val="00DC62B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C62B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C62B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C62B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C62B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C62B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62B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62B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62B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2B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C62B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C62B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C62B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C62B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C62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62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62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62B5"/>
    <w:rPr>
      <w:rFonts w:eastAsiaTheme="majorEastAsia" w:cstheme="majorBidi"/>
      <w:color w:val="272727" w:themeColor="text1" w:themeTint="D8"/>
    </w:rPr>
  </w:style>
  <w:style w:type="paragraph" w:styleId="Title">
    <w:name w:val="Title"/>
    <w:basedOn w:val="Normal"/>
    <w:next w:val="Normal"/>
    <w:link w:val="TitleChar"/>
    <w:uiPriority w:val="10"/>
    <w:qFormat/>
    <w:rsid w:val="00DC62B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2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62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62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62B5"/>
    <w:pPr>
      <w:spacing w:before="160"/>
      <w:jc w:val="center"/>
    </w:pPr>
    <w:rPr>
      <w:i/>
      <w:iCs/>
      <w:color w:val="404040" w:themeColor="text1" w:themeTint="BF"/>
    </w:rPr>
  </w:style>
  <w:style w:type="character" w:customStyle="1" w:styleId="QuoteChar">
    <w:name w:val="Quote Char"/>
    <w:basedOn w:val="DefaultParagraphFont"/>
    <w:link w:val="Quote"/>
    <w:uiPriority w:val="29"/>
    <w:rsid w:val="00DC62B5"/>
    <w:rPr>
      <w:i/>
      <w:iCs/>
      <w:color w:val="404040" w:themeColor="text1" w:themeTint="BF"/>
    </w:rPr>
  </w:style>
  <w:style w:type="paragraph" w:styleId="ListParagraph">
    <w:name w:val="List Paragraph"/>
    <w:basedOn w:val="Normal"/>
    <w:uiPriority w:val="34"/>
    <w:qFormat/>
    <w:rsid w:val="00DC62B5"/>
    <w:pPr>
      <w:ind w:left="720"/>
      <w:contextualSpacing/>
    </w:pPr>
  </w:style>
  <w:style w:type="character" w:styleId="IntenseEmphasis">
    <w:name w:val="Intense Emphasis"/>
    <w:basedOn w:val="DefaultParagraphFont"/>
    <w:uiPriority w:val="21"/>
    <w:qFormat/>
    <w:rsid w:val="00DC62B5"/>
    <w:rPr>
      <w:i/>
      <w:iCs/>
      <w:color w:val="2F5496" w:themeColor="accent1" w:themeShade="BF"/>
    </w:rPr>
  </w:style>
  <w:style w:type="paragraph" w:styleId="IntenseQuote">
    <w:name w:val="Intense Quote"/>
    <w:basedOn w:val="Normal"/>
    <w:next w:val="Normal"/>
    <w:link w:val="IntenseQuoteChar"/>
    <w:uiPriority w:val="30"/>
    <w:qFormat/>
    <w:rsid w:val="00DC62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C62B5"/>
    <w:rPr>
      <w:i/>
      <w:iCs/>
      <w:color w:val="2F5496" w:themeColor="accent1" w:themeShade="BF"/>
    </w:rPr>
  </w:style>
  <w:style w:type="character" w:styleId="IntenseReference">
    <w:name w:val="Intense Reference"/>
    <w:basedOn w:val="DefaultParagraphFont"/>
    <w:uiPriority w:val="32"/>
    <w:qFormat/>
    <w:rsid w:val="00DC62B5"/>
    <w:rPr>
      <w:b/>
      <w:bCs/>
      <w:smallCaps/>
      <w:color w:val="2F5496" w:themeColor="accent1" w:themeShade="BF"/>
      <w:spacing w:val="5"/>
    </w:rPr>
  </w:style>
  <w:style w:type="paragraph" w:styleId="BodyText">
    <w:name w:val="Body Text"/>
    <w:basedOn w:val="Normal"/>
    <w:link w:val="BodyTextChar"/>
    <w:uiPriority w:val="1"/>
    <w:qFormat/>
    <w:rsid w:val="00DC62B5"/>
  </w:style>
  <w:style w:type="character" w:customStyle="1" w:styleId="BodyTextChar">
    <w:name w:val="Body Text Char"/>
    <w:basedOn w:val="DefaultParagraphFont"/>
    <w:link w:val="BodyText"/>
    <w:uiPriority w:val="1"/>
    <w:rsid w:val="00DC62B5"/>
    <w:rPr>
      <w:rFonts w:ascii="Calibri" w:hAnsi="Calibri" w:cs="Calibri"/>
      <w:kern w:val="0"/>
    </w:rPr>
  </w:style>
  <w:style w:type="character" w:styleId="CommentReference">
    <w:name w:val="annotation reference"/>
    <w:basedOn w:val="DefaultParagraphFont"/>
    <w:uiPriority w:val="99"/>
    <w:semiHidden/>
    <w:unhideWhenUsed/>
    <w:rsid w:val="00DC62B5"/>
    <w:rPr>
      <w:sz w:val="16"/>
      <w:szCs w:val="16"/>
    </w:rPr>
  </w:style>
  <w:style w:type="paragraph" w:styleId="CommentText">
    <w:name w:val="annotation text"/>
    <w:basedOn w:val="Normal"/>
    <w:link w:val="CommentTextChar"/>
    <w:uiPriority w:val="99"/>
    <w:unhideWhenUsed/>
    <w:rsid w:val="00DC62B5"/>
    <w:rPr>
      <w:sz w:val="20"/>
      <w:szCs w:val="20"/>
    </w:rPr>
  </w:style>
  <w:style w:type="character" w:customStyle="1" w:styleId="CommentTextChar">
    <w:name w:val="Comment Text Char"/>
    <w:basedOn w:val="DefaultParagraphFont"/>
    <w:link w:val="CommentText"/>
    <w:uiPriority w:val="99"/>
    <w:rsid w:val="00DC62B5"/>
    <w:rPr>
      <w:rFonts w:ascii="Calibri" w:hAnsi="Calibri" w:cs="Calibri"/>
      <w:kern w:val="0"/>
      <w:sz w:val="20"/>
      <w:szCs w:val="20"/>
    </w:rPr>
  </w:style>
  <w:style w:type="character" w:styleId="Mention">
    <w:name w:val="Mention"/>
    <w:basedOn w:val="DefaultParagraphFont"/>
    <w:uiPriority w:val="99"/>
    <w:unhideWhenUsed/>
    <w:rsid w:val="00DC62B5"/>
    <w:rPr>
      <w:color w:val="2B579A"/>
      <w:shd w:val="clear" w:color="auto" w:fill="E1DFDD"/>
    </w:rPr>
  </w:style>
  <w:style w:type="table" w:styleId="GridTable4-Accent1">
    <w:name w:val="Grid Table 4 Accent 1"/>
    <w:basedOn w:val="TableNormal"/>
    <w:uiPriority w:val="49"/>
    <w:rsid w:val="00DC62B5"/>
    <w:pPr>
      <w:widowControl w:val="0"/>
      <w:autoSpaceDE w:val="0"/>
      <w:autoSpaceDN w:val="0"/>
      <w:spacing w:after="0" w:line="240" w:lineRule="auto"/>
    </w:pPr>
    <w:rPr>
      <w:kern w:val="0"/>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Caption">
    <w:name w:val="caption"/>
    <w:basedOn w:val="Normal"/>
    <w:next w:val="Normal"/>
    <w:uiPriority w:val="35"/>
    <w:unhideWhenUsed/>
    <w:qFormat/>
    <w:rsid w:val="00DC62B5"/>
    <w:pPr>
      <w:spacing w:after="200"/>
    </w:pPr>
    <w:rPr>
      <w:iCs/>
      <w:szCs w:val="18"/>
    </w:rPr>
  </w:style>
  <w:style w:type="paragraph" w:styleId="Revision">
    <w:name w:val="Revision"/>
    <w:hidden/>
    <w:uiPriority w:val="99"/>
    <w:semiHidden/>
    <w:rsid w:val="001C4165"/>
    <w:pPr>
      <w:spacing w:after="0" w:line="240" w:lineRule="auto"/>
    </w:pPr>
    <w:rPr>
      <w:rFonts w:ascii="Calibri" w:hAnsi="Calibri" w:cs="Calibri"/>
      <w:kern w:val="0"/>
    </w:rPr>
  </w:style>
  <w:style w:type="paragraph" w:styleId="CommentSubject">
    <w:name w:val="annotation subject"/>
    <w:basedOn w:val="CommentText"/>
    <w:next w:val="CommentText"/>
    <w:link w:val="CommentSubjectChar"/>
    <w:uiPriority w:val="99"/>
    <w:semiHidden/>
    <w:unhideWhenUsed/>
    <w:rsid w:val="008733A4"/>
    <w:rPr>
      <w:b/>
      <w:bCs/>
    </w:rPr>
  </w:style>
  <w:style w:type="character" w:customStyle="1" w:styleId="CommentSubjectChar">
    <w:name w:val="Comment Subject Char"/>
    <w:basedOn w:val="CommentTextChar"/>
    <w:link w:val="CommentSubject"/>
    <w:uiPriority w:val="99"/>
    <w:semiHidden/>
    <w:rsid w:val="008733A4"/>
    <w:rPr>
      <w:rFonts w:ascii="Calibri" w:hAnsi="Calibri" w:cs="Calibri"/>
      <w:b/>
      <w:bCs/>
      <w:kern w:val="0"/>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3-Accent1">
    <w:name w:val="Grid Table 3 Accent 1"/>
    <w:basedOn w:val="TableNormal"/>
    <w:uiPriority w:val="4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paragraph" w:styleId="Header">
    <w:name w:val="header"/>
    <w:basedOn w:val="Normal"/>
    <w:link w:val="HeaderChar"/>
    <w:uiPriority w:val="99"/>
    <w:unhideWhenUsed/>
    <w:rsid w:val="00FC5376"/>
    <w:pPr>
      <w:tabs>
        <w:tab w:val="center" w:pos="4680"/>
        <w:tab w:val="right" w:pos="9360"/>
      </w:tabs>
    </w:pPr>
  </w:style>
  <w:style w:type="character" w:customStyle="1" w:styleId="HeaderChar">
    <w:name w:val="Header Char"/>
    <w:basedOn w:val="DefaultParagraphFont"/>
    <w:link w:val="Header"/>
    <w:uiPriority w:val="99"/>
    <w:rsid w:val="00FC5376"/>
    <w:rPr>
      <w:rFonts w:ascii="Calibri" w:hAnsi="Calibri" w:cs="Calibri"/>
      <w:kern w:val="0"/>
    </w:rPr>
  </w:style>
  <w:style w:type="paragraph" w:styleId="Footer">
    <w:name w:val="footer"/>
    <w:basedOn w:val="Normal"/>
    <w:link w:val="FooterChar"/>
    <w:uiPriority w:val="99"/>
    <w:unhideWhenUsed/>
    <w:rsid w:val="00FC5376"/>
    <w:pPr>
      <w:tabs>
        <w:tab w:val="center" w:pos="4680"/>
        <w:tab w:val="right" w:pos="9360"/>
      </w:tabs>
    </w:pPr>
  </w:style>
  <w:style w:type="character" w:customStyle="1" w:styleId="FooterChar">
    <w:name w:val="Footer Char"/>
    <w:basedOn w:val="DefaultParagraphFont"/>
    <w:link w:val="Footer"/>
    <w:uiPriority w:val="99"/>
    <w:rsid w:val="00FC5376"/>
    <w:rPr>
      <w:rFonts w:ascii="Calibri" w:hAnsi="Calibri" w:cs="Calibri"/>
      <w:kern w:val="0"/>
    </w:rPr>
  </w:style>
  <w:style w:type="paragraph" w:styleId="FootnoteText">
    <w:name w:val="footnote text"/>
    <w:basedOn w:val="Normal"/>
    <w:link w:val="FootnoteTextChar"/>
    <w:uiPriority w:val="99"/>
    <w:semiHidden/>
    <w:unhideWhenUsed/>
    <w:rsid w:val="00ED0BB2"/>
    <w:rPr>
      <w:sz w:val="20"/>
      <w:szCs w:val="20"/>
    </w:rPr>
  </w:style>
  <w:style w:type="character" w:customStyle="1" w:styleId="FootnoteTextChar">
    <w:name w:val="Footnote Text Char"/>
    <w:basedOn w:val="DefaultParagraphFont"/>
    <w:link w:val="FootnoteText"/>
    <w:uiPriority w:val="99"/>
    <w:semiHidden/>
    <w:rsid w:val="00ED0BB2"/>
    <w:rPr>
      <w:rFonts w:ascii="Calibri" w:hAnsi="Calibri" w:cs="Calibri"/>
      <w:kern w:val="0"/>
      <w:sz w:val="20"/>
      <w:szCs w:val="20"/>
    </w:rPr>
  </w:style>
  <w:style w:type="character" w:styleId="FootnoteReference">
    <w:name w:val="footnote reference"/>
    <w:basedOn w:val="DefaultParagraphFont"/>
    <w:uiPriority w:val="99"/>
    <w:semiHidden/>
    <w:unhideWhenUsed/>
    <w:rsid w:val="00ED0BB2"/>
    <w:rPr>
      <w:vertAlign w:val="superscript"/>
    </w:rPr>
  </w:style>
  <w:style w:type="paragraph" w:styleId="EndnoteText">
    <w:name w:val="endnote text"/>
    <w:basedOn w:val="Normal"/>
    <w:link w:val="EndnoteTextChar"/>
    <w:uiPriority w:val="99"/>
    <w:semiHidden/>
    <w:unhideWhenUsed/>
    <w:rsid w:val="00F65C75"/>
    <w:rPr>
      <w:sz w:val="20"/>
      <w:szCs w:val="20"/>
    </w:rPr>
  </w:style>
  <w:style w:type="character" w:customStyle="1" w:styleId="EndnoteTextChar">
    <w:name w:val="Endnote Text Char"/>
    <w:basedOn w:val="DefaultParagraphFont"/>
    <w:link w:val="EndnoteText"/>
    <w:uiPriority w:val="99"/>
    <w:semiHidden/>
    <w:rsid w:val="00F65C75"/>
    <w:rPr>
      <w:rFonts w:ascii="Calibri" w:hAnsi="Calibri" w:cs="Calibri"/>
      <w:kern w:val="0"/>
      <w:sz w:val="20"/>
      <w:szCs w:val="20"/>
    </w:rPr>
  </w:style>
  <w:style w:type="character" w:styleId="EndnoteReference">
    <w:name w:val="endnote reference"/>
    <w:basedOn w:val="DefaultParagraphFont"/>
    <w:uiPriority w:val="99"/>
    <w:semiHidden/>
    <w:unhideWhenUsed/>
    <w:rsid w:val="00F65C7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81830">
      <w:bodyDiv w:val="1"/>
      <w:marLeft w:val="0"/>
      <w:marRight w:val="0"/>
      <w:marTop w:val="0"/>
      <w:marBottom w:val="0"/>
      <w:divBdr>
        <w:top w:val="none" w:sz="0" w:space="0" w:color="auto"/>
        <w:left w:val="none" w:sz="0" w:space="0" w:color="auto"/>
        <w:bottom w:val="none" w:sz="0" w:space="0" w:color="auto"/>
        <w:right w:val="none" w:sz="0" w:space="0" w:color="auto"/>
      </w:divBdr>
    </w:div>
    <w:div w:id="188878923">
      <w:bodyDiv w:val="1"/>
      <w:marLeft w:val="0"/>
      <w:marRight w:val="0"/>
      <w:marTop w:val="0"/>
      <w:marBottom w:val="0"/>
      <w:divBdr>
        <w:top w:val="none" w:sz="0" w:space="0" w:color="auto"/>
        <w:left w:val="none" w:sz="0" w:space="0" w:color="auto"/>
        <w:bottom w:val="none" w:sz="0" w:space="0" w:color="auto"/>
        <w:right w:val="none" w:sz="0" w:space="0" w:color="auto"/>
      </w:divBdr>
    </w:div>
    <w:div w:id="230969539">
      <w:bodyDiv w:val="1"/>
      <w:marLeft w:val="0"/>
      <w:marRight w:val="0"/>
      <w:marTop w:val="0"/>
      <w:marBottom w:val="0"/>
      <w:divBdr>
        <w:top w:val="none" w:sz="0" w:space="0" w:color="auto"/>
        <w:left w:val="none" w:sz="0" w:space="0" w:color="auto"/>
        <w:bottom w:val="none" w:sz="0" w:space="0" w:color="auto"/>
        <w:right w:val="none" w:sz="0" w:space="0" w:color="auto"/>
      </w:divBdr>
    </w:div>
    <w:div w:id="261033740">
      <w:bodyDiv w:val="1"/>
      <w:marLeft w:val="0"/>
      <w:marRight w:val="0"/>
      <w:marTop w:val="0"/>
      <w:marBottom w:val="0"/>
      <w:divBdr>
        <w:top w:val="none" w:sz="0" w:space="0" w:color="auto"/>
        <w:left w:val="none" w:sz="0" w:space="0" w:color="auto"/>
        <w:bottom w:val="none" w:sz="0" w:space="0" w:color="auto"/>
        <w:right w:val="none" w:sz="0" w:space="0" w:color="auto"/>
      </w:divBdr>
    </w:div>
    <w:div w:id="299310165">
      <w:bodyDiv w:val="1"/>
      <w:marLeft w:val="0"/>
      <w:marRight w:val="0"/>
      <w:marTop w:val="0"/>
      <w:marBottom w:val="0"/>
      <w:divBdr>
        <w:top w:val="none" w:sz="0" w:space="0" w:color="auto"/>
        <w:left w:val="none" w:sz="0" w:space="0" w:color="auto"/>
        <w:bottom w:val="none" w:sz="0" w:space="0" w:color="auto"/>
        <w:right w:val="none" w:sz="0" w:space="0" w:color="auto"/>
      </w:divBdr>
    </w:div>
    <w:div w:id="418408146">
      <w:bodyDiv w:val="1"/>
      <w:marLeft w:val="0"/>
      <w:marRight w:val="0"/>
      <w:marTop w:val="0"/>
      <w:marBottom w:val="0"/>
      <w:divBdr>
        <w:top w:val="none" w:sz="0" w:space="0" w:color="auto"/>
        <w:left w:val="none" w:sz="0" w:space="0" w:color="auto"/>
        <w:bottom w:val="none" w:sz="0" w:space="0" w:color="auto"/>
        <w:right w:val="none" w:sz="0" w:space="0" w:color="auto"/>
      </w:divBdr>
    </w:div>
    <w:div w:id="691765054">
      <w:bodyDiv w:val="1"/>
      <w:marLeft w:val="0"/>
      <w:marRight w:val="0"/>
      <w:marTop w:val="0"/>
      <w:marBottom w:val="0"/>
      <w:divBdr>
        <w:top w:val="none" w:sz="0" w:space="0" w:color="auto"/>
        <w:left w:val="none" w:sz="0" w:space="0" w:color="auto"/>
        <w:bottom w:val="none" w:sz="0" w:space="0" w:color="auto"/>
        <w:right w:val="none" w:sz="0" w:space="0" w:color="auto"/>
      </w:divBdr>
    </w:div>
    <w:div w:id="779376695">
      <w:bodyDiv w:val="1"/>
      <w:marLeft w:val="0"/>
      <w:marRight w:val="0"/>
      <w:marTop w:val="0"/>
      <w:marBottom w:val="0"/>
      <w:divBdr>
        <w:top w:val="none" w:sz="0" w:space="0" w:color="auto"/>
        <w:left w:val="none" w:sz="0" w:space="0" w:color="auto"/>
        <w:bottom w:val="none" w:sz="0" w:space="0" w:color="auto"/>
        <w:right w:val="none" w:sz="0" w:space="0" w:color="auto"/>
      </w:divBdr>
    </w:div>
    <w:div w:id="844786957">
      <w:bodyDiv w:val="1"/>
      <w:marLeft w:val="0"/>
      <w:marRight w:val="0"/>
      <w:marTop w:val="0"/>
      <w:marBottom w:val="0"/>
      <w:divBdr>
        <w:top w:val="none" w:sz="0" w:space="0" w:color="auto"/>
        <w:left w:val="none" w:sz="0" w:space="0" w:color="auto"/>
        <w:bottom w:val="none" w:sz="0" w:space="0" w:color="auto"/>
        <w:right w:val="none" w:sz="0" w:space="0" w:color="auto"/>
      </w:divBdr>
    </w:div>
    <w:div w:id="933979932">
      <w:bodyDiv w:val="1"/>
      <w:marLeft w:val="0"/>
      <w:marRight w:val="0"/>
      <w:marTop w:val="0"/>
      <w:marBottom w:val="0"/>
      <w:divBdr>
        <w:top w:val="none" w:sz="0" w:space="0" w:color="auto"/>
        <w:left w:val="none" w:sz="0" w:space="0" w:color="auto"/>
        <w:bottom w:val="none" w:sz="0" w:space="0" w:color="auto"/>
        <w:right w:val="none" w:sz="0" w:space="0" w:color="auto"/>
      </w:divBdr>
    </w:div>
    <w:div w:id="1131361960">
      <w:bodyDiv w:val="1"/>
      <w:marLeft w:val="0"/>
      <w:marRight w:val="0"/>
      <w:marTop w:val="0"/>
      <w:marBottom w:val="0"/>
      <w:divBdr>
        <w:top w:val="none" w:sz="0" w:space="0" w:color="auto"/>
        <w:left w:val="none" w:sz="0" w:space="0" w:color="auto"/>
        <w:bottom w:val="none" w:sz="0" w:space="0" w:color="auto"/>
        <w:right w:val="none" w:sz="0" w:space="0" w:color="auto"/>
      </w:divBdr>
    </w:div>
    <w:div w:id="1279680136">
      <w:bodyDiv w:val="1"/>
      <w:marLeft w:val="0"/>
      <w:marRight w:val="0"/>
      <w:marTop w:val="0"/>
      <w:marBottom w:val="0"/>
      <w:divBdr>
        <w:top w:val="none" w:sz="0" w:space="0" w:color="auto"/>
        <w:left w:val="none" w:sz="0" w:space="0" w:color="auto"/>
        <w:bottom w:val="none" w:sz="0" w:space="0" w:color="auto"/>
        <w:right w:val="none" w:sz="0" w:space="0" w:color="auto"/>
      </w:divBdr>
    </w:div>
    <w:div w:id="1567374164">
      <w:bodyDiv w:val="1"/>
      <w:marLeft w:val="0"/>
      <w:marRight w:val="0"/>
      <w:marTop w:val="0"/>
      <w:marBottom w:val="0"/>
      <w:divBdr>
        <w:top w:val="none" w:sz="0" w:space="0" w:color="auto"/>
        <w:left w:val="none" w:sz="0" w:space="0" w:color="auto"/>
        <w:bottom w:val="none" w:sz="0" w:space="0" w:color="auto"/>
        <w:right w:val="none" w:sz="0" w:space="0" w:color="auto"/>
      </w:divBdr>
    </w:div>
    <w:div w:id="1934587414">
      <w:bodyDiv w:val="1"/>
      <w:marLeft w:val="0"/>
      <w:marRight w:val="0"/>
      <w:marTop w:val="0"/>
      <w:marBottom w:val="0"/>
      <w:divBdr>
        <w:top w:val="none" w:sz="0" w:space="0" w:color="auto"/>
        <w:left w:val="none" w:sz="0" w:space="0" w:color="auto"/>
        <w:bottom w:val="none" w:sz="0" w:space="0" w:color="auto"/>
        <w:right w:val="none" w:sz="0" w:space="0" w:color="auto"/>
      </w:divBdr>
    </w:div>
    <w:div w:id="1940942965">
      <w:bodyDiv w:val="1"/>
      <w:marLeft w:val="0"/>
      <w:marRight w:val="0"/>
      <w:marTop w:val="0"/>
      <w:marBottom w:val="0"/>
      <w:divBdr>
        <w:top w:val="none" w:sz="0" w:space="0" w:color="auto"/>
        <w:left w:val="none" w:sz="0" w:space="0" w:color="auto"/>
        <w:bottom w:val="none" w:sz="0" w:space="0" w:color="auto"/>
        <w:right w:val="none" w:sz="0" w:space="0" w:color="auto"/>
      </w:divBdr>
    </w:div>
    <w:div w:id="1967345152">
      <w:bodyDiv w:val="1"/>
      <w:marLeft w:val="0"/>
      <w:marRight w:val="0"/>
      <w:marTop w:val="0"/>
      <w:marBottom w:val="0"/>
      <w:divBdr>
        <w:top w:val="none" w:sz="0" w:space="0" w:color="auto"/>
        <w:left w:val="none" w:sz="0" w:space="0" w:color="auto"/>
        <w:bottom w:val="none" w:sz="0" w:space="0" w:color="auto"/>
        <w:right w:val="none" w:sz="0" w:space="0" w:color="auto"/>
      </w:divBdr>
    </w:div>
    <w:div w:id="2138257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https://kc1.sharepoint.com/sites/DNRP-SWD-ES/Rates%20Library/Rate%20Setting/2027%20Rate/Source%20Files%20and%20Documentation/Rate%20Study%20Visuals%20202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Estimated Increase in Monthly Rates for 32-Gallon Residential Collection</a:t>
            </a:r>
          </a:p>
        </c:rich>
      </c:tx>
      <c:overlay val="0"/>
      <c:spPr>
        <a:noFill/>
        <a:ln>
          <a:noFill/>
        </a:ln>
        <a:effectLst/>
      </c:spPr>
    </c:title>
    <c:autoTitleDeleted val="0"/>
    <c:plotArea>
      <c:layout/>
      <c:barChart>
        <c:barDir val="col"/>
        <c:grouping val="stacked"/>
        <c:varyColors val="0"/>
        <c:ser>
          <c:idx val="0"/>
          <c:order val="0"/>
          <c:tx>
            <c:v>2025 Total Rate</c:v>
          </c:tx>
          <c:spPr>
            <a:solidFill>
              <a:schemeClr val="accent1"/>
            </a:solidFill>
            <a:ln>
              <a:noFill/>
            </a:ln>
            <a:effectLst/>
          </c:spPr>
          <c:invertIfNegative val="0"/>
          <c:cat>
            <c:strRef>
              <c:f>'5) Contract Data'!$A$19:$A$61</c:f>
              <c:strCache>
                <c:ptCount val="43"/>
                <c:pt idx="0">
                  <c:v>Algona</c:v>
                </c:pt>
                <c:pt idx="1">
                  <c:v>Auburn</c:v>
                </c:pt>
                <c:pt idx="2">
                  <c:v>Beaux Arts</c:v>
                </c:pt>
                <c:pt idx="3">
                  <c:v>Bellevue</c:v>
                </c:pt>
                <c:pt idx="4">
                  <c:v>Black Diamond</c:v>
                </c:pt>
                <c:pt idx="5">
                  <c:v>Bothell</c:v>
                </c:pt>
                <c:pt idx="6">
                  <c:v>Burien</c:v>
                </c:pt>
                <c:pt idx="7">
                  <c:v>Carnation</c:v>
                </c:pt>
                <c:pt idx="8">
                  <c:v>Clyde Hill</c:v>
                </c:pt>
                <c:pt idx="9">
                  <c:v>Covington</c:v>
                </c:pt>
                <c:pt idx="10">
                  <c:v>Des Moines</c:v>
                </c:pt>
                <c:pt idx="11">
                  <c:v>Duvall</c:v>
                </c:pt>
                <c:pt idx="12">
                  <c:v>Enumclaw</c:v>
                </c:pt>
                <c:pt idx="13">
                  <c:v>Federal Way</c:v>
                </c:pt>
                <c:pt idx="14">
                  <c:v>Hunts Point</c:v>
                </c:pt>
                <c:pt idx="15">
                  <c:v>Issaquah</c:v>
                </c:pt>
                <c:pt idx="16">
                  <c:v>Kenmore</c:v>
                </c:pt>
                <c:pt idx="17">
                  <c:v>Kent</c:v>
                </c:pt>
                <c:pt idx="18">
                  <c:v>Kirkland</c:v>
                </c:pt>
                <c:pt idx="19">
                  <c:v>Lake Forest Park</c:v>
                </c:pt>
                <c:pt idx="20">
                  <c:v>Maple Valley</c:v>
                </c:pt>
                <c:pt idx="21">
                  <c:v>Medina</c:v>
                </c:pt>
                <c:pt idx="22">
                  <c:v>Mercer Island</c:v>
                </c:pt>
                <c:pt idx="23">
                  <c:v>Newcastle</c:v>
                </c:pt>
                <c:pt idx="24">
                  <c:v>Normandy Park</c:v>
                </c:pt>
                <c:pt idx="25">
                  <c:v>North Bend</c:v>
                </c:pt>
                <c:pt idx="26">
                  <c:v>Pacific</c:v>
                </c:pt>
                <c:pt idx="27">
                  <c:v>Redmond</c:v>
                </c:pt>
                <c:pt idx="28">
                  <c:v>Renton</c:v>
                </c:pt>
                <c:pt idx="29">
                  <c:v>Sammamish</c:v>
                </c:pt>
                <c:pt idx="30">
                  <c:v>SeaTac</c:v>
                </c:pt>
                <c:pt idx="31">
                  <c:v>Shoreline</c:v>
                </c:pt>
                <c:pt idx="32">
                  <c:v>Snoqualmie</c:v>
                </c:pt>
                <c:pt idx="33">
                  <c:v>Tukwila</c:v>
                </c:pt>
                <c:pt idx="34">
                  <c:v>Unincorporated - North</c:v>
                </c:pt>
                <c:pt idx="35">
                  <c:v>Unincorporated - North</c:v>
                </c:pt>
                <c:pt idx="36">
                  <c:v>Unincorporated - South</c:v>
                </c:pt>
                <c:pt idx="37">
                  <c:v>Unincorporated - South</c:v>
                </c:pt>
                <c:pt idx="38">
                  <c:v>Unincorporated - South</c:v>
                </c:pt>
                <c:pt idx="39">
                  <c:v>Unincorporated - Vashon</c:v>
                </c:pt>
                <c:pt idx="40">
                  <c:v>Woodinville</c:v>
                </c:pt>
                <c:pt idx="41">
                  <c:v>Yarrow Point</c:v>
                </c:pt>
                <c:pt idx="42">
                  <c:v>Seattle</c:v>
                </c:pt>
              </c:strCache>
            </c:strRef>
          </c:cat>
          <c:val>
            <c:numRef>
              <c:f>'5) Contract Data'!$F$19:$F$61</c:f>
              <c:numCache>
                <c:formatCode>_(* #,##0.00_);_(* \(#,##0.00\);_(* "-"??_);_(@_)</c:formatCode>
                <c:ptCount val="43"/>
                <c:pt idx="0">
                  <c:v>37.17</c:v>
                </c:pt>
                <c:pt idx="1">
                  <c:v>30.59</c:v>
                </c:pt>
                <c:pt idx="2">
                  <c:v>19.309999999999999</c:v>
                </c:pt>
                <c:pt idx="3">
                  <c:v>31.25</c:v>
                </c:pt>
                <c:pt idx="4">
                  <c:v>23.28</c:v>
                </c:pt>
                <c:pt idx="5">
                  <c:v>22.64</c:v>
                </c:pt>
                <c:pt idx="6">
                  <c:v>31.14</c:v>
                </c:pt>
                <c:pt idx="7">
                  <c:v>35.97</c:v>
                </c:pt>
                <c:pt idx="8">
                  <c:v>21.59</c:v>
                </c:pt>
                <c:pt idx="9">
                  <c:v>26.27</c:v>
                </c:pt>
                <c:pt idx="10">
                  <c:v>30.66</c:v>
                </c:pt>
                <c:pt idx="11">
                  <c:v>37.53</c:v>
                </c:pt>
                <c:pt idx="12">
                  <c:v>38.4</c:v>
                </c:pt>
                <c:pt idx="13">
                  <c:v>26.9</c:v>
                </c:pt>
                <c:pt idx="14">
                  <c:v>19.309999999999999</c:v>
                </c:pt>
                <c:pt idx="15">
                  <c:v>39.549999999999997</c:v>
                </c:pt>
                <c:pt idx="16">
                  <c:v>19.309999999999999</c:v>
                </c:pt>
                <c:pt idx="17">
                  <c:v>25.94</c:v>
                </c:pt>
                <c:pt idx="18">
                  <c:v>49.7</c:v>
                </c:pt>
                <c:pt idx="19">
                  <c:v>39.020000000000003</c:v>
                </c:pt>
                <c:pt idx="20">
                  <c:v>18.86</c:v>
                </c:pt>
                <c:pt idx="21">
                  <c:v>19.309999999999999</c:v>
                </c:pt>
                <c:pt idx="22">
                  <c:v>36.64</c:v>
                </c:pt>
                <c:pt idx="23">
                  <c:v>48.41</c:v>
                </c:pt>
                <c:pt idx="24">
                  <c:v>28.18</c:v>
                </c:pt>
                <c:pt idx="25">
                  <c:v>54.89</c:v>
                </c:pt>
                <c:pt idx="26">
                  <c:v>36.5</c:v>
                </c:pt>
                <c:pt idx="27">
                  <c:v>22.76</c:v>
                </c:pt>
                <c:pt idx="28">
                  <c:v>30.19</c:v>
                </c:pt>
                <c:pt idx="29">
                  <c:v>50.21</c:v>
                </c:pt>
                <c:pt idx="30">
                  <c:v>23.63</c:v>
                </c:pt>
                <c:pt idx="31">
                  <c:v>33.520000000000003</c:v>
                </c:pt>
                <c:pt idx="32">
                  <c:v>35.07</c:v>
                </c:pt>
                <c:pt idx="33">
                  <c:v>21.97</c:v>
                </c:pt>
                <c:pt idx="34">
                  <c:v>19.309999999999999</c:v>
                </c:pt>
                <c:pt idx="35">
                  <c:v>23.18</c:v>
                </c:pt>
                <c:pt idx="36">
                  <c:v>23.28</c:v>
                </c:pt>
                <c:pt idx="37">
                  <c:v>25.64</c:v>
                </c:pt>
                <c:pt idx="38">
                  <c:v>25.64</c:v>
                </c:pt>
                <c:pt idx="39">
                  <c:v>18.239999999999998</c:v>
                </c:pt>
                <c:pt idx="40">
                  <c:v>23.18</c:v>
                </c:pt>
                <c:pt idx="41">
                  <c:v>19.309999999999999</c:v>
                </c:pt>
                <c:pt idx="42">
                  <c:v>45.05</c:v>
                </c:pt>
              </c:numCache>
            </c:numRef>
          </c:val>
          <c:extLst>
            <c:ext xmlns:c16="http://schemas.microsoft.com/office/drawing/2014/chart" uri="{C3380CC4-5D6E-409C-BE32-E72D297353CC}">
              <c16:uniqueId val="{00000000-F1D1-4555-A23C-085E1C71D0AE}"/>
            </c:ext>
          </c:extLst>
        </c:ser>
        <c:ser>
          <c:idx val="1"/>
          <c:order val="1"/>
          <c:tx>
            <c:v>2026 Disposal Fee Increase</c:v>
          </c:tx>
          <c:spPr>
            <a:solidFill>
              <a:schemeClr val="accent6"/>
            </a:solidFill>
            <a:ln>
              <a:noFill/>
            </a:ln>
            <a:effectLst/>
          </c:spPr>
          <c:invertIfNegative val="0"/>
          <c:dLbls>
            <c:dLbl>
              <c:idx val="0"/>
              <c:layout>
                <c:manualLayout>
                  <c:x val="-5.694523627594241E-18"/>
                  <c:y val="-3.2102728731942212E-2"/>
                </c:manualLayout>
              </c:layout>
              <c:tx>
                <c:rich>
                  <a:bodyPr/>
                  <a:lstStyle/>
                  <a:p>
                    <a:fld id="{C8B13261-2624-4795-981A-7A7F12DEA90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1-F1D1-4555-A23C-085E1C71D0AE}"/>
                </c:ext>
              </c:extLst>
            </c:dLbl>
            <c:dLbl>
              <c:idx val="1"/>
              <c:layout>
                <c:manualLayout>
                  <c:x val="0"/>
                  <c:y val="-2.4077046548956711E-2"/>
                </c:manualLayout>
              </c:layout>
              <c:tx>
                <c:rich>
                  <a:bodyPr/>
                  <a:lstStyle/>
                  <a:p>
                    <a:fld id="{FDCA9D3B-9E0C-4DF7-8444-4F47203B144F}"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2-F1D1-4555-A23C-085E1C71D0AE}"/>
                </c:ext>
              </c:extLst>
            </c:dLbl>
            <c:dLbl>
              <c:idx val="2"/>
              <c:layout>
                <c:manualLayout>
                  <c:x val="-1.1389047255188482E-17"/>
                  <c:y val="-2.1401819154628143E-2"/>
                </c:manualLayout>
              </c:layout>
              <c:tx>
                <c:rich>
                  <a:bodyPr/>
                  <a:lstStyle/>
                  <a:p>
                    <a:fld id="{BA1DD323-7BA9-43A7-A52A-E0F2EDFDD1B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3-F1D1-4555-A23C-085E1C71D0AE}"/>
                </c:ext>
              </c:extLst>
            </c:dLbl>
            <c:dLbl>
              <c:idx val="3"/>
              <c:layout>
                <c:manualLayout>
                  <c:x val="-1.1389047255188482E-17"/>
                  <c:y val="-2.4077046548956711E-2"/>
                </c:manualLayout>
              </c:layout>
              <c:tx>
                <c:rich>
                  <a:bodyPr/>
                  <a:lstStyle/>
                  <a:p>
                    <a:fld id="{E4E85F96-A76F-4B9C-A510-61EA95E27D3D}"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4-F1D1-4555-A23C-085E1C71D0AE}"/>
                </c:ext>
              </c:extLst>
            </c:dLbl>
            <c:dLbl>
              <c:idx val="4"/>
              <c:layout>
                <c:manualLayout>
                  <c:x val="-2.2778094510376964E-17"/>
                  <c:y val="-2.1401819154628143E-2"/>
                </c:manualLayout>
              </c:layout>
              <c:tx>
                <c:rich>
                  <a:bodyPr/>
                  <a:lstStyle/>
                  <a:p>
                    <a:fld id="{73671944-1AAC-4B0E-B408-6C0C4F1A8F6B}"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5-F1D1-4555-A23C-085E1C71D0AE}"/>
                </c:ext>
              </c:extLst>
            </c:dLbl>
            <c:dLbl>
              <c:idx val="5"/>
              <c:layout>
                <c:manualLayout>
                  <c:x val="1.2424558715382807E-3"/>
                  <c:y val="-2.4077046548956663E-2"/>
                </c:manualLayout>
              </c:layout>
              <c:tx>
                <c:rich>
                  <a:bodyPr/>
                  <a:lstStyle/>
                  <a:p>
                    <a:fld id="{9B4AC543-C452-4708-A014-5AD148E3A4D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6-F1D1-4555-A23C-085E1C71D0AE}"/>
                </c:ext>
              </c:extLst>
            </c:dLbl>
            <c:dLbl>
              <c:idx val="6"/>
              <c:layout>
                <c:manualLayout>
                  <c:x val="-2.2778094510376964E-17"/>
                  <c:y val="-2.4077046548956711E-2"/>
                </c:manualLayout>
              </c:layout>
              <c:tx>
                <c:rich>
                  <a:bodyPr/>
                  <a:lstStyle/>
                  <a:p>
                    <a:fld id="{002F9F89-A9CD-4B95-8161-078EDDCCA19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7-F1D1-4555-A23C-085E1C71D0AE}"/>
                </c:ext>
              </c:extLst>
            </c:dLbl>
            <c:dLbl>
              <c:idx val="7"/>
              <c:layout>
                <c:manualLayout>
                  <c:x val="-2.2778094510376964E-17"/>
                  <c:y val="-2.6752273943285179E-2"/>
                </c:manualLayout>
              </c:layout>
              <c:tx>
                <c:rich>
                  <a:bodyPr/>
                  <a:lstStyle/>
                  <a:p>
                    <a:fld id="{3377C83A-23A5-4EEC-96A2-3CB071C2AA19}"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8-F1D1-4555-A23C-085E1C71D0AE}"/>
                </c:ext>
              </c:extLst>
            </c:dLbl>
            <c:dLbl>
              <c:idx val="8"/>
              <c:layout>
                <c:manualLayout>
                  <c:x val="0"/>
                  <c:y val="-2.407704654895676E-2"/>
                </c:manualLayout>
              </c:layout>
              <c:tx>
                <c:rich>
                  <a:bodyPr/>
                  <a:lstStyle/>
                  <a:p>
                    <a:fld id="{74A9522B-E8C4-458F-98EB-4917E4151D48}"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9-F1D1-4555-A23C-085E1C71D0AE}"/>
                </c:ext>
              </c:extLst>
            </c:dLbl>
            <c:dLbl>
              <c:idx val="9"/>
              <c:layout>
                <c:manualLayout>
                  <c:x val="-1.2424558715382807E-3"/>
                  <c:y val="-2.6752273943285228E-2"/>
                </c:manualLayout>
              </c:layout>
              <c:tx>
                <c:rich>
                  <a:bodyPr/>
                  <a:lstStyle/>
                  <a:p>
                    <a:fld id="{8338611C-7D75-4536-BA06-88502252CC84}"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A-F1D1-4555-A23C-085E1C71D0AE}"/>
                </c:ext>
              </c:extLst>
            </c:dLbl>
            <c:dLbl>
              <c:idx val="10"/>
              <c:layout>
                <c:manualLayout>
                  <c:x val="-4.5556189020753928E-17"/>
                  <c:y val="-2.9427501337613696E-2"/>
                </c:manualLayout>
              </c:layout>
              <c:tx>
                <c:rich>
                  <a:bodyPr/>
                  <a:lstStyle/>
                  <a:p>
                    <a:fld id="{91C43322-F998-4919-A162-5C831765AE6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B-F1D1-4555-A23C-085E1C71D0AE}"/>
                </c:ext>
              </c:extLst>
            </c:dLbl>
            <c:dLbl>
              <c:idx val="11"/>
              <c:layout>
                <c:manualLayout>
                  <c:x val="-1.2424558715382807E-3"/>
                  <c:y val="-2.9427501337613696E-2"/>
                </c:manualLayout>
              </c:layout>
              <c:tx>
                <c:rich>
                  <a:bodyPr/>
                  <a:lstStyle/>
                  <a:p>
                    <a:fld id="{EB830FA8-9FB9-403C-8F47-A4A5C181BF8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C-F1D1-4555-A23C-085E1C71D0AE}"/>
                </c:ext>
              </c:extLst>
            </c:dLbl>
            <c:dLbl>
              <c:idx val="12"/>
              <c:layout>
                <c:manualLayout>
                  <c:x val="0"/>
                  <c:y val="-2.4077046548956711E-2"/>
                </c:manualLayout>
              </c:layout>
              <c:tx>
                <c:rich>
                  <a:bodyPr/>
                  <a:lstStyle/>
                  <a:p>
                    <a:fld id="{9FF22020-0138-4756-823D-E2EE55F04CCE}"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D-F1D1-4555-A23C-085E1C71D0AE}"/>
                </c:ext>
              </c:extLst>
            </c:dLbl>
            <c:dLbl>
              <c:idx val="13"/>
              <c:layout>
                <c:manualLayout>
                  <c:x val="0"/>
                  <c:y val="-3.2102728731942261E-2"/>
                </c:manualLayout>
              </c:layout>
              <c:tx>
                <c:rich>
                  <a:bodyPr/>
                  <a:lstStyle/>
                  <a:p>
                    <a:fld id="{A3245107-E267-4124-B3E5-4D3BD52ED544}"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E-F1D1-4555-A23C-085E1C71D0AE}"/>
                </c:ext>
              </c:extLst>
            </c:dLbl>
            <c:dLbl>
              <c:idx val="14"/>
              <c:layout>
                <c:manualLayout>
                  <c:x val="1.2424558715383263E-3"/>
                  <c:y val="-2.6752273943285179E-2"/>
                </c:manualLayout>
              </c:layout>
              <c:tx>
                <c:rich>
                  <a:bodyPr/>
                  <a:lstStyle/>
                  <a:p>
                    <a:fld id="{C58F5F39-311E-4C26-905F-FD130CBFB45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F-F1D1-4555-A23C-085E1C71D0AE}"/>
                </c:ext>
              </c:extLst>
            </c:dLbl>
            <c:dLbl>
              <c:idx val="15"/>
              <c:layout>
                <c:manualLayout>
                  <c:x val="0"/>
                  <c:y val="-2.4077046548956663E-2"/>
                </c:manualLayout>
              </c:layout>
              <c:tx>
                <c:rich>
                  <a:bodyPr/>
                  <a:lstStyle/>
                  <a:p>
                    <a:fld id="{39D43563-B274-4F8E-97C0-118FEBA8CD4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10-F1D1-4555-A23C-085E1C71D0AE}"/>
                </c:ext>
              </c:extLst>
            </c:dLbl>
            <c:dLbl>
              <c:idx val="16"/>
              <c:layout>
                <c:manualLayout>
                  <c:x val="-4.5556189020753928E-17"/>
                  <c:y val="-3.4777956126270833E-2"/>
                </c:manualLayout>
              </c:layout>
              <c:tx>
                <c:rich>
                  <a:bodyPr/>
                  <a:lstStyle/>
                  <a:p>
                    <a:fld id="{C60D3B12-105E-4F46-AC01-13A9B90D8BE9}"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11-F1D1-4555-A23C-085E1C71D0AE}"/>
                </c:ext>
              </c:extLst>
            </c:dLbl>
            <c:dLbl>
              <c:idx val="17"/>
              <c:layout>
                <c:manualLayout>
                  <c:x val="0"/>
                  <c:y val="-2.6752273943285131E-2"/>
                </c:manualLayout>
              </c:layout>
              <c:tx>
                <c:rich>
                  <a:bodyPr/>
                  <a:lstStyle/>
                  <a:p>
                    <a:fld id="{84DB7619-A3D9-4B5E-9EDA-98CD80BA5049}"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12-F1D1-4555-A23C-085E1C71D0AE}"/>
                </c:ext>
              </c:extLst>
            </c:dLbl>
            <c:dLbl>
              <c:idx val="18"/>
              <c:layout>
                <c:manualLayout>
                  <c:x val="0"/>
                  <c:y val="-3.7453183520599252E-2"/>
                </c:manualLayout>
              </c:layout>
              <c:tx>
                <c:rich>
                  <a:bodyPr/>
                  <a:lstStyle/>
                  <a:p>
                    <a:fld id="{89FB1C59-69A1-424F-A385-1269FAAC80F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13-F1D1-4555-A23C-085E1C71D0AE}"/>
                </c:ext>
              </c:extLst>
            </c:dLbl>
            <c:dLbl>
              <c:idx val="19"/>
              <c:layout>
                <c:manualLayout>
                  <c:x val="0"/>
                  <c:y val="-3.2102728731942212E-2"/>
                </c:manualLayout>
              </c:layout>
              <c:tx>
                <c:rich>
                  <a:bodyPr/>
                  <a:lstStyle/>
                  <a:p>
                    <a:fld id="{6633AAD6-E982-4460-9704-B3138BA7212D}"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14-F1D1-4555-A23C-085E1C71D0AE}"/>
                </c:ext>
              </c:extLst>
            </c:dLbl>
            <c:dLbl>
              <c:idx val="20"/>
              <c:layout>
                <c:manualLayout>
                  <c:x val="0"/>
                  <c:y val="-3.2102728731942212E-2"/>
                </c:manualLayout>
              </c:layout>
              <c:tx>
                <c:rich>
                  <a:bodyPr/>
                  <a:lstStyle/>
                  <a:p>
                    <a:fld id="{03A874DD-8887-4A84-9B5C-B012395FE4CC}"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15-F1D1-4555-A23C-085E1C71D0AE}"/>
                </c:ext>
              </c:extLst>
            </c:dLbl>
            <c:dLbl>
              <c:idx val="21"/>
              <c:layout>
                <c:manualLayout>
                  <c:x val="0"/>
                  <c:y val="-3.4777956126270833E-2"/>
                </c:manualLayout>
              </c:layout>
              <c:tx>
                <c:rich>
                  <a:bodyPr/>
                  <a:lstStyle/>
                  <a:p>
                    <a:fld id="{55929C3F-13F8-4DF2-826D-17CF1521EF55}"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16-F1D1-4555-A23C-085E1C71D0AE}"/>
                </c:ext>
              </c:extLst>
            </c:dLbl>
            <c:dLbl>
              <c:idx val="22"/>
              <c:layout>
                <c:manualLayout>
                  <c:x val="-9.1112378041507855E-17"/>
                  <c:y val="-2.6752273943285179E-2"/>
                </c:manualLayout>
              </c:layout>
              <c:tx>
                <c:rich>
                  <a:bodyPr/>
                  <a:lstStyle/>
                  <a:p>
                    <a:fld id="{59FD0916-70F0-49E0-8D3A-DDB8BFBB202C}"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17-F1D1-4555-A23C-085E1C71D0AE}"/>
                </c:ext>
              </c:extLst>
            </c:dLbl>
            <c:dLbl>
              <c:idx val="23"/>
              <c:layout>
                <c:manualLayout>
                  <c:x val="0"/>
                  <c:y val="-3.210272873194224E-2"/>
                </c:manualLayout>
              </c:layout>
              <c:tx>
                <c:rich>
                  <a:bodyPr/>
                  <a:lstStyle/>
                  <a:p>
                    <a:fld id="{AD0E8D7C-93DC-4AF5-82FB-0FDF1D43E84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18-F1D1-4555-A23C-085E1C71D0AE}"/>
                </c:ext>
              </c:extLst>
            </c:dLbl>
            <c:dLbl>
              <c:idx val="24"/>
              <c:layout>
                <c:manualLayout>
                  <c:x val="0"/>
                  <c:y val="-2.6752273943285179E-2"/>
                </c:manualLayout>
              </c:layout>
              <c:tx>
                <c:rich>
                  <a:bodyPr/>
                  <a:lstStyle/>
                  <a:p>
                    <a:fld id="{EC2DFFD7-2171-4B93-B788-5FB72801D55E}"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19-F1D1-4555-A23C-085E1C71D0AE}"/>
                </c:ext>
              </c:extLst>
            </c:dLbl>
            <c:dLbl>
              <c:idx val="25"/>
              <c:layout>
                <c:manualLayout>
                  <c:x val="3.2051282051282835E-3"/>
                  <c:y val="-3.5293858971314561E-2"/>
                </c:manualLayout>
              </c:layout>
              <c:tx>
                <c:rich>
                  <a:bodyPr rot="0" spcFirstLastPara="1" vertOverflow="ellipsis" vert="horz" wrap="square" lIns="0" tIns="0" rIns="0" bIns="0" anchor="ctr" anchorCtr="1">
                    <a:noAutofit/>
                  </a:bodyPr>
                  <a:lstStyle/>
                  <a:p>
                    <a:pPr>
                      <a:defRPr sz="800" b="0" i="0" u="none" strike="noStrike" kern="1200" baseline="0">
                        <a:solidFill>
                          <a:schemeClr val="tx1">
                            <a:lumMod val="75000"/>
                            <a:lumOff val="25000"/>
                          </a:schemeClr>
                        </a:solidFill>
                        <a:latin typeface="+mn-lt"/>
                        <a:ea typeface="+mn-ea"/>
                        <a:cs typeface="+mn-cs"/>
                      </a:defRPr>
                    </a:pPr>
                    <a:fld id="{1EC63056-2E7E-4C61-9073-0D579B1ADFF4}" type="CELLRANGE">
                      <a:rPr lang="en-US"/>
                      <a:pPr>
                        <a:defRPr sz="800" b="0" i="0" u="none" strike="noStrike" kern="1200" baseline="0">
                          <a:solidFill>
                            <a:schemeClr val="tx1">
                              <a:lumMod val="75000"/>
                              <a:lumOff val="25000"/>
                            </a:schemeClr>
                          </a:solidFill>
                          <a:latin typeface="+mn-lt"/>
                          <a:ea typeface="+mn-ea"/>
                          <a:cs typeface="+mn-cs"/>
                        </a:defRPr>
                      </a:pPr>
                      <a:t>[CELLRANGE]</a:t>
                    </a:fld>
                    <a:endParaRPr lang="en-US"/>
                  </a:p>
                </c:rich>
              </c:tx>
              <c:spPr>
                <a:noFill/>
                <a:ln>
                  <a:noFill/>
                </a:ln>
                <a:effectLst/>
              </c:spPr>
              <c:showLegendKey val="0"/>
              <c:showVal val="0"/>
              <c:showCatName val="0"/>
              <c:showSerName val="0"/>
              <c:showPercent val="0"/>
              <c:showBubbleSize val="0"/>
              <c:extLst>
                <c:ext xmlns:c15="http://schemas.microsoft.com/office/drawing/2012/chart" uri="{CE6537A1-D6FC-4f65-9D91-7224C49458BB}">
                  <c15:layout>
                    <c:manualLayout>
                      <c:w val="6.2224241200619153E-2"/>
                      <c:h val="5.5528961225466723E-2"/>
                    </c:manualLayout>
                  </c15:layout>
                  <c15:dlblFieldTable/>
                  <c15:showDataLabelsRange val="1"/>
                </c:ext>
                <c:ext xmlns:c16="http://schemas.microsoft.com/office/drawing/2014/chart" uri="{C3380CC4-5D6E-409C-BE32-E72D297353CC}">
                  <c16:uniqueId val="{0000001A-F1D1-4555-A23C-085E1C71D0AE}"/>
                </c:ext>
              </c:extLst>
            </c:dLbl>
            <c:dLbl>
              <c:idx val="26"/>
              <c:layout>
                <c:manualLayout>
                  <c:x val="0"/>
                  <c:y val="-3.2102728731942212E-2"/>
                </c:manualLayout>
              </c:layout>
              <c:tx>
                <c:rich>
                  <a:bodyPr/>
                  <a:lstStyle/>
                  <a:p>
                    <a:fld id="{F8FF6053-189B-4F03-AAEA-9CE426AE93AC}"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1B-F1D1-4555-A23C-085E1C71D0AE}"/>
                </c:ext>
              </c:extLst>
            </c:dLbl>
            <c:dLbl>
              <c:idx val="27"/>
              <c:layout>
                <c:manualLayout>
                  <c:x val="0"/>
                  <c:y val="-3.2102728731942261E-2"/>
                </c:manualLayout>
              </c:layout>
              <c:tx>
                <c:rich>
                  <a:bodyPr/>
                  <a:lstStyle/>
                  <a:p>
                    <a:fld id="{86820F28-C2EB-4D0A-9C6E-D9DA9E7C5613}"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1C-F1D1-4555-A23C-085E1C71D0AE}"/>
                </c:ext>
              </c:extLst>
            </c:dLbl>
            <c:dLbl>
              <c:idx val="28"/>
              <c:layout>
                <c:manualLayout>
                  <c:x val="-9.1112378041507855E-17"/>
                  <c:y val="-3.2102728731942261E-2"/>
                </c:manualLayout>
              </c:layout>
              <c:tx>
                <c:rich>
                  <a:bodyPr/>
                  <a:lstStyle/>
                  <a:p>
                    <a:fld id="{6B039DDA-4C2D-4DE9-B7F5-AACADFBEB06C}"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1D-F1D1-4555-A23C-085E1C71D0AE}"/>
                </c:ext>
              </c:extLst>
            </c:dLbl>
            <c:dLbl>
              <c:idx val="29"/>
              <c:layout>
                <c:manualLayout>
                  <c:x val="-9.1112378041507855E-17"/>
                  <c:y val="-3.2102728731942191E-2"/>
                </c:manualLayout>
              </c:layout>
              <c:tx>
                <c:rich>
                  <a:bodyPr/>
                  <a:lstStyle/>
                  <a:p>
                    <a:fld id="{14D4759F-5775-4A46-93FB-D86E53BC51E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1E-F1D1-4555-A23C-085E1C71D0AE}"/>
                </c:ext>
              </c:extLst>
            </c:dLbl>
            <c:dLbl>
              <c:idx val="30"/>
              <c:layout>
                <c:manualLayout>
                  <c:x val="5.8458579539238205E-4"/>
                  <c:y val="-2.9427501337613748E-2"/>
                </c:manualLayout>
              </c:layout>
              <c:tx>
                <c:rich>
                  <a:bodyPr/>
                  <a:lstStyle/>
                  <a:p>
                    <a:fld id="{6B757780-AD23-450D-B209-954128BEB02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1F-F1D1-4555-A23C-085E1C71D0AE}"/>
                </c:ext>
              </c:extLst>
            </c:dLbl>
            <c:dLbl>
              <c:idx val="31"/>
              <c:layout>
                <c:manualLayout>
                  <c:x val="-9.1112378041507855E-17"/>
                  <c:y val="-2.6752273943285179E-2"/>
                </c:manualLayout>
              </c:layout>
              <c:tx>
                <c:rich>
                  <a:bodyPr/>
                  <a:lstStyle/>
                  <a:p>
                    <a:fld id="{D44107BF-3156-44EA-A8AE-46A62C6AA22F}"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20-F1D1-4555-A23C-085E1C71D0AE}"/>
                </c:ext>
              </c:extLst>
            </c:dLbl>
            <c:dLbl>
              <c:idx val="32"/>
              <c:layout>
                <c:manualLayout>
                  <c:x val="1.2424558715382807E-3"/>
                  <c:y val="-2.6752273943285228E-2"/>
                </c:manualLayout>
              </c:layout>
              <c:tx>
                <c:rich>
                  <a:bodyPr/>
                  <a:lstStyle/>
                  <a:p>
                    <a:fld id="{86A299A3-8451-4262-972F-E28A2962AAE3}"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21-F1D1-4555-A23C-085E1C71D0AE}"/>
                </c:ext>
              </c:extLst>
            </c:dLbl>
            <c:dLbl>
              <c:idx val="33"/>
              <c:layout>
                <c:manualLayout>
                  <c:x val="-1.8222475608301571E-16"/>
                  <c:y val="-2.1401819154628143E-2"/>
                </c:manualLayout>
              </c:layout>
              <c:tx>
                <c:rich>
                  <a:bodyPr/>
                  <a:lstStyle/>
                  <a:p>
                    <a:fld id="{925F4C26-055B-432F-9A17-F8D94D80F6E4}"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22-F1D1-4555-A23C-085E1C71D0AE}"/>
                </c:ext>
              </c:extLst>
            </c:dLbl>
            <c:dLbl>
              <c:idx val="34"/>
              <c:layout>
                <c:manualLayout>
                  <c:x val="2.0451988955924464E-3"/>
                  <c:y val="-2.7363178453818273E-2"/>
                </c:manualLayout>
              </c:layout>
              <c:tx>
                <c:rich>
                  <a:bodyPr/>
                  <a:lstStyle/>
                  <a:p>
                    <a:fld id="{D7412354-355F-4352-8A65-A6D7AB8957C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23-F1D1-4555-A23C-085E1C71D0AE}"/>
                </c:ext>
              </c:extLst>
            </c:dLbl>
            <c:dLbl>
              <c:idx val="35"/>
              <c:layout>
                <c:manualLayout>
                  <c:x val="1.2424558715382807E-3"/>
                  <c:y val="-2.4077046548956711E-2"/>
                </c:manualLayout>
              </c:layout>
              <c:tx>
                <c:rich>
                  <a:bodyPr/>
                  <a:lstStyle/>
                  <a:p>
                    <a:fld id="{4744793F-D294-4243-95E2-C9FE5F7109DC}"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24-F1D1-4555-A23C-085E1C71D0AE}"/>
                </c:ext>
              </c:extLst>
            </c:dLbl>
            <c:dLbl>
              <c:idx val="36"/>
              <c:layout>
                <c:manualLayout>
                  <c:x val="1.242418069251723E-3"/>
                  <c:y val="-2.0369665376318145E-2"/>
                </c:manualLayout>
              </c:layout>
              <c:tx>
                <c:rich>
                  <a:bodyPr/>
                  <a:lstStyle/>
                  <a:p>
                    <a:fld id="{73EC37A3-C14F-45D4-B7CB-3ABD0807538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25-F1D1-4555-A23C-085E1C71D0AE}"/>
                </c:ext>
              </c:extLst>
            </c:dLbl>
            <c:dLbl>
              <c:idx val="37"/>
              <c:layout>
                <c:manualLayout>
                  <c:x val="0"/>
                  <c:y val="-2.4077046548956711E-2"/>
                </c:manualLayout>
              </c:layout>
              <c:tx>
                <c:rich>
                  <a:bodyPr/>
                  <a:lstStyle/>
                  <a:p>
                    <a:fld id="{99767788-BB9D-4E31-891F-BA2EAAF612C3}"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26-F1D1-4555-A23C-085E1C71D0AE}"/>
                </c:ext>
              </c:extLst>
            </c:dLbl>
            <c:dLbl>
              <c:idx val="38"/>
              <c:layout>
                <c:manualLayout>
                  <c:x val="1.2424558715382807E-3"/>
                  <c:y val="-2.6752273943285228E-2"/>
                </c:manualLayout>
              </c:layout>
              <c:tx>
                <c:rich>
                  <a:bodyPr/>
                  <a:lstStyle/>
                  <a:p>
                    <a:fld id="{7C0156BF-C45E-4E04-A3A2-FD16A44FFFCB}"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27-F1D1-4555-A23C-085E1C71D0AE}"/>
                </c:ext>
              </c:extLst>
            </c:dLbl>
            <c:dLbl>
              <c:idx val="39"/>
              <c:layout>
                <c:manualLayout>
                  <c:x val="0"/>
                  <c:y val="-2.407704654895676E-2"/>
                </c:manualLayout>
              </c:layout>
              <c:tx>
                <c:rich>
                  <a:bodyPr/>
                  <a:lstStyle/>
                  <a:p>
                    <a:fld id="{2F11C7E3-596E-4B30-A2C1-CB90403B3412}"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28-F1D1-4555-A23C-085E1C71D0AE}"/>
                </c:ext>
              </c:extLst>
            </c:dLbl>
            <c:dLbl>
              <c:idx val="40"/>
              <c:layout>
                <c:manualLayout>
                  <c:x val="0"/>
                  <c:y val="-2.9427501337613748E-2"/>
                </c:manualLayout>
              </c:layout>
              <c:tx>
                <c:rich>
                  <a:bodyPr/>
                  <a:lstStyle/>
                  <a:p>
                    <a:fld id="{1078DF27-ED3D-48DE-BF91-E642B4526AC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29-F1D1-4555-A23C-085E1C71D0AE}"/>
                </c:ext>
              </c:extLst>
            </c:dLbl>
            <c:dLbl>
              <c:idx val="41"/>
              <c:layout>
                <c:manualLayout>
                  <c:x val="0"/>
                  <c:y val="-2.4077046548956663E-2"/>
                </c:manualLayout>
              </c:layout>
              <c:tx>
                <c:rich>
                  <a:bodyPr/>
                  <a:lstStyle/>
                  <a:p>
                    <a:fld id="{8837EA04-DC19-4B0F-9659-ACAA7648A2FC}"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2A-F1D1-4555-A23C-085E1C71D0AE}"/>
                </c:ext>
              </c:extLst>
            </c:dLbl>
            <c:dLbl>
              <c:idx val="42"/>
              <c:tx>
                <c:rich>
                  <a:bodyPr/>
                  <a:lstStyle/>
                  <a:p>
                    <a:fld id="{8398EB49-8A00-4706-A816-DD024FEB5E6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2B-F1D1-4555-A23C-085E1C71D0AE}"/>
                </c:ext>
              </c:extLst>
            </c:dLbl>
            <c:spPr>
              <a:noFill/>
              <a:ln>
                <a:noFill/>
              </a:ln>
              <a:effectLst/>
            </c:spPr>
            <c:txPr>
              <a:bodyPr rot="0" spcFirstLastPara="1" vertOverflow="ellipsis" vert="horz" wrap="square" lIns="0" tIns="0" rIns="0" bIns="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DataLabelsRange val="1"/>
                <c15:showLeaderLines val="0"/>
              </c:ext>
            </c:extLst>
          </c:dLbls>
          <c:cat>
            <c:strRef>
              <c:f>'5) Contract Data'!$A$19:$A$61</c:f>
              <c:strCache>
                <c:ptCount val="43"/>
                <c:pt idx="0">
                  <c:v>Algona</c:v>
                </c:pt>
                <c:pt idx="1">
                  <c:v>Auburn</c:v>
                </c:pt>
                <c:pt idx="2">
                  <c:v>Beaux Arts</c:v>
                </c:pt>
                <c:pt idx="3">
                  <c:v>Bellevue</c:v>
                </c:pt>
                <c:pt idx="4">
                  <c:v>Black Diamond</c:v>
                </c:pt>
                <c:pt idx="5">
                  <c:v>Bothell</c:v>
                </c:pt>
                <c:pt idx="6">
                  <c:v>Burien</c:v>
                </c:pt>
                <c:pt idx="7">
                  <c:v>Carnation</c:v>
                </c:pt>
                <c:pt idx="8">
                  <c:v>Clyde Hill</c:v>
                </c:pt>
                <c:pt idx="9">
                  <c:v>Covington</c:v>
                </c:pt>
                <c:pt idx="10">
                  <c:v>Des Moines</c:v>
                </c:pt>
                <c:pt idx="11">
                  <c:v>Duvall</c:v>
                </c:pt>
                <c:pt idx="12">
                  <c:v>Enumclaw</c:v>
                </c:pt>
                <c:pt idx="13">
                  <c:v>Federal Way</c:v>
                </c:pt>
                <c:pt idx="14">
                  <c:v>Hunts Point</c:v>
                </c:pt>
                <c:pt idx="15">
                  <c:v>Issaquah</c:v>
                </c:pt>
                <c:pt idx="16">
                  <c:v>Kenmore</c:v>
                </c:pt>
                <c:pt idx="17">
                  <c:v>Kent</c:v>
                </c:pt>
                <c:pt idx="18">
                  <c:v>Kirkland</c:v>
                </c:pt>
                <c:pt idx="19">
                  <c:v>Lake Forest Park</c:v>
                </c:pt>
                <c:pt idx="20">
                  <c:v>Maple Valley</c:v>
                </c:pt>
                <c:pt idx="21">
                  <c:v>Medina</c:v>
                </c:pt>
                <c:pt idx="22">
                  <c:v>Mercer Island</c:v>
                </c:pt>
                <c:pt idx="23">
                  <c:v>Newcastle</c:v>
                </c:pt>
                <c:pt idx="24">
                  <c:v>Normandy Park</c:v>
                </c:pt>
                <c:pt idx="25">
                  <c:v>North Bend</c:v>
                </c:pt>
                <c:pt idx="26">
                  <c:v>Pacific</c:v>
                </c:pt>
                <c:pt idx="27">
                  <c:v>Redmond</c:v>
                </c:pt>
                <c:pt idx="28">
                  <c:v>Renton</c:v>
                </c:pt>
                <c:pt idx="29">
                  <c:v>Sammamish</c:v>
                </c:pt>
                <c:pt idx="30">
                  <c:v>SeaTac</c:v>
                </c:pt>
                <c:pt idx="31">
                  <c:v>Shoreline</c:v>
                </c:pt>
                <c:pt idx="32">
                  <c:v>Snoqualmie</c:v>
                </c:pt>
                <c:pt idx="33">
                  <c:v>Tukwila</c:v>
                </c:pt>
                <c:pt idx="34">
                  <c:v>Unincorporated - North</c:v>
                </c:pt>
                <c:pt idx="35">
                  <c:v>Unincorporated - North</c:v>
                </c:pt>
                <c:pt idx="36">
                  <c:v>Unincorporated - South</c:v>
                </c:pt>
                <c:pt idx="37">
                  <c:v>Unincorporated - South</c:v>
                </c:pt>
                <c:pt idx="38">
                  <c:v>Unincorporated - South</c:v>
                </c:pt>
                <c:pt idx="39">
                  <c:v>Unincorporated - Vashon</c:v>
                </c:pt>
                <c:pt idx="40">
                  <c:v>Woodinville</c:v>
                </c:pt>
                <c:pt idx="41">
                  <c:v>Yarrow Point</c:v>
                </c:pt>
                <c:pt idx="42">
                  <c:v>Seattle</c:v>
                </c:pt>
              </c:strCache>
            </c:strRef>
          </c:cat>
          <c:val>
            <c:numRef>
              <c:f>'5) Contract Data'!$R$19:$R$61</c:f>
              <c:numCache>
                <c:formatCode>_(* #,##0.00_);_(* \(#,##0.00\);_(* "-"??_);_(@_)</c:formatCode>
                <c:ptCount val="43"/>
                <c:pt idx="0">
                  <c:v>0.86000000000000121</c:v>
                </c:pt>
                <c:pt idx="1">
                  <c:v>0.71000000000000085</c:v>
                </c:pt>
                <c:pt idx="2">
                  <c:v>0.66999999999999993</c:v>
                </c:pt>
                <c:pt idx="3">
                  <c:v>0.72000000000000064</c:v>
                </c:pt>
                <c:pt idx="4">
                  <c:v>0.30000000000000027</c:v>
                </c:pt>
                <c:pt idx="5">
                  <c:v>0.7000000000000004</c:v>
                </c:pt>
                <c:pt idx="6">
                  <c:v>0.79000000000000026</c:v>
                </c:pt>
                <c:pt idx="7">
                  <c:v>1.0900000000000001</c:v>
                </c:pt>
                <c:pt idx="8">
                  <c:v>0.5</c:v>
                </c:pt>
                <c:pt idx="9">
                  <c:v>0.83000000000000007</c:v>
                </c:pt>
                <c:pt idx="10">
                  <c:v>0.87999999999999967</c:v>
                </c:pt>
                <c:pt idx="11">
                  <c:v>0.87000000000000099</c:v>
                </c:pt>
                <c:pt idx="12">
                  <c:v>0.89000000000000057</c:v>
                </c:pt>
                <c:pt idx="13">
                  <c:v>0.62000000000000011</c:v>
                </c:pt>
                <c:pt idx="14">
                  <c:v>0.66999999999999993</c:v>
                </c:pt>
                <c:pt idx="15">
                  <c:v>0.72999999999999987</c:v>
                </c:pt>
                <c:pt idx="16">
                  <c:v>0.66999999999999993</c:v>
                </c:pt>
                <c:pt idx="17">
                  <c:v>0.75999999999999979</c:v>
                </c:pt>
                <c:pt idx="18">
                  <c:v>1.1500000000000004</c:v>
                </c:pt>
                <c:pt idx="19">
                  <c:v>0.90000000000000036</c:v>
                </c:pt>
                <c:pt idx="20">
                  <c:v>0.78000000000000091</c:v>
                </c:pt>
                <c:pt idx="21">
                  <c:v>0.66999999999999993</c:v>
                </c:pt>
                <c:pt idx="22">
                  <c:v>0.73</c:v>
                </c:pt>
                <c:pt idx="23">
                  <c:v>1.120000000000001</c:v>
                </c:pt>
                <c:pt idx="24">
                  <c:v>0.83999999999999986</c:v>
                </c:pt>
                <c:pt idx="25">
                  <c:v>0.38999999999999951</c:v>
                </c:pt>
                <c:pt idx="26">
                  <c:v>0.84000000000000163</c:v>
                </c:pt>
                <c:pt idx="27">
                  <c:v>0.80999999999999872</c:v>
                </c:pt>
                <c:pt idx="28">
                  <c:v>0.64000000000000057</c:v>
                </c:pt>
                <c:pt idx="29">
                  <c:v>0.79000000000000092</c:v>
                </c:pt>
                <c:pt idx="30">
                  <c:v>0.78</c:v>
                </c:pt>
                <c:pt idx="31">
                  <c:v>0.7900000000000007</c:v>
                </c:pt>
                <c:pt idx="32">
                  <c:v>0.65999999999999925</c:v>
                </c:pt>
                <c:pt idx="33">
                  <c:v>0.48999999999999977</c:v>
                </c:pt>
                <c:pt idx="34">
                  <c:v>0.66999999999999993</c:v>
                </c:pt>
                <c:pt idx="35">
                  <c:v>0.53000000000000025</c:v>
                </c:pt>
                <c:pt idx="36">
                  <c:v>0.30000000000000027</c:v>
                </c:pt>
                <c:pt idx="37">
                  <c:v>0.58999999999999986</c:v>
                </c:pt>
                <c:pt idx="38">
                  <c:v>0.58999999999999986</c:v>
                </c:pt>
                <c:pt idx="39">
                  <c:v>0.41999999999999993</c:v>
                </c:pt>
                <c:pt idx="40">
                  <c:v>0.53000000000000025</c:v>
                </c:pt>
                <c:pt idx="41">
                  <c:v>0.66999999999999993</c:v>
                </c:pt>
                <c:pt idx="42">
                  <c:v>1.5</c:v>
                </c:pt>
              </c:numCache>
            </c:numRef>
          </c:val>
          <c:extLst>
            <c:ext xmlns:c15="http://schemas.microsoft.com/office/drawing/2012/chart" uri="{02D57815-91ED-43cb-92C2-25804820EDAC}">
              <c15:datalabelsRange>
                <c15:f>'5) Contract Data'!$AB$19:$AB$61</c15:f>
                <c15:dlblRangeCache>
                  <c:ptCount val="43"/>
                  <c:pt idx="0">
                    <c:v>2%</c:v>
                  </c:pt>
                  <c:pt idx="1">
                    <c:v>2%</c:v>
                  </c:pt>
                  <c:pt idx="2">
                    <c:v>3%</c:v>
                  </c:pt>
                  <c:pt idx="3">
                    <c:v>2%</c:v>
                  </c:pt>
                  <c:pt idx="4">
                    <c:v>1%</c:v>
                  </c:pt>
                  <c:pt idx="5">
                    <c:v>3%</c:v>
                  </c:pt>
                  <c:pt idx="6">
                    <c:v>2%</c:v>
                  </c:pt>
                  <c:pt idx="7">
                    <c:v>3%</c:v>
                  </c:pt>
                  <c:pt idx="8">
                    <c:v>2%</c:v>
                  </c:pt>
                  <c:pt idx="9">
                    <c:v>3%</c:v>
                  </c:pt>
                  <c:pt idx="10">
                    <c:v>3%</c:v>
                  </c:pt>
                  <c:pt idx="11">
                    <c:v>2%</c:v>
                  </c:pt>
                  <c:pt idx="12">
                    <c:v>2%</c:v>
                  </c:pt>
                  <c:pt idx="13">
                    <c:v>2%</c:v>
                  </c:pt>
                  <c:pt idx="14">
                    <c:v>3%</c:v>
                  </c:pt>
                  <c:pt idx="15">
                    <c:v>2%</c:v>
                  </c:pt>
                  <c:pt idx="16">
                    <c:v>3%</c:v>
                  </c:pt>
                  <c:pt idx="17">
                    <c:v>3%</c:v>
                  </c:pt>
                  <c:pt idx="18">
                    <c:v>2%</c:v>
                  </c:pt>
                  <c:pt idx="19">
                    <c:v>2%</c:v>
                  </c:pt>
                  <c:pt idx="20">
                    <c:v>4%</c:v>
                  </c:pt>
                  <c:pt idx="21">
                    <c:v>3%</c:v>
                  </c:pt>
                  <c:pt idx="22">
                    <c:v>2%</c:v>
                  </c:pt>
                  <c:pt idx="23">
                    <c:v>2%</c:v>
                  </c:pt>
                  <c:pt idx="24">
                    <c:v>3%</c:v>
                  </c:pt>
                  <c:pt idx="25">
                    <c:v>1%</c:v>
                  </c:pt>
                  <c:pt idx="26">
                    <c:v>2%</c:v>
                  </c:pt>
                  <c:pt idx="27">
                    <c:v>3%</c:v>
                  </c:pt>
                  <c:pt idx="28">
                    <c:v>2%</c:v>
                  </c:pt>
                  <c:pt idx="29">
                    <c:v>1%</c:v>
                  </c:pt>
                  <c:pt idx="30">
                    <c:v>3%</c:v>
                  </c:pt>
                  <c:pt idx="31">
                    <c:v>2%</c:v>
                  </c:pt>
                  <c:pt idx="32">
                    <c:v>2%</c:v>
                  </c:pt>
                  <c:pt idx="33">
                    <c:v>2%</c:v>
                  </c:pt>
                  <c:pt idx="34">
                    <c:v>3%</c:v>
                  </c:pt>
                  <c:pt idx="35">
                    <c:v>2%</c:v>
                  </c:pt>
                  <c:pt idx="36">
                    <c:v>1%</c:v>
                  </c:pt>
                  <c:pt idx="37">
                    <c:v>2%</c:v>
                  </c:pt>
                  <c:pt idx="38">
                    <c:v>2%</c:v>
                  </c:pt>
                  <c:pt idx="39">
                    <c:v>2%</c:v>
                  </c:pt>
                  <c:pt idx="40">
                    <c:v>2%</c:v>
                  </c:pt>
                  <c:pt idx="41">
                    <c:v>3%</c:v>
                  </c:pt>
                </c15:dlblRangeCache>
              </c15:datalabelsRange>
            </c:ext>
            <c:ext xmlns:c16="http://schemas.microsoft.com/office/drawing/2014/chart" uri="{C3380CC4-5D6E-409C-BE32-E72D297353CC}">
              <c16:uniqueId val="{0000002C-F1D1-4555-A23C-085E1C71D0AE}"/>
            </c:ext>
          </c:extLst>
        </c:ser>
        <c:ser>
          <c:idx val="2"/>
          <c:order val="2"/>
          <c:tx>
            <c:v>2027 Disposal Fee Increase</c:v>
          </c:tx>
          <c:spPr>
            <a:solidFill>
              <a:schemeClr val="accent2"/>
            </a:solidFill>
            <a:ln>
              <a:noFill/>
            </a:ln>
            <a:effectLst/>
          </c:spPr>
          <c:invertIfNegative val="0"/>
          <c:dLbls>
            <c:dLbl>
              <c:idx val="0"/>
              <c:delete val="1"/>
              <c:extLst xmlns:c15="http://schemas.microsoft.com/office/drawing/2012/chart">
                <c:ext xmlns:c15="http://schemas.microsoft.com/office/drawing/2012/chart" uri="{CE6537A1-D6FC-4f65-9D91-7224C49458BB}"/>
                <c:ext xmlns:c16="http://schemas.microsoft.com/office/drawing/2014/chart" uri="{C3380CC4-5D6E-409C-BE32-E72D297353CC}">
                  <c16:uniqueId val="{0000002D-F1D1-4555-A23C-085E1C71D0AE}"/>
                </c:ext>
              </c:extLst>
            </c:dLbl>
            <c:dLbl>
              <c:idx val="1"/>
              <c:layout>
                <c:manualLayout>
                  <c:x val="0"/>
                  <c:y val="-2.2581125806030618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2E-F1D1-4555-A23C-085E1C71D0AE}"/>
                </c:ext>
              </c:extLst>
            </c:dLbl>
            <c:dLbl>
              <c:idx val="2"/>
              <c:layout>
                <c:manualLayout>
                  <c:x val="-1.0175371990427565E-17"/>
                  <c:y val="-2.2581125806030618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2F-F1D1-4555-A23C-085E1C71D0AE}"/>
                </c:ext>
              </c:extLst>
            </c:dLbl>
            <c:dLbl>
              <c:idx val="3"/>
              <c:layout>
                <c:manualLayout>
                  <c:x val="0"/>
                  <c:y val="-2.2581125806030701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30-F1D1-4555-A23C-085E1C71D0AE}"/>
                </c:ext>
              </c:extLst>
            </c:dLbl>
            <c:dLbl>
              <c:idx val="4"/>
              <c:layout>
                <c:manualLayout>
                  <c:x val="-2.0350743980855129E-17"/>
                  <c:y val="-2.2581125806030701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31-F1D1-4555-A23C-085E1C71D0AE}"/>
                </c:ext>
              </c:extLst>
            </c:dLbl>
            <c:dLbl>
              <c:idx val="5"/>
              <c:layout>
                <c:manualLayout>
                  <c:x val="1.1100534040574084E-3"/>
                  <c:y val="-1.8064900644824577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32-F1D1-4555-A23C-085E1C71D0AE}"/>
                </c:ext>
              </c:extLst>
            </c:dLbl>
            <c:dLbl>
              <c:idx val="6"/>
              <c:layout>
                <c:manualLayout>
                  <c:x val="-2.0350743980855129E-17"/>
                  <c:y val="-2.2581125806030618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33-F1D1-4555-A23C-085E1C71D0AE}"/>
                </c:ext>
              </c:extLst>
            </c:dLbl>
            <c:dLbl>
              <c:idx val="7"/>
              <c:layout>
                <c:manualLayout>
                  <c:x val="1.1100534040574287E-3"/>
                  <c:y val="-2.0323013225427598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34-F1D1-4555-A23C-085E1C71D0AE}"/>
                </c:ext>
              </c:extLst>
            </c:dLbl>
            <c:dLbl>
              <c:idx val="8"/>
              <c:layout>
                <c:manualLayout>
                  <c:x val="1.1100534040574287E-3"/>
                  <c:y val="-1.5806788064221432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35-F1D1-4555-A23C-085E1C71D0AE}"/>
                </c:ext>
              </c:extLst>
            </c:dLbl>
            <c:dLbl>
              <c:idx val="9"/>
              <c:layout>
                <c:manualLayout>
                  <c:x val="-4.0701487961710259E-17"/>
                  <c:y val="-2.0323013225427556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36-F1D1-4555-A23C-085E1C71D0AE}"/>
                </c:ext>
              </c:extLst>
            </c:dLbl>
            <c:dLbl>
              <c:idx val="10"/>
              <c:layout>
                <c:manualLayout>
                  <c:x val="-4.0701487961710259E-17"/>
                  <c:y val="-2.7097350967236741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37-F1D1-4555-A23C-085E1C71D0AE}"/>
                </c:ext>
              </c:extLst>
            </c:dLbl>
            <c:dLbl>
              <c:idx val="11"/>
              <c:layout>
                <c:manualLayout>
                  <c:x val="0"/>
                  <c:y val="-2.2581125806030659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38-F1D1-4555-A23C-085E1C71D0AE}"/>
                </c:ext>
              </c:extLst>
            </c:dLbl>
            <c:dLbl>
              <c:idx val="12"/>
              <c:layout>
                <c:manualLayout>
                  <c:x val="1.110053404057388E-3"/>
                  <c:y val="-2.2581125806030659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39-F1D1-4555-A23C-085E1C71D0AE}"/>
                </c:ext>
              </c:extLst>
            </c:dLbl>
            <c:dLbl>
              <c:idx val="13"/>
              <c:layout>
                <c:manualLayout>
                  <c:x val="1.1100534040574287E-3"/>
                  <c:y val="-2.0323013225427556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3A-F1D1-4555-A23C-085E1C71D0AE}"/>
                </c:ext>
              </c:extLst>
            </c:dLbl>
            <c:dLbl>
              <c:idx val="14"/>
              <c:layout>
                <c:manualLayout>
                  <c:x val="-4.0701487961710259E-17"/>
                  <c:y val="-2.0323013225427556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3B-F1D1-4555-A23C-085E1C71D0AE}"/>
                </c:ext>
              </c:extLst>
            </c:dLbl>
            <c:dLbl>
              <c:idx val="15"/>
              <c:layout>
                <c:manualLayout>
                  <c:x val="0"/>
                  <c:y val="-2.483923838663368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3C-F1D1-4555-A23C-085E1C71D0AE}"/>
                </c:ext>
              </c:extLst>
            </c:dLbl>
            <c:dLbl>
              <c:idx val="16"/>
              <c:layout>
                <c:manualLayout>
                  <c:x val="0"/>
                  <c:y val="-2.0323013225427556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3D-F1D1-4555-A23C-085E1C71D0AE}"/>
                </c:ext>
              </c:extLst>
            </c:dLbl>
            <c:dLbl>
              <c:idx val="17"/>
              <c:layout>
                <c:manualLayout>
                  <c:x val="0"/>
                  <c:y val="-2.0323013225427556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3E-F1D1-4555-A23C-085E1C71D0AE}"/>
                </c:ext>
              </c:extLst>
            </c:dLbl>
            <c:dLbl>
              <c:idx val="18"/>
              <c:layout>
                <c:manualLayout>
                  <c:x val="-8.1402975923420517E-17"/>
                  <c:y val="-2.483923838663368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3F-F1D1-4555-A23C-085E1C71D0AE}"/>
                </c:ext>
              </c:extLst>
            </c:dLbl>
            <c:dLbl>
              <c:idx val="19"/>
              <c:layout>
                <c:manualLayout>
                  <c:x val="1.1100534040574287E-3"/>
                  <c:y val="-2.2581125806030618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40-F1D1-4555-A23C-085E1C71D0AE}"/>
                </c:ext>
              </c:extLst>
            </c:dLbl>
            <c:dLbl>
              <c:idx val="20"/>
              <c:layout>
                <c:manualLayout>
                  <c:x val="0"/>
                  <c:y val="-2.0323013225427556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41-F1D1-4555-A23C-085E1C71D0AE}"/>
                </c:ext>
              </c:extLst>
            </c:dLbl>
            <c:dLbl>
              <c:idx val="21"/>
              <c:layout>
                <c:manualLayout>
                  <c:x val="0"/>
                  <c:y val="-1.5806788064221432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42-F1D1-4555-A23C-085E1C71D0AE}"/>
                </c:ext>
              </c:extLst>
            </c:dLbl>
            <c:dLbl>
              <c:idx val="22"/>
              <c:layout>
                <c:manualLayout>
                  <c:x val="0"/>
                  <c:y val="-2.0323013225427514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43-F1D1-4555-A23C-085E1C71D0AE}"/>
                </c:ext>
              </c:extLst>
            </c:dLbl>
            <c:dLbl>
              <c:idx val="23"/>
              <c:layout>
                <c:manualLayout>
                  <c:x val="0"/>
                  <c:y val="-2.0323013225427556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44-F1D1-4555-A23C-085E1C71D0AE}"/>
                </c:ext>
              </c:extLst>
            </c:dLbl>
            <c:dLbl>
              <c:idx val="24"/>
              <c:layout>
                <c:manualLayout>
                  <c:x val="-8.1402975923420517E-17"/>
                  <c:y val="-2.2581125806030618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45-F1D1-4555-A23C-085E1C71D0AE}"/>
                </c:ext>
              </c:extLst>
            </c:dLbl>
            <c:dLbl>
              <c:idx val="25"/>
              <c:layout>
                <c:manualLayout>
                  <c:x val="0"/>
                  <c:y val="-2.2581125806030618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46-F1D1-4555-A23C-085E1C71D0AE}"/>
                </c:ext>
              </c:extLst>
            </c:dLbl>
            <c:dLbl>
              <c:idx val="26"/>
              <c:layout>
                <c:manualLayout>
                  <c:x val="0"/>
                  <c:y val="-2.2581125806030659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47-F1D1-4555-A23C-085E1C71D0AE}"/>
                </c:ext>
              </c:extLst>
            </c:dLbl>
            <c:dLbl>
              <c:idx val="27"/>
              <c:layout>
                <c:manualLayout>
                  <c:x val="-8.1402975923420517E-17"/>
                  <c:y val="-2.0323013225427556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48-F1D1-4555-A23C-085E1C71D0AE}"/>
                </c:ext>
              </c:extLst>
            </c:dLbl>
            <c:dLbl>
              <c:idx val="28"/>
              <c:layout>
                <c:manualLayout>
                  <c:x val="0"/>
                  <c:y val="-1.5806788064221432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49-F1D1-4555-A23C-085E1C71D0AE}"/>
                </c:ext>
              </c:extLst>
            </c:dLbl>
            <c:dLbl>
              <c:idx val="29"/>
              <c:layout>
                <c:manualLayout>
                  <c:x val="-8.1402975923420517E-17"/>
                  <c:y val="-2.0323013225427556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4A-F1D1-4555-A23C-085E1C71D0AE}"/>
                </c:ext>
              </c:extLst>
            </c:dLbl>
            <c:dLbl>
              <c:idx val="30"/>
              <c:layout>
                <c:manualLayout>
                  <c:x val="1.1100534040573474E-3"/>
                  <c:y val="-2.2581125806030618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4B-F1D1-4555-A23C-085E1C71D0AE}"/>
                </c:ext>
              </c:extLst>
            </c:dLbl>
            <c:dLbl>
              <c:idx val="31"/>
              <c:layout>
                <c:manualLayout>
                  <c:x val="0"/>
                  <c:y val="-2.2581125806030618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4C-F1D1-4555-A23C-085E1C71D0AE}"/>
                </c:ext>
              </c:extLst>
            </c:dLbl>
            <c:dLbl>
              <c:idx val="32"/>
              <c:layout>
                <c:manualLayout>
                  <c:x val="0"/>
                  <c:y val="-2.2581125806030701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4D-F1D1-4555-A23C-085E1C71D0AE}"/>
                </c:ext>
              </c:extLst>
            </c:dLbl>
            <c:dLbl>
              <c:idx val="33"/>
              <c:layout>
                <c:manualLayout>
                  <c:x val="0"/>
                  <c:y val="-2.7097350967236741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4E-F1D1-4555-A23C-085E1C71D0AE}"/>
                </c:ext>
              </c:extLst>
            </c:dLbl>
            <c:dLbl>
              <c:idx val="34"/>
              <c:layout>
                <c:manualLayout>
                  <c:x val="1.6280595184684103E-16"/>
                  <c:y val="-2.483923838663368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4F-F1D1-4555-A23C-085E1C71D0AE}"/>
                </c:ext>
              </c:extLst>
            </c:dLbl>
            <c:dLbl>
              <c:idx val="35"/>
              <c:layout>
                <c:manualLayout>
                  <c:x val="0"/>
                  <c:y val="-2.0323013225427639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50-F1D1-4555-A23C-085E1C71D0AE}"/>
                </c:ext>
              </c:extLst>
            </c:dLbl>
            <c:dLbl>
              <c:idx val="36"/>
              <c:layout>
                <c:manualLayout>
                  <c:x val="0"/>
                  <c:y val="-2.2581125806030618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51-F1D1-4555-A23C-085E1C71D0AE}"/>
                </c:ext>
              </c:extLst>
            </c:dLbl>
            <c:dLbl>
              <c:idx val="37"/>
              <c:layout>
                <c:manualLayout>
                  <c:x val="-1.6280595184684103E-16"/>
                  <c:y val="-2.0323013225427556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52-F1D1-4555-A23C-085E1C71D0AE}"/>
                </c:ext>
              </c:extLst>
            </c:dLbl>
            <c:dLbl>
              <c:idx val="38"/>
              <c:layout>
                <c:manualLayout>
                  <c:x val="0"/>
                  <c:y val="-2.0323013225427556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53-F1D1-4555-A23C-085E1C71D0AE}"/>
                </c:ext>
              </c:extLst>
            </c:dLbl>
            <c:dLbl>
              <c:idx val="39"/>
              <c:layout>
                <c:manualLayout>
                  <c:x val="0"/>
                  <c:y val="-2.2581125806030701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54-F1D1-4555-A23C-085E1C71D0AE}"/>
                </c:ext>
              </c:extLst>
            </c:dLbl>
            <c:dLbl>
              <c:idx val="40"/>
              <c:layout>
                <c:manualLayout>
                  <c:x val="1.1100534040574287E-3"/>
                  <c:y val="-2.483923838663368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55-F1D1-4555-A23C-085E1C71D0AE}"/>
                </c:ext>
              </c:extLst>
            </c:dLbl>
            <c:dLbl>
              <c:idx val="41"/>
              <c:layout>
                <c:manualLayout>
                  <c:x val="0"/>
                  <c:y val="-1.8064900644824494E-2"/>
                </c:manualLayout>
              </c:layout>
              <c:tx>
                <c:rich>
                  <a:bodyPr/>
                  <a:lstStyle/>
                  <a:p>
                    <a:endParaRPr lang="en-US"/>
                  </a:p>
                </c:rich>
              </c:tx>
              <c:dLblPos val="ctr"/>
              <c:showLegendKey val="0"/>
              <c:showVal val="0"/>
              <c:showCatName val="0"/>
              <c:showSerName val="0"/>
              <c:showPercent val="0"/>
              <c:showBubbleSize val="0"/>
              <c:extLst xmlns:c15="http://schemas.microsoft.com/office/drawing/2012/chart">
                <c:ext xmlns:c15="http://schemas.microsoft.com/office/drawing/2012/chart" uri="{CE6537A1-D6FC-4f65-9D91-7224C49458BB}">
                  <c15:showDataLabelsRange val="1"/>
                </c:ext>
                <c:ext xmlns:c16="http://schemas.microsoft.com/office/drawing/2014/chart" uri="{C3380CC4-5D6E-409C-BE32-E72D297353CC}">
                  <c16:uniqueId val="{00000056-F1D1-4555-A23C-085E1C71D0AE}"/>
                </c:ext>
              </c:extLst>
            </c:dLbl>
            <c:dLbl>
              <c:idx val="42"/>
              <c:tx>
                <c:rich>
                  <a:bodyPr/>
                  <a:lstStyle/>
                  <a:p>
                    <a:endParaRPr lang="en-US"/>
                  </a:p>
                </c:rich>
              </c:tx>
              <c:dLblPos val="ctr"/>
              <c:showLegendKey val="0"/>
              <c:showVal val="0"/>
              <c:showCatName val="0"/>
              <c:showSerName val="0"/>
              <c:showPercent val="0"/>
              <c:showBubbleSize val="0"/>
              <c:extLst>
                <c:ext xmlns:c15="http://schemas.microsoft.com/office/drawing/2012/chart" uri="{CE6537A1-D6FC-4f65-9D91-7224C49458BB}">
                  <c15:xForSave val="1"/>
                  <c15:showDataLabelsRange val="1"/>
                </c:ext>
                <c:ext xmlns:c16="http://schemas.microsoft.com/office/drawing/2014/chart" uri="{C3380CC4-5D6E-409C-BE32-E72D297353CC}">
                  <c16:uniqueId val="{00000057-F1D1-4555-A23C-085E1C71D0AE}"/>
                </c:ext>
              </c:extLst>
            </c:dLbl>
            <c:numFmt formatCode="0%" sourceLinked="0"/>
            <c:spPr>
              <a:noFill/>
              <a:ln>
                <a:noFill/>
              </a:ln>
              <a:effectLst/>
            </c:spPr>
            <c:txPr>
              <a:bodyPr rot="0" spcFirstLastPara="1" vertOverflow="clip" horzOverflow="clip" vert="horz" wrap="square" lIns="38100" tIns="19050" rIns="38100" bIns="228600" anchor="t" anchorCtr="0">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0"/>
            <c:showBubbleSize val="0"/>
            <c:showLeaderLines val="0"/>
            <c:extLst xmlns:c15="http://schemas.microsoft.com/office/drawing/2012/chart">
              <c:ext xmlns:c15="http://schemas.microsoft.com/office/drawing/2012/chart" uri="{CE6537A1-D6FC-4f65-9D91-7224C49458BB}">
                <c15:spPr xmlns:c15="http://schemas.microsoft.com/office/drawing/2012/chart">
                  <a:prstGeom prst="rect">
                    <a:avLst/>
                  </a:prstGeom>
                </c15:spPr>
                <c15:showDataLabelsRange val="1"/>
                <c15:showLeaderLines val="0"/>
              </c:ext>
            </c:extLst>
          </c:dLbls>
          <c:cat>
            <c:strRef>
              <c:f>'5) Contract Data'!$A$19:$A$61</c:f>
              <c:strCache>
                <c:ptCount val="43"/>
                <c:pt idx="0">
                  <c:v>Algona</c:v>
                </c:pt>
                <c:pt idx="1">
                  <c:v>Auburn</c:v>
                </c:pt>
                <c:pt idx="2">
                  <c:v>Beaux Arts</c:v>
                </c:pt>
                <c:pt idx="3">
                  <c:v>Bellevue</c:v>
                </c:pt>
                <c:pt idx="4">
                  <c:v>Black Diamond</c:v>
                </c:pt>
                <c:pt idx="5">
                  <c:v>Bothell</c:v>
                </c:pt>
                <c:pt idx="6">
                  <c:v>Burien</c:v>
                </c:pt>
                <c:pt idx="7">
                  <c:v>Carnation</c:v>
                </c:pt>
                <c:pt idx="8">
                  <c:v>Clyde Hill</c:v>
                </c:pt>
                <c:pt idx="9">
                  <c:v>Covington</c:v>
                </c:pt>
                <c:pt idx="10">
                  <c:v>Des Moines</c:v>
                </c:pt>
                <c:pt idx="11">
                  <c:v>Duvall</c:v>
                </c:pt>
                <c:pt idx="12">
                  <c:v>Enumclaw</c:v>
                </c:pt>
                <c:pt idx="13">
                  <c:v>Federal Way</c:v>
                </c:pt>
                <c:pt idx="14">
                  <c:v>Hunts Point</c:v>
                </c:pt>
                <c:pt idx="15">
                  <c:v>Issaquah</c:v>
                </c:pt>
                <c:pt idx="16">
                  <c:v>Kenmore</c:v>
                </c:pt>
                <c:pt idx="17">
                  <c:v>Kent</c:v>
                </c:pt>
                <c:pt idx="18">
                  <c:v>Kirkland</c:v>
                </c:pt>
                <c:pt idx="19">
                  <c:v>Lake Forest Park</c:v>
                </c:pt>
                <c:pt idx="20">
                  <c:v>Maple Valley</c:v>
                </c:pt>
                <c:pt idx="21">
                  <c:v>Medina</c:v>
                </c:pt>
                <c:pt idx="22">
                  <c:v>Mercer Island</c:v>
                </c:pt>
                <c:pt idx="23">
                  <c:v>Newcastle</c:v>
                </c:pt>
                <c:pt idx="24">
                  <c:v>Normandy Park</c:v>
                </c:pt>
                <c:pt idx="25">
                  <c:v>North Bend</c:v>
                </c:pt>
                <c:pt idx="26">
                  <c:v>Pacific</c:v>
                </c:pt>
                <c:pt idx="27">
                  <c:v>Redmond</c:v>
                </c:pt>
                <c:pt idx="28">
                  <c:v>Renton</c:v>
                </c:pt>
                <c:pt idx="29">
                  <c:v>Sammamish</c:v>
                </c:pt>
                <c:pt idx="30">
                  <c:v>SeaTac</c:v>
                </c:pt>
                <c:pt idx="31">
                  <c:v>Shoreline</c:v>
                </c:pt>
                <c:pt idx="32">
                  <c:v>Snoqualmie</c:v>
                </c:pt>
                <c:pt idx="33">
                  <c:v>Tukwila</c:v>
                </c:pt>
                <c:pt idx="34">
                  <c:v>Unincorporated - North</c:v>
                </c:pt>
                <c:pt idx="35">
                  <c:v>Unincorporated - North</c:v>
                </c:pt>
                <c:pt idx="36">
                  <c:v>Unincorporated - South</c:v>
                </c:pt>
                <c:pt idx="37">
                  <c:v>Unincorporated - South</c:v>
                </c:pt>
                <c:pt idx="38">
                  <c:v>Unincorporated - South</c:v>
                </c:pt>
                <c:pt idx="39">
                  <c:v>Unincorporated - Vashon</c:v>
                </c:pt>
                <c:pt idx="40">
                  <c:v>Woodinville</c:v>
                </c:pt>
                <c:pt idx="41">
                  <c:v>Yarrow Point</c:v>
                </c:pt>
                <c:pt idx="42">
                  <c:v>Seattle</c:v>
                </c:pt>
              </c:strCache>
              <c:extLst xmlns:c15="http://schemas.microsoft.com/office/drawing/2012/chart"/>
            </c:strRef>
          </c:cat>
          <c:val>
            <c:numRef>
              <c:f>'5) Contract Data'!$AA$19:$AA$61</c:f>
              <c:numCache>
                <c:formatCode>_(* #,##0.00_);_(* \(#,##0.00\);_(* "-"??_);_(@_)</c:formatCode>
                <c:ptCount val="43"/>
                <c:pt idx="0">
                  <c:v>0.84999999999999964</c:v>
                </c:pt>
                <c:pt idx="1">
                  <c:v>0.69999999999999929</c:v>
                </c:pt>
                <c:pt idx="2">
                  <c:v>0.65999999999999925</c:v>
                </c:pt>
                <c:pt idx="3">
                  <c:v>0.70999999999999908</c:v>
                </c:pt>
                <c:pt idx="4">
                  <c:v>0.29999999999999982</c:v>
                </c:pt>
                <c:pt idx="5">
                  <c:v>0.67999999999999983</c:v>
                </c:pt>
                <c:pt idx="6">
                  <c:v>0.77000000000000057</c:v>
                </c:pt>
                <c:pt idx="7">
                  <c:v>0.99000000000000032</c:v>
                </c:pt>
                <c:pt idx="8">
                  <c:v>0.49000000000000021</c:v>
                </c:pt>
                <c:pt idx="9">
                  <c:v>0.82000000000000028</c:v>
                </c:pt>
                <c:pt idx="10">
                  <c:v>0.8099999999999995</c:v>
                </c:pt>
                <c:pt idx="11">
                  <c:v>0.85999999999999943</c:v>
                </c:pt>
                <c:pt idx="12">
                  <c:v>0.87999999999999901</c:v>
                </c:pt>
                <c:pt idx="13">
                  <c:v>0.60999999999999943</c:v>
                </c:pt>
                <c:pt idx="14">
                  <c:v>0.65999999999999925</c:v>
                </c:pt>
                <c:pt idx="15">
                  <c:v>0.80999999999999972</c:v>
                </c:pt>
                <c:pt idx="16">
                  <c:v>0.65999999999999925</c:v>
                </c:pt>
                <c:pt idx="17">
                  <c:v>0.75999999999999979</c:v>
                </c:pt>
                <c:pt idx="18">
                  <c:v>1.1399999999999988</c:v>
                </c:pt>
                <c:pt idx="19">
                  <c:v>0.88999999999999879</c:v>
                </c:pt>
                <c:pt idx="20">
                  <c:v>0.66999999999999937</c:v>
                </c:pt>
                <c:pt idx="21">
                  <c:v>0.65999999999999925</c:v>
                </c:pt>
                <c:pt idx="22">
                  <c:v>0.67000000000000026</c:v>
                </c:pt>
                <c:pt idx="23">
                  <c:v>1.1099999999999994</c:v>
                </c:pt>
                <c:pt idx="24">
                  <c:v>0.83000000000000007</c:v>
                </c:pt>
                <c:pt idx="25">
                  <c:v>0.90000000000000091</c:v>
                </c:pt>
                <c:pt idx="26">
                  <c:v>0.83999999999999986</c:v>
                </c:pt>
                <c:pt idx="27">
                  <c:v>0.80000000000000071</c:v>
                </c:pt>
                <c:pt idx="28">
                  <c:v>0.62999999999999989</c:v>
                </c:pt>
                <c:pt idx="29">
                  <c:v>0.77999999999999936</c:v>
                </c:pt>
                <c:pt idx="30">
                  <c:v>0.69000000000000006</c:v>
                </c:pt>
                <c:pt idx="31">
                  <c:v>0.7400000000000001</c:v>
                </c:pt>
                <c:pt idx="32">
                  <c:v>0.66000000000000103</c:v>
                </c:pt>
                <c:pt idx="33">
                  <c:v>0.70000000000000073</c:v>
                </c:pt>
                <c:pt idx="34">
                  <c:v>0.65999999999999925</c:v>
                </c:pt>
                <c:pt idx="35">
                  <c:v>0.53000000000000025</c:v>
                </c:pt>
                <c:pt idx="36">
                  <c:v>0.29999999999999982</c:v>
                </c:pt>
                <c:pt idx="37">
                  <c:v>0.58999999999999986</c:v>
                </c:pt>
                <c:pt idx="38">
                  <c:v>0.58999999999999986</c:v>
                </c:pt>
                <c:pt idx="39">
                  <c:v>0.41999999999999993</c:v>
                </c:pt>
                <c:pt idx="40">
                  <c:v>0.53000000000000025</c:v>
                </c:pt>
                <c:pt idx="41">
                  <c:v>0.65999999999999925</c:v>
                </c:pt>
              </c:numCache>
            </c:numRef>
          </c:val>
          <c:extLst xmlns:c15="http://schemas.microsoft.com/office/drawing/2012/chart">
            <c:ext xmlns:c15="http://schemas.microsoft.com/office/drawing/2012/chart" uri="{02D57815-91ED-43cb-92C2-25804820EDAC}">
              <c15:datalabelsRange>
                <c15:f>'5) Contract Data'!#REF!</c15:f>
                <c15:dlblRangeCache>
                  <c:ptCount val="1"/>
                  <c:pt idx="0">
                    <c:v>#REF!</c:v>
                  </c:pt>
                </c15:dlblRangeCache>
              </c15:datalabelsRange>
            </c:ext>
            <c:ext xmlns:c16="http://schemas.microsoft.com/office/drawing/2014/chart" uri="{C3380CC4-5D6E-409C-BE32-E72D297353CC}">
              <c16:uniqueId val="{00000058-F1D1-4555-A23C-085E1C71D0AE}"/>
            </c:ext>
          </c:extLst>
        </c:ser>
        <c:dLbls>
          <c:showLegendKey val="0"/>
          <c:showVal val="0"/>
          <c:showCatName val="0"/>
          <c:showSerName val="0"/>
          <c:showPercent val="0"/>
          <c:showBubbleSize val="0"/>
        </c:dLbls>
        <c:gapWidth val="150"/>
        <c:overlap val="100"/>
        <c:axId val="855856800"/>
        <c:axId val="855857280"/>
        <c:extLst/>
      </c:barChart>
      <c:catAx>
        <c:axId val="855856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27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5857280"/>
        <c:crosses val="autoZero"/>
        <c:auto val="1"/>
        <c:lblAlgn val="ctr"/>
        <c:lblOffset val="100"/>
        <c:tickLblSkip val="1"/>
        <c:noMultiLvlLbl val="0"/>
      </c:catAx>
      <c:valAx>
        <c:axId val="855857280"/>
        <c:scaling>
          <c:orientation val="minMax"/>
        </c:scaling>
        <c:delete val="0"/>
        <c:axPos val="l"/>
        <c:majorGridlines>
          <c:spPr>
            <a:ln w="9525" cap="flat" cmpd="sng" algn="ctr">
              <a:solidFill>
                <a:schemeClr val="tx1">
                  <a:lumMod val="15000"/>
                  <a:lumOff val="85000"/>
                </a:schemeClr>
              </a:solidFill>
              <a:round/>
            </a:ln>
            <a:effectLst/>
          </c:spPr>
        </c:majorGridlines>
        <c:numFmt formatCode="&quot;$&quot;#,##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5856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SWD Them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Reviewer Log" ma:contentTypeID="0x010100D03C1FEDB24A304B88B22491CFC097690080F415F7362C5448BAD36EA160607959" ma:contentTypeVersion="13" ma:contentTypeDescription="" ma:contentTypeScope="" ma:versionID="f3bada46c1b3c6aad62f8ba904c5e22d">
  <xsd:schema xmlns:xsd="http://www.w3.org/2001/XMLSchema" xmlns:xs="http://www.w3.org/2001/XMLSchema" xmlns:p="http://schemas.microsoft.com/office/2006/metadata/properties" xmlns:ns1="http://schemas.microsoft.com/sharepoint/v3" xmlns:ns2="308dc21f-8940-46b7-9ee9-f86b439897b1" xmlns:ns3="cc811197-5a73-4d86-a206-c117da05ddaa" xmlns:ns4="b9cca5e6-54e4-4595-9738-f1be90b3e4c2" targetNamespace="http://schemas.microsoft.com/office/2006/metadata/properties" ma:root="true" ma:fieldsID="5ac80569549f64a5408d78b448afd571" ns1:_="" ns2:_="" ns3:_="" ns4:_="">
    <xsd:import namespace="http://schemas.microsoft.com/sharepoint/v3"/>
    <xsd:import namespace="308dc21f-8940-46b7-9ee9-f86b439897b1"/>
    <xsd:import namespace="cc811197-5a73-4d86-a206-c117da05ddaa"/>
    <xsd:import namespace="b9cca5e6-54e4-4595-9738-f1be90b3e4c2"/>
    <xsd:element name="properties">
      <xsd:complexType>
        <xsd:sequence>
          <xsd:element name="documentManagement">
            <xsd:complexType>
              <xsd:all>
                <xsd:element ref="ns1:AssignedTo" minOccurs="0"/>
                <xsd:element ref="ns2:Proposed_x002f_Passed_x0020__x0023__x003a_" minOccurs="0"/>
                <xsd:element ref="ns3:SharedWithUsers" minOccurs="0"/>
                <xsd:element ref="ns3:SharingHintHash" minOccurs="0"/>
                <xsd:element ref="ns3:SharedWithDetails" minOccurs="0"/>
                <xsd:element ref="ns4:MediaServiceMetadata" minOccurs="0"/>
                <xsd:element ref="ns4:MediaServiceFastMetadata"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ssignedTo" ma:index="8" nillable="true" ma:displayName="Assigned To" ma:list="UserInfo"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8dc21f-8940-46b7-9ee9-f86b439897b1" elementFormDefault="qualified">
    <xsd:import namespace="http://schemas.microsoft.com/office/2006/documentManagement/types"/>
    <xsd:import namespace="http://schemas.microsoft.com/office/infopath/2007/PartnerControls"/>
    <xsd:element name="Proposed_x002f_Passed_x0020__x0023__x003a_" ma:index="9" nillable="true" ma:displayName="Proposed/Passed #:" ma:internalName="Proposed_x002f_Passed_x0020__x0023__x003a_">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811197-5a73-4d86-a206-c117da05dda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Sharing Hint Hash" ma:description="" ma:internalName="SharingHintHash" ma:readOnly="true">
      <xsd:simpleType>
        <xsd:restriction base="dms:Text"/>
      </xsd:simple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cca5e6-54e4-4595-9738-f1be90b3e4c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nf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7AAD5B-9F7E-4D01-B875-EF5D06E82367}">
  <ds:schemaRefs>
    <ds:schemaRef ds:uri="http://schemas.microsoft.com/sharepoint/v3/contenttype/forms"/>
  </ds:schemaRefs>
</ds:datastoreItem>
</file>

<file path=customXml/itemProps2.xml><?xml version="1.0" encoding="utf-8"?>
<ds:datastoreItem xmlns:ds="http://schemas.openxmlformats.org/officeDocument/2006/customXml" ds:itemID="{67B6425D-939D-4B1F-A69F-89390ECF9B60}"/>
</file>

<file path=customXml/itemProps3.xml><?xml version="1.0" encoding="utf-8"?>
<ds:datastoreItem xmlns:ds="http://schemas.openxmlformats.org/officeDocument/2006/customXml" ds:itemID="{09423EF6-55E3-4F9F-A50A-68B881109B1C}">
  <ds:schemaRefs>
    <ds:schemaRef ds:uri="http://schemas.openxmlformats.org/officeDocument/2006/bibliography"/>
  </ds:schemaRefs>
</ds:datastoreItem>
</file>

<file path=customXml/itemProps4.xml><?xml version="1.0" encoding="utf-8"?>
<ds:datastoreItem xmlns:ds="http://schemas.openxmlformats.org/officeDocument/2006/customXml" ds:itemID="{BB989DF0-9485-44A8-9468-4701EF2A7750}">
  <ds:schemaRefs>
    <ds:schemaRef ds:uri="http://purl.org/dc/terms/"/>
    <ds:schemaRef ds:uri="http://schemas.microsoft.com/office/2006/documentManagement/types"/>
    <ds:schemaRef ds:uri="http://purl.org/dc/dcmitype/"/>
    <ds:schemaRef ds:uri="http://schemas.microsoft.com/office/infopath/2007/PartnerControls"/>
    <ds:schemaRef ds:uri="308dc21f-8940-46b7-9ee9-f86b439897b1"/>
    <ds:schemaRef ds:uri="cc811197-5a73-4d86-a206-c117da05ddaa"/>
    <ds:schemaRef ds:uri="http://schemas.openxmlformats.org/package/2006/metadata/core-properties"/>
    <ds:schemaRef ds:uri="http://schemas.microsoft.com/sharepoint/v3"/>
    <ds:schemaRef ds:uri="http://purl.org/dc/elements/1.1/"/>
    <ds:schemaRef ds:uri="b9cca5e6-54e4-4595-9738-f1be90b3e4c2"/>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10871A92-38ED-430F-BBFE-AC1D23F024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8dc21f-8940-46b7-9ee9-f86b439897b1"/>
    <ds:schemaRef ds:uri="cc811197-5a73-4d86-a206-c117da05ddaa"/>
    <ds:schemaRef ds:uri="b9cca5e6-54e4-4595-9738-f1be90b3e4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722</Words>
  <Characters>4121</Characters>
  <Application>Microsoft Office Word</Application>
  <DocSecurity>0</DocSecurity>
  <Lines>34</Lines>
  <Paragraphs>9</Paragraphs>
  <ScaleCrop>false</ScaleCrop>
  <Company/>
  <LinksUpToDate>false</LinksUpToDate>
  <CharactersWithSpaces>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A</dc:title>
  <dc:subject/>
  <dc:creator>Blaeloch, Janine</dc:creator>
  <cp:keywords/>
  <dc:description/>
  <cp:lastModifiedBy>Pena, Carly</cp:lastModifiedBy>
  <cp:revision>241</cp:revision>
  <dcterms:created xsi:type="dcterms:W3CDTF">2025-04-21T15:19:00Z</dcterms:created>
  <dcterms:modified xsi:type="dcterms:W3CDTF">2026-06-15T22:37:00Z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Order">
    <vt:r8>955900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