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tblLook w:val="0000" w:firstRow="0" w:lastRow="0" w:firstColumn="0" w:lastColumn="0" w:noHBand="0" w:noVBand="0"/>
      </w:tblPr>
      <w:tblGrid>
        <w:gridCol w:w="3186"/>
        <w:gridCol w:w="1620"/>
        <w:gridCol w:w="2302"/>
        <w:gridCol w:w="1419"/>
      </w:tblGrid>
      <w:tr w:rsidR="00CA04BD" w:rsidRPr="00840C1E" w14:paraId="72442A96" w14:textId="77777777" w:rsidTr="00A07060">
        <w:trPr>
          <w:trHeight w:val="890"/>
        </w:trPr>
        <w:tc>
          <w:tcPr>
            <w:tcW w:w="3227" w:type="dxa"/>
          </w:tcPr>
          <w:p w14:paraId="4581957E" w14:textId="77777777" w:rsidR="00CA04BD" w:rsidRPr="00840C1E" w:rsidRDefault="00CA04BD" w:rsidP="00A07060"/>
          <w:p w14:paraId="1750CB9B" w14:textId="77777777" w:rsidR="00CA04BD" w:rsidRPr="00840C1E" w:rsidRDefault="00CA04BD" w:rsidP="00A07060"/>
          <w:p w14:paraId="119FC211" w14:textId="77777777" w:rsidR="00CA04BD" w:rsidRPr="00840C1E" w:rsidRDefault="00CA04BD" w:rsidP="00A07060">
            <w:r>
              <w:t>June 9, 2026</w:t>
            </w:r>
          </w:p>
        </w:tc>
        <w:tc>
          <w:tcPr>
            <w:tcW w:w="1633" w:type="dxa"/>
          </w:tcPr>
          <w:p w14:paraId="38E4C7F7" w14:textId="77777777" w:rsidR="00CA04BD" w:rsidRPr="00840C1E" w:rsidRDefault="00CA04BD" w:rsidP="00A07060"/>
        </w:tc>
        <w:tc>
          <w:tcPr>
            <w:tcW w:w="2345" w:type="dxa"/>
            <w:tcBorders>
              <w:right w:val="single" w:sz="4" w:space="0" w:color="auto"/>
            </w:tcBorders>
          </w:tcPr>
          <w:p w14:paraId="3BD814A4" w14:textId="77777777" w:rsidR="00CA04BD" w:rsidRPr="00606B35" w:rsidRDefault="00CA04BD" w:rsidP="00A07060">
            <w:pPr>
              <w:rPr>
                <w:highlight w:val="yellow"/>
              </w:rPr>
            </w:pPr>
          </w:p>
        </w:tc>
        <w:tc>
          <w:tcPr>
            <w:tcW w:w="1435" w:type="dxa"/>
            <w:tcBorders>
              <w:top w:val="single" w:sz="4" w:space="0" w:color="auto"/>
              <w:left w:val="single" w:sz="4" w:space="0" w:color="auto"/>
              <w:bottom w:val="single" w:sz="4" w:space="0" w:color="auto"/>
              <w:right w:val="single" w:sz="4" w:space="0" w:color="auto"/>
            </w:tcBorders>
          </w:tcPr>
          <w:p w14:paraId="6B9C9D1C" w14:textId="49CFCD09" w:rsidR="00CA04BD" w:rsidRPr="00840C1E" w:rsidRDefault="00222E3F" w:rsidP="00A07060">
            <w:pPr>
              <w:ind w:left="18"/>
              <w:jc w:val="center"/>
              <w:rPr>
                <w:b/>
                <w:sz w:val="72"/>
                <w:szCs w:val="72"/>
              </w:rPr>
            </w:pPr>
            <w:r>
              <w:rPr>
                <w:b/>
                <w:sz w:val="72"/>
                <w:szCs w:val="72"/>
              </w:rPr>
              <w:t>4</w:t>
            </w:r>
          </w:p>
        </w:tc>
      </w:tr>
      <w:tr w:rsidR="00CA04BD" w:rsidRPr="00840C1E" w14:paraId="2DD40969" w14:textId="77777777" w:rsidTr="00A07060">
        <w:tc>
          <w:tcPr>
            <w:tcW w:w="3227" w:type="dxa"/>
            <w:vMerge w:val="restart"/>
          </w:tcPr>
          <w:p w14:paraId="3C22C097" w14:textId="66C46E07" w:rsidR="00CA04BD" w:rsidRPr="00840C1E" w:rsidRDefault="003F3527" w:rsidP="00A07060">
            <w:r>
              <w:t>OPC definition update</w:t>
            </w:r>
          </w:p>
        </w:tc>
        <w:tc>
          <w:tcPr>
            <w:tcW w:w="1633" w:type="dxa"/>
          </w:tcPr>
          <w:p w14:paraId="1C4343B0" w14:textId="77777777" w:rsidR="00CA04BD" w:rsidRPr="00840C1E" w:rsidRDefault="00CA04BD" w:rsidP="00A07060"/>
        </w:tc>
        <w:tc>
          <w:tcPr>
            <w:tcW w:w="2345" w:type="dxa"/>
          </w:tcPr>
          <w:p w14:paraId="5B8880D1" w14:textId="77777777" w:rsidR="00CA04BD" w:rsidRPr="00840C1E" w:rsidRDefault="00CA04BD" w:rsidP="00A07060"/>
        </w:tc>
        <w:tc>
          <w:tcPr>
            <w:tcW w:w="1435" w:type="dxa"/>
            <w:tcBorders>
              <w:top w:val="single" w:sz="4" w:space="0" w:color="auto"/>
            </w:tcBorders>
          </w:tcPr>
          <w:p w14:paraId="1EC2AF83" w14:textId="77777777" w:rsidR="00CA04BD" w:rsidRPr="00840C1E" w:rsidRDefault="00CA04BD" w:rsidP="00A07060"/>
        </w:tc>
      </w:tr>
      <w:tr w:rsidR="00CA04BD" w:rsidRPr="00840C1E" w14:paraId="4F4975FB" w14:textId="77777777" w:rsidTr="00A07060">
        <w:trPr>
          <w:trHeight w:val="522"/>
        </w:trPr>
        <w:tc>
          <w:tcPr>
            <w:tcW w:w="3227" w:type="dxa"/>
            <w:vMerge/>
          </w:tcPr>
          <w:p w14:paraId="3A79CC4C" w14:textId="77777777" w:rsidR="00CA04BD" w:rsidRPr="00840C1E" w:rsidRDefault="00CA04BD" w:rsidP="00A07060"/>
        </w:tc>
        <w:tc>
          <w:tcPr>
            <w:tcW w:w="1633" w:type="dxa"/>
          </w:tcPr>
          <w:p w14:paraId="6D9F6090" w14:textId="77777777" w:rsidR="00CA04BD" w:rsidRPr="00840C1E" w:rsidRDefault="00CA04BD" w:rsidP="00A07060"/>
        </w:tc>
        <w:tc>
          <w:tcPr>
            <w:tcW w:w="2345" w:type="dxa"/>
          </w:tcPr>
          <w:p w14:paraId="1648762B" w14:textId="77777777" w:rsidR="00CA04BD" w:rsidRPr="00840C1E" w:rsidRDefault="00CA04BD" w:rsidP="00A07060"/>
        </w:tc>
        <w:tc>
          <w:tcPr>
            <w:tcW w:w="1435" w:type="dxa"/>
          </w:tcPr>
          <w:p w14:paraId="74E9FADA" w14:textId="77777777" w:rsidR="00CA04BD" w:rsidRPr="00840C1E" w:rsidRDefault="00CA04BD" w:rsidP="00A07060"/>
        </w:tc>
      </w:tr>
      <w:tr w:rsidR="00CA04BD" w:rsidRPr="00840C1E" w14:paraId="4C546F71" w14:textId="77777777" w:rsidTr="00A07060">
        <w:tc>
          <w:tcPr>
            <w:tcW w:w="3227" w:type="dxa"/>
          </w:tcPr>
          <w:p w14:paraId="503FF087" w14:textId="77777777" w:rsidR="00CA04BD" w:rsidRPr="00840C1E" w:rsidRDefault="00CA04BD" w:rsidP="00A07060"/>
        </w:tc>
        <w:tc>
          <w:tcPr>
            <w:tcW w:w="1633" w:type="dxa"/>
          </w:tcPr>
          <w:p w14:paraId="3FFB5CC9" w14:textId="77777777" w:rsidR="00CA04BD" w:rsidRPr="00840C1E" w:rsidRDefault="00CA04BD" w:rsidP="00A07060">
            <w:r w:rsidRPr="00840C1E">
              <w:t>Sponsor:</w:t>
            </w:r>
          </w:p>
        </w:tc>
        <w:tc>
          <w:tcPr>
            <w:tcW w:w="3780" w:type="dxa"/>
            <w:gridSpan w:val="2"/>
            <w:tcBorders>
              <w:bottom w:val="single" w:sz="4" w:space="0" w:color="auto"/>
            </w:tcBorders>
          </w:tcPr>
          <w:p w14:paraId="29235A85" w14:textId="45682B3F" w:rsidR="00CA04BD" w:rsidRPr="00840C1E" w:rsidRDefault="007C6258" w:rsidP="00A07060">
            <w:r>
              <w:t>Dembowski</w:t>
            </w:r>
          </w:p>
        </w:tc>
      </w:tr>
      <w:tr w:rsidR="00CA04BD" w:rsidRPr="00840C1E" w14:paraId="4F59EC49" w14:textId="77777777" w:rsidTr="00A07060">
        <w:tc>
          <w:tcPr>
            <w:tcW w:w="3227" w:type="dxa"/>
          </w:tcPr>
          <w:p w14:paraId="5E4414B2" w14:textId="77777777" w:rsidR="00CA04BD" w:rsidRPr="00840C1E" w:rsidRDefault="00CA04BD" w:rsidP="00A07060">
            <w:r w:rsidRPr="00840C1E">
              <w:t>[</w:t>
            </w:r>
            <w:r>
              <w:t>M.Leskinen</w:t>
            </w:r>
            <w:r w:rsidRPr="00840C1E">
              <w:t>]</w:t>
            </w:r>
          </w:p>
        </w:tc>
        <w:tc>
          <w:tcPr>
            <w:tcW w:w="1633" w:type="dxa"/>
          </w:tcPr>
          <w:p w14:paraId="74DAD7EA" w14:textId="77777777" w:rsidR="00CA04BD" w:rsidRPr="00840C1E" w:rsidRDefault="00CA04BD" w:rsidP="00A07060"/>
        </w:tc>
        <w:tc>
          <w:tcPr>
            <w:tcW w:w="2345" w:type="dxa"/>
            <w:tcBorders>
              <w:top w:val="single" w:sz="4" w:space="0" w:color="auto"/>
            </w:tcBorders>
          </w:tcPr>
          <w:p w14:paraId="0A9A1164" w14:textId="77777777" w:rsidR="00CA04BD" w:rsidRPr="00840C1E" w:rsidRDefault="00CA04BD" w:rsidP="00A07060"/>
        </w:tc>
        <w:tc>
          <w:tcPr>
            <w:tcW w:w="1435" w:type="dxa"/>
            <w:tcBorders>
              <w:top w:val="single" w:sz="4" w:space="0" w:color="auto"/>
            </w:tcBorders>
          </w:tcPr>
          <w:p w14:paraId="5399D3A9" w14:textId="77777777" w:rsidR="00CA04BD" w:rsidRPr="00840C1E" w:rsidRDefault="00CA04BD" w:rsidP="00A07060"/>
        </w:tc>
      </w:tr>
      <w:tr w:rsidR="00CA04BD" w:rsidRPr="00840C1E" w14:paraId="223CC522" w14:textId="77777777" w:rsidTr="00A07060">
        <w:tc>
          <w:tcPr>
            <w:tcW w:w="3227" w:type="dxa"/>
          </w:tcPr>
          <w:p w14:paraId="47CA89F4" w14:textId="77777777" w:rsidR="00CA04BD" w:rsidRPr="00840C1E" w:rsidRDefault="00CA04BD" w:rsidP="00A07060"/>
        </w:tc>
        <w:tc>
          <w:tcPr>
            <w:tcW w:w="1633" w:type="dxa"/>
          </w:tcPr>
          <w:p w14:paraId="401B42E3" w14:textId="77777777" w:rsidR="00CA04BD" w:rsidRPr="00840C1E" w:rsidRDefault="00CA04BD" w:rsidP="00A07060">
            <w:r w:rsidRPr="00840C1E">
              <w:t>Proposed No.:</w:t>
            </w:r>
          </w:p>
        </w:tc>
        <w:tc>
          <w:tcPr>
            <w:tcW w:w="3780" w:type="dxa"/>
            <w:gridSpan w:val="2"/>
            <w:tcBorders>
              <w:bottom w:val="single" w:sz="4" w:space="0" w:color="auto"/>
            </w:tcBorders>
          </w:tcPr>
          <w:p w14:paraId="70E1D1DB" w14:textId="77777777" w:rsidR="00CA04BD" w:rsidRPr="00840C1E" w:rsidRDefault="00CA04BD" w:rsidP="00A07060">
            <w:r>
              <w:t>2026</w:t>
            </w:r>
            <w:r w:rsidRPr="00840C1E">
              <w:t>-</w:t>
            </w:r>
            <w:r>
              <w:t>0101.1</w:t>
            </w:r>
          </w:p>
        </w:tc>
      </w:tr>
      <w:tr w:rsidR="00CA04BD" w:rsidRPr="00840C1E" w14:paraId="612DFA94" w14:textId="77777777" w:rsidTr="00A07060">
        <w:trPr>
          <w:trHeight w:val="305"/>
        </w:trPr>
        <w:tc>
          <w:tcPr>
            <w:tcW w:w="3227" w:type="dxa"/>
          </w:tcPr>
          <w:p w14:paraId="10636586" w14:textId="77777777" w:rsidR="00CA04BD" w:rsidRPr="00840C1E" w:rsidRDefault="00CA04BD" w:rsidP="00A07060"/>
        </w:tc>
        <w:tc>
          <w:tcPr>
            <w:tcW w:w="1633" w:type="dxa"/>
          </w:tcPr>
          <w:p w14:paraId="503A73AF" w14:textId="77777777" w:rsidR="00CA04BD" w:rsidRPr="00840C1E" w:rsidRDefault="00CA04BD" w:rsidP="00A07060"/>
        </w:tc>
        <w:tc>
          <w:tcPr>
            <w:tcW w:w="2345" w:type="dxa"/>
            <w:tcBorders>
              <w:top w:val="single" w:sz="4" w:space="0" w:color="auto"/>
            </w:tcBorders>
          </w:tcPr>
          <w:p w14:paraId="6D74EEA4" w14:textId="77777777" w:rsidR="00CA04BD" w:rsidRPr="00840C1E" w:rsidRDefault="00CA04BD" w:rsidP="00A07060"/>
        </w:tc>
        <w:tc>
          <w:tcPr>
            <w:tcW w:w="1435" w:type="dxa"/>
            <w:tcBorders>
              <w:top w:val="single" w:sz="4" w:space="0" w:color="auto"/>
            </w:tcBorders>
          </w:tcPr>
          <w:p w14:paraId="39F40343" w14:textId="77777777" w:rsidR="00CA04BD" w:rsidRPr="00840C1E" w:rsidRDefault="00CA04BD" w:rsidP="00A07060"/>
        </w:tc>
      </w:tr>
    </w:tbl>
    <w:p w14:paraId="3BF2E66B" w14:textId="77777777" w:rsidR="00CA04BD" w:rsidRPr="00840C1E" w:rsidRDefault="00CA04BD" w:rsidP="00CA04BD">
      <w:pPr>
        <w:spacing w:line="480" w:lineRule="auto"/>
        <w:rPr>
          <w:b/>
          <w:u w:val="single"/>
        </w:rPr>
      </w:pPr>
      <w:r w:rsidRPr="00840C1E">
        <w:rPr>
          <w:b/>
          <w:u w:val="single"/>
        </w:rPr>
        <w:t xml:space="preserve">AMENDMENT TO </w:t>
      </w:r>
      <w:r>
        <w:rPr>
          <w:b/>
          <w:u w:val="single"/>
        </w:rPr>
        <w:t xml:space="preserve">STRIKING AMENDMENT S1 TO </w:t>
      </w:r>
      <w:r w:rsidRPr="00840C1E">
        <w:rPr>
          <w:b/>
          <w:u w:val="single"/>
        </w:rPr>
        <w:t>PROPOSED ORDINANCE</w:t>
      </w:r>
      <w:bookmarkStart w:id="0" w:name="Text4"/>
      <w:r>
        <w:rPr>
          <w:b/>
          <w:u w:val="single"/>
        </w:rPr>
        <w:t xml:space="preserve"> </w:t>
      </w:r>
      <w:bookmarkEnd w:id="0"/>
      <w:r>
        <w:rPr>
          <w:b/>
          <w:u w:val="single"/>
        </w:rPr>
        <w:t>2026</w:t>
      </w:r>
      <w:r w:rsidRPr="00840C1E">
        <w:rPr>
          <w:b/>
          <w:u w:val="single"/>
        </w:rPr>
        <w:t>-</w:t>
      </w:r>
      <w:r>
        <w:rPr>
          <w:b/>
          <w:u w:val="single"/>
        </w:rPr>
        <w:t>0101</w:t>
      </w:r>
      <w:r w:rsidRPr="00840C1E">
        <w:rPr>
          <w:b/>
          <w:u w:val="single"/>
        </w:rPr>
        <w:t xml:space="preserve">, VERSION </w:t>
      </w:r>
      <w:r>
        <w:rPr>
          <w:b/>
          <w:u w:val="single"/>
        </w:rPr>
        <w:t>1</w:t>
      </w:r>
    </w:p>
    <w:p w14:paraId="682A59FD" w14:textId="18BDFB41" w:rsidR="00CA04BD" w:rsidRDefault="00CA04BD" w:rsidP="00CA04BD">
      <w:pPr>
        <w:spacing w:line="480" w:lineRule="auto"/>
      </w:pPr>
      <w:r>
        <w:t>On page 32, after line 703, insert</w:t>
      </w:r>
      <w:r w:rsidR="00D06CB8">
        <w:t>:</w:t>
      </w:r>
    </w:p>
    <w:p w14:paraId="14F436C0" w14:textId="673EA07D" w:rsidR="00DD63F6" w:rsidRDefault="00D06CB8" w:rsidP="004B1694">
      <w:pPr>
        <w:spacing w:line="480" w:lineRule="auto"/>
      </w:pPr>
      <w:r>
        <w:tab/>
      </w:r>
      <w:r w:rsidR="00CA04BD" w:rsidRPr="00840C1E">
        <w:t>"</w:t>
      </w:r>
      <w:r w:rsidR="00C25371" w:rsidRPr="004E1EB6">
        <w:rPr>
          <w:u w:val="single"/>
        </w:rPr>
        <w:t>SECTION 2</w:t>
      </w:r>
      <w:r w:rsidR="00C25371">
        <w:rPr>
          <w:u w:val="single"/>
        </w:rPr>
        <w:t>7</w:t>
      </w:r>
      <w:r w:rsidR="00C25371" w:rsidRPr="004E1EB6">
        <w:rPr>
          <w:u w:val="single"/>
        </w:rPr>
        <w:t>.</w:t>
      </w:r>
      <w:r w:rsidR="00DD63F6">
        <w:t xml:space="preserve">  Ordinance 12014, Section 2, as amended, and K.C.C. 3.04.017</w:t>
      </w:r>
      <w:r w:rsidR="00971FBF">
        <w:t xml:space="preserve"> are amended to read as follows:</w:t>
      </w:r>
    </w:p>
    <w:p w14:paraId="30BF8726" w14:textId="4B5CB7FE" w:rsidR="00CA04BD" w:rsidRDefault="00D06CB8" w:rsidP="004B1694">
      <w:pPr>
        <w:spacing w:line="480" w:lineRule="auto"/>
      </w:pPr>
      <w:r>
        <w:tab/>
      </w:r>
      <w:r w:rsidR="00CA04BD" w:rsidRPr="00CA04BD">
        <w:t>The definitions in this section apply throughout this chapter unless the context clearly requires otherwise.</w:t>
      </w:r>
    </w:p>
    <w:p w14:paraId="24915924" w14:textId="3F0B5AC6" w:rsidR="00CA04BD" w:rsidRDefault="00D06CB8" w:rsidP="004B1694">
      <w:pPr>
        <w:spacing w:line="480" w:lineRule="auto"/>
      </w:pPr>
      <w:r>
        <w:tab/>
      </w:r>
      <w:r w:rsidR="00CA04BD" w:rsidRPr="00CA04BD">
        <w:t>A.  "Accomplice" means an individual who with knowledge that an action will promote or facilitate the commission of a crime or violation of an ordinance:</w:t>
      </w:r>
    </w:p>
    <w:p w14:paraId="4C9F8D27" w14:textId="31A62D0E" w:rsidR="00CA04BD" w:rsidRDefault="00E536A0" w:rsidP="004B1694">
      <w:pPr>
        <w:spacing w:line="480" w:lineRule="auto"/>
      </w:pPr>
      <w:r>
        <w:tab/>
      </w:r>
      <w:r w:rsidR="00CA04BD">
        <w:t xml:space="preserve">  </w:t>
      </w:r>
      <w:r w:rsidR="00CA04BD" w:rsidRPr="00CA04BD">
        <w:t>1.  Solicits, commands, encourages, or requests another individual to commit the crime or violation; or</w:t>
      </w:r>
    </w:p>
    <w:p w14:paraId="240E52A4" w14:textId="4F1B44BB" w:rsidR="00CA04BD" w:rsidRDefault="00E536A0" w:rsidP="004B1694">
      <w:pPr>
        <w:spacing w:line="480" w:lineRule="auto"/>
      </w:pPr>
      <w:r>
        <w:tab/>
      </w:r>
      <w:r w:rsidR="00CA04BD">
        <w:t xml:space="preserve">  </w:t>
      </w:r>
      <w:r w:rsidR="00CA04BD" w:rsidRPr="00CA04BD">
        <w:t>2.  Aids or agrees to aid another individual in planning or committing the crime or violation.</w:t>
      </w:r>
    </w:p>
    <w:p w14:paraId="39B4CAB6" w14:textId="6428A12F" w:rsidR="00CA04BD" w:rsidRDefault="00E536A0" w:rsidP="004B1694">
      <w:pPr>
        <w:spacing w:line="480" w:lineRule="auto"/>
      </w:pPr>
      <w:r>
        <w:tab/>
      </w:r>
      <w:r w:rsidR="00CA04BD" w:rsidRPr="00CA04BD">
        <w:t>B.  "Close relative" means spouse, domestic partner, parent, child, child of domestic partner, sibling, aunt, uncle, niece, nephew, grandparent, grandchild, father-in-law, mother</w:t>
      </w:r>
      <w:r w:rsidR="00CA04BD">
        <w:rPr>
          <w:u w:val="single"/>
        </w:rPr>
        <w:t>-</w:t>
      </w:r>
      <w:r w:rsidR="00CA04BD" w:rsidRPr="00CA04BD">
        <w:t>in-law, sister-in-law, brother-in-law, son-in-law, daughter-in-law, or relatives of a domestic partner who would be included in this subsection if the employee and the domestic partner were married.</w:t>
      </w:r>
    </w:p>
    <w:p w14:paraId="1C2387DF" w14:textId="05BC6D75" w:rsidR="00CA04BD" w:rsidRDefault="00E536A0" w:rsidP="004B1694">
      <w:pPr>
        <w:spacing w:line="480" w:lineRule="auto"/>
      </w:pPr>
      <w:r>
        <w:lastRenderedPageBreak/>
        <w:tab/>
      </w:r>
      <w:r w:rsidR="00CA04BD" w:rsidRPr="00CA04BD">
        <w:t>C.  "Compensation" means anything of economic value that is paid, granted, or transferred, or is to be paid, granted, or transferred for, or in consideration of, personal services to any person.</w:t>
      </w:r>
    </w:p>
    <w:p w14:paraId="34E4A054" w14:textId="28BFCBC4" w:rsidR="00CA04BD" w:rsidRDefault="00E536A0" w:rsidP="004B1694">
      <w:pPr>
        <w:spacing w:line="480" w:lineRule="auto"/>
      </w:pPr>
      <w:r>
        <w:tab/>
      </w:r>
      <w:r w:rsidR="00CA04BD" w:rsidRPr="00CA04BD">
        <w:t>D.  "County action" means any action on the part of the county, including, but not limited to:</w:t>
      </w:r>
    </w:p>
    <w:p w14:paraId="76AD5E83" w14:textId="60F8E2C3" w:rsidR="00CA04BD" w:rsidRDefault="00E536A0" w:rsidP="004B1694">
      <w:pPr>
        <w:spacing w:line="480" w:lineRule="auto"/>
      </w:pPr>
      <w:r>
        <w:tab/>
      </w:r>
      <w:r w:rsidR="00CA04BD">
        <w:t xml:space="preserve">  </w:t>
      </w:r>
      <w:r w:rsidR="00CA04BD" w:rsidRPr="00CA04BD">
        <w:t>1.  Any decision, determination, finding, ruling, or order; and</w:t>
      </w:r>
    </w:p>
    <w:p w14:paraId="57437D0A" w14:textId="47203465" w:rsidR="00CA04BD" w:rsidRDefault="00E536A0" w:rsidP="004B1694">
      <w:pPr>
        <w:spacing w:line="480" w:lineRule="auto"/>
      </w:pPr>
      <w:r>
        <w:tab/>
      </w:r>
      <w:r w:rsidR="00CA04BD">
        <w:t xml:space="preserve">  </w:t>
      </w:r>
      <w:r w:rsidR="00CA04BD" w:rsidRPr="00CA04BD">
        <w:t>2.  Any grant, payment, award, license, contract, transaction, sanction, or approval, or the denial thereof or the failure to act with respect thereto.  "County action" shall not include actions of the county's judicial branch but shall include employees of the department of judicial administration.</w:t>
      </w:r>
    </w:p>
    <w:p w14:paraId="4A226FC5" w14:textId="3986F390" w:rsidR="00CA04BD" w:rsidRDefault="00E536A0" w:rsidP="004B1694">
      <w:pPr>
        <w:spacing w:line="480" w:lineRule="auto"/>
      </w:pPr>
      <w:r>
        <w:tab/>
      </w:r>
      <w:r w:rsidR="00CA04BD" w:rsidRPr="00CA04BD">
        <w:t>E.  "County employee" or "employee" means any individual who is appointed as an employee by the appointing authority of a county agency, office, department, council, board, commission, or other separate unit or division of county government, however designated, but does not include employees of the county's judicial branch.  "County employee" also includes county elected officials and members of county boards, commissions, committees, or other multimember bodies, but does not include officials or employees of the county's judicial branch but does include employees of the department of judicial administration.</w:t>
      </w:r>
    </w:p>
    <w:p w14:paraId="5C477ECB" w14:textId="093AB23C" w:rsidR="00CA04BD" w:rsidRDefault="00E536A0" w:rsidP="004B1694">
      <w:pPr>
        <w:spacing w:line="480" w:lineRule="auto"/>
      </w:pPr>
      <w:r>
        <w:tab/>
      </w:r>
      <w:r w:rsidR="00CA04BD" w:rsidRPr="00CA04BD">
        <w:t>F.  "De minimis personal use" means:  personal use that is brief and infrequent, incurs negligible or no additional cost to the county, and does not interfere with the conduct of county business.</w:t>
      </w:r>
    </w:p>
    <w:p w14:paraId="6C8AF66D" w14:textId="2BD44FE3" w:rsidR="00CA04BD" w:rsidRDefault="00B454EE" w:rsidP="004B1694">
      <w:pPr>
        <w:spacing w:line="480" w:lineRule="auto"/>
      </w:pPr>
      <w:r>
        <w:tab/>
      </w:r>
      <w:r w:rsidR="00CA04BD" w:rsidRPr="00CA04BD">
        <w:t>G.  "Department" means:</w:t>
      </w:r>
    </w:p>
    <w:p w14:paraId="60C8C666" w14:textId="0B0971C3" w:rsidR="00CA04BD" w:rsidRDefault="00B454EE" w:rsidP="004B1694">
      <w:pPr>
        <w:spacing w:line="480" w:lineRule="auto"/>
      </w:pPr>
      <w:r>
        <w:lastRenderedPageBreak/>
        <w:tab/>
      </w:r>
      <w:r w:rsidR="00CA04BD">
        <w:t xml:space="preserve">  </w:t>
      </w:r>
      <w:r w:rsidR="00CA04BD" w:rsidRPr="00CA04BD">
        <w:t>1.  In the executive branch, an executive department or administrative office that reports to the executive or the county administrative officer, as applicable;</w:t>
      </w:r>
    </w:p>
    <w:p w14:paraId="5CA09D4F" w14:textId="045E0575" w:rsidR="00CA04BD" w:rsidRDefault="00B454EE" w:rsidP="004B1694">
      <w:pPr>
        <w:spacing w:line="480" w:lineRule="auto"/>
      </w:pPr>
      <w:r>
        <w:tab/>
      </w:r>
      <w:r w:rsidR="00CA04BD">
        <w:t xml:space="preserve">  </w:t>
      </w:r>
      <w:r w:rsidR="00CA04BD" w:rsidRPr="00CA04BD">
        <w:t>2.  The department of assessments;</w:t>
      </w:r>
    </w:p>
    <w:p w14:paraId="36F6B976" w14:textId="26041526" w:rsidR="00CA04BD" w:rsidRDefault="00B454EE" w:rsidP="004B1694">
      <w:pPr>
        <w:spacing w:line="480" w:lineRule="auto"/>
      </w:pPr>
      <w:r>
        <w:tab/>
      </w:r>
      <w:r w:rsidR="00CA04BD">
        <w:t xml:space="preserve">  </w:t>
      </w:r>
      <w:r w:rsidR="00CA04BD" w:rsidRPr="00CA04BD">
        <w:t>3.  The prosecuting attorney's office;</w:t>
      </w:r>
    </w:p>
    <w:p w14:paraId="2E0AEEBB" w14:textId="05AC1CC3" w:rsidR="00CA04BD" w:rsidRDefault="00B454EE" w:rsidP="004B1694">
      <w:pPr>
        <w:spacing w:line="480" w:lineRule="auto"/>
      </w:pPr>
      <w:r>
        <w:tab/>
      </w:r>
      <w:r w:rsidR="00CA04BD">
        <w:t xml:space="preserve">  </w:t>
      </w:r>
      <w:r w:rsidR="00CA04BD" w:rsidRPr="00CA04BD">
        <w:t>4.  In the legislative branch, the council together with any subordinate legislative branch agency;</w:t>
      </w:r>
    </w:p>
    <w:p w14:paraId="0724B56A" w14:textId="36D82308" w:rsidR="00CA04BD" w:rsidRDefault="00B454EE" w:rsidP="004B1694">
      <w:pPr>
        <w:spacing w:line="480" w:lineRule="auto"/>
      </w:pPr>
      <w:r>
        <w:tab/>
      </w:r>
      <w:r w:rsidR="00CA04BD">
        <w:t xml:space="preserve">  </w:t>
      </w:r>
      <w:r w:rsidR="00CA04BD" w:rsidRPr="00CA04BD">
        <w:t>5.  The department of judicial administration;</w:t>
      </w:r>
    </w:p>
    <w:p w14:paraId="499D3AC7" w14:textId="1CC4BA9B" w:rsidR="00CA04BD" w:rsidRDefault="00B454EE" w:rsidP="004B1694">
      <w:pPr>
        <w:spacing w:line="480" w:lineRule="auto"/>
      </w:pPr>
      <w:r>
        <w:tab/>
      </w:r>
      <w:r w:rsidR="00CA04BD">
        <w:t xml:space="preserve">  </w:t>
      </w:r>
      <w:r w:rsidR="00CA04BD" w:rsidRPr="00CA04BD">
        <w:t>6.  The department of public safety;</w:t>
      </w:r>
    </w:p>
    <w:p w14:paraId="6FAA875C" w14:textId="423797D6" w:rsidR="00CA04BD" w:rsidRDefault="00B454EE" w:rsidP="004B1694">
      <w:pPr>
        <w:spacing w:line="480" w:lineRule="auto"/>
      </w:pPr>
      <w:r>
        <w:tab/>
      </w:r>
      <w:r w:rsidR="00CA04BD">
        <w:t xml:space="preserve">  </w:t>
      </w:r>
      <w:r w:rsidR="00CA04BD" w:rsidRPr="00CA04BD">
        <w:t>7.  The office of economic and financial analysis; and</w:t>
      </w:r>
    </w:p>
    <w:p w14:paraId="46E1DA77" w14:textId="69C8CA2D" w:rsidR="00CA04BD" w:rsidRDefault="00B454EE" w:rsidP="004B1694">
      <w:pPr>
        <w:spacing w:line="480" w:lineRule="auto"/>
      </w:pPr>
      <w:r>
        <w:tab/>
      </w:r>
      <w:r w:rsidR="00CA04BD">
        <w:t xml:space="preserve">  </w:t>
      </w:r>
      <w:r w:rsidR="00CA04BD" w:rsidRPr="00CA04BD">
        <w:t>8.  The department of elections.</w:t>
      </w:r>
    </w:p>
    <w:p w14:paraId="3E3E4BEA" w14:textId="57010D98" w:rsidR="00CA04BD" w:rsidRDefault="00B454EE" w:rsidP="004B1694">
      <w:pPr>
        <w:spacing w:line="480" w:lineRule="auto"/>
      </w:pPr>
      <w:r>
        <w:tab/>
      </w:r>
      <w:r w:rsidR="00CA04BD" w:rsidRPr="00CA04BD">
        <w:t>H.  "Doing business with the county" or "transactions with the county" means to participate in any proceeding, application, submission, request for ruling, or other determination, contract, claim, case, or other such a particular matter that the county employee or former county employee in question believes, or has reason to believe:</w:t>
      </w:r>
    </w:p>
    <w:p w14:paraId="75BF0611" w14:textId="5E73539D" w:rsidR="00CA04BD" w:rsidRDefault="00B454EE" w:rsidP="004B1694">
      <w:pPr>
        <w:spacing w:line="480" w:lineRule="auto"/>
      </w:pPr>
      <w:r>
        <w:tab/>
      </w:r>
      <w:r w:rsidR="00CA04BD">
        <w:t xml:space="preserve">  </w:t>
      </w:r>
      <w:r w:rsidR="00CA04BD" w:rsidRPr="00CA04BD">
        <w:t>1.  Is, or will be, the subject of county action;</w:t>
      </w:r>
    </w:p>
    <w:p w14:paraId="182B159C" w14:textId="095B8E3F" w:rsidR="00CA04BD" w:rsidRDefault="00B454EE" w:rsidP="004B1694">
      <w:pPr>
        <w:spacing w:line="480" w:lineRule="auto"/>
      </w:pPr>
      <w:r>
        <w:tab/>
      </w:r>
      <w:r w:rsidR="00CA04BD">
        <w:t xml:space="preserve">  </w:t>
      </w:r>
      <w:r w:rsidR="00CA04BD" w:rsidRPr="00CA04BD">
        <w:t>2.  Is one to which the county is or will be a party; or</w:t>
      </w:r>
    </w:p>
    <w:p w14:paraId="4C91D2FA" w14:textId="186CC30F" w:rsidR="00CA04BD" w:rsidRDefault="00B454EE" w:rsidP="004B1694">
      <w:pPr>
        <w:spacing w:line="480" w:lineRule="auto"/>
      </w:pPr>
      <w:r>
        <w:tab/>
      </w:r>
      <w:r w:rsidR="00CA04BD">
        <w:t xml:space="preserve">  </w:t>
      </w:r>
      <w:r w:rsidR="00CA04BD" w:rsidRPr="00CA04BD">
        <w:t>3.  Is one in which the county has a direct and substantial proprietary interest.</w:t>
      </w:r>
    </w:p>
    <w:p w14:paraId="546AC4CF" w14:textId="1F83C475" w:rsidR="00CA04BD" w:rsidRDefault="00E536A0" w:rsidP="004B1694">
      <w:pPr>
        <w:spacing w:line="480" w:lineRule="auto"/>
      </w:pPr>
      <w:r>
        <w:tab/>
      </w:r>
      <w:r w:rsidR="00CA04BD" w:rsidRPr="00CA04BD">
        <w:t xml:space="preserve">I.  "Gift or thing of value" or "gift or other thing of value" means anything of economic value or tangible worth that is not compensation.  It shall not include campaign contributions regulated by chapter 42.17A RCW or the charter and ordinances implementing it; informational materials exclusively for official or office use; memorials, trophies and plaques of no commercial value; gifts of fifty dollars or less for bona fide, nonrecurring, ceremonial occasions; any gifts that are not used and that, within thirty </w:t>
      </w:r>
      <w:r w:rsidR="00CA04BD" w:rsidRPr="00CA04BD">
        <w:lastRenderedPageBreak/>
        <w:t>days after receipt, are returned to the donor, or donated to a charitable organization without seeking a tax deduction; or promotional benefits that an employee receives from a travel service provider in connection with official travel if obtained under the same conditions as those offered to the general public at no additional cost to the county.</w:t>
      </w:r>
    </w:p>
    <w:p w14:paraId="66847EBF" w14:textId="1D148436" w:rsidR="00CA04BD" w:rsidRDefault="00E536A0" w:rsidP="004B1694">
      <w:pPr>
        <w:spacing w:line="480" w:lineRule="auto"/>
      </w:pPr>
      <w:r>
        <w:tab/>
      </w:r>
      <w:r w:rsidR="00CA04BD" w:rsidRPr="00CA04BD">
        <w:t>J.  "Immediate family" means a county employee's spouse, domestic partner, employee's child or the child of an employee's spouse or domestic partner, and other dependent relatives if living in the employee's household.</w:t>
      </w:r>
    </w:p>
    <w:p w14:paraId="1F23E44D" w14:textId="3720DEF0" w:rsidR="00CA04BD" w:rsidRDefault="00E536A0" w:rsidP="004B1694">
      <w:pPr>
        <w:spacing w:line="480" w:lineRule="auto"/>
      </w:pPr>
      <w:r>
        <w:tab/>
      </w:r>
      <w:r w:rsidR="00CA04BD" w:rsidRPr="00CA04BD">
        <w:t xml:space="preserve">K.  </w:t>
      </w:r>
      <w:r w:rsidR="00CA04BD">
        <w:t>((</w:t>
      </w:r>
      <w:r w:rsidR="00CA04BD" w:rsidRPr="00CA04BD">
        <w:rPr>
          <w:strike/>
        </w:rPr>
        <w:t>"Ombuds"</w:t>
      </w:r>
      <w:r w:rsidR="00CA04BD">
        <w:t>))</w:t>
      </w:r>
      <w:r w:rsidR="00CA04BD" w:rsidRPr="00CA04BD">
        <w:t xml:space="preserve"> </w:t>
      </w:r>
      <w:r w:rsidR="00CA04BD" w:rsidRPr="00CA04BD">
        <w:rPr>
          <w:u w:val="single"/>
        </w:rPr>
        <w:t>"</w:t>
      </w:r>
      <w:r w:rsidR="00CA04BD">
        <w:rPr>
          <w:u w:val="single"/>
        </w:rPr>
        <w:t>Office of Public Complaints</w:t>
      </w:r>
      <w:r w:rsidR="00CA04BD" w:rsidRPr="00CA04BD">
        <w:rPr>
          <w:u w:val="single"/>
        </w:rPr>
        <w:t>"</w:t>
      </w:r>
      <w:r w:rsidR="00CA04BD">
        <w:t xml:space="preserve"> </w:t>
      </w:r>
      <w:r w:rsidR="00CA04BD" w:rsidRPr="00CA04BD">
        <w:t xml:space="preserve">means the </w:t>
      </w:r>
      <w:r w:rsidR="00CA04BD">
        <w:t>((</w:t>
      </w:r>
      <w:r w:rsidR="00CA04BD" w:rsidRPr="00C938E3">
        <w:rPr>
          <w:strike/>
        </w:rPr>
        <w:t>director of the King County ombuds</w:t>
      </w:r>
      <w:r w:rsidR="00C938E3">
        <w:t>))</w:t>
      </w:r>
      <w:r w:rsidR="00CA04BD" w:rsidRPr="00CA04BD">
        <w:t xml:space="preserve"> office</w:t>
      </w:r>
      <w:r w:rsidR="00C938E3">
        <w:t>((</w:t>
      </w:r>
      <w:r w:rsidR="00CA04BD" w:rsidRPr="00C938E3">
        <w:rPr>
          <w:strike/>
        </w:rPr>
        <w:t>,</w:t>
      </w:r>
      <w:r w:rsidR="00C938E3">
        <w:t>))</w:t>
      </w:r>
      <w:r w:rsidR="00CA04BD" w:rsidRPr="00CA04BD">
        <w:t xml:space="preserve"> established under Section 260 of the King County Charter and K.C.C. chapter 2.52</w:t>
      </w:r>
      <w:r w:rsidR="00C938E3">
        <w:t>((</w:t>
      </w:r>
      <w:r w:rsidR="00CA04BD" w:rsidRPr="00C938E3">
        <w:rPr>
          <w:strike/>
        </w:rPr>
        <w:t>, or designee</w:t>
      </w:r>
      <w:r w:rsidR="00C938E3">
        <w:t>))</w:t>
      </w:r>
      <w:r w:rsidR="00CA04BD" w:rsidRPr="00CA04BD">
        <w:t>.</w:t>
      </w:r>
    </w:p>
    <w:p w14:paraId="1D0A2684" w14:textId="0315766E" w:rsidR="00CA04BD" w:rsidRDefault="00E536A0" w:rsidP="004B1694">
      <w:pPr>
        <w:spacing w:line="480" w:lineRule="auto"/>
      </w:pPr>
      <w:r>
        <w:tab/>
      </w:r>
      <w:r w:rsidR="00CA04BD" w:rsidRPr="00CA04BD">
        <w:t>L.  "Participate" means, in connection with a transaction involving the county, to be involved in a county action personally and substantially as a county employee either directly, or through others through approval, disapproval, decision, recommendation, the rendering of advice, investigation, or otherwise.  However, for the purposes of K.C.C. 3.04.035, "participate" does not include the provision of legal advice or other activities involving the practice of law and does not include, as an elected official, preparation, consideration, or enactment of legislation or the performance of legislative duties.</w:t>
      </w:r>
    </w:p>
    <w:p w14:paraId="6D5A28C0" w14:textId="696D1A3F" w:rsidR="00CA04BD" w:rsidRDefault="00E536A0" w:rsidP="004B1694">
      <w:pPr>
        <w:spacing w:line="480" w:lineRule="auto"/>
      </w:pPr>
      <w:r>
        <w:tab/>
      </w:r>
      <w:r w:rsidR="00CA04BD" w:rsidRPr="00CA04BD">
        <w:t>M.  "Person" means any individual, partnership, association, corporation, firm, institution or other entity, whether or not operated for profit.  The term does not include governmental units of or within the United States.</w:t>
      </w:r>
    </w:p>
    <w:p w14:paraId="1FBFCD22" w14:textId="1994DD40" w:rsidR="00CA04BD" w:rsidRDefault="00E536A0" w:rsidP="004B1694">
      <w:pPr>
        <w:spacing w:line="480" w:lineRule="auto"/>
      </w:pPr>
      <w:r>
        <w:tab/>
      </w:r>
      <w:r w:rsidR="00CA04BD" w:rsidRPr="00CA04BD">
        <w:t>N.  "Respondent" means the individual against whom a complaint is filed or an investigation is conducted.</w:t>
      </w:r>
    </w:p>
    <w:p w14:paraId="20EA6804" w14:textId="7EF89C1D" w:rsidR="00CA04BD" w:rsidRDefault="00E536A0" w:rsidP="004B1694">
      <w:pPr>
        <w:spacing w:line="480" w:lineRule="auto"/>
      </w:pPr>
      <w:r>
        <w:lastRenderedPageBreak/>
        <w:tab/>
      </w:r>
      <w:r w:rsidR="00CA04BD" w:rsidRPr="00CA04BD">
        <w:t xml:space="preserve">O.  "Retaliatory action" means any action by a supervisor or other employee that is intended to embarrass or to harass any individual as a result of the individual having filed a written complaint with the </w:t>
      </w:r>
      <w:r w:rsidR="00686754">
        <w:t>((</w:t>
      </w:r>
      <w:r w:rsidR="00CA04BD" w:rsidRPr="00686754">
        <w:rPr>
          <w:strike/>
        </w:rPr>
        <w:t>ombuds</w:t>
      </w:r>
      <w:r w:rsidR="00686754">
        <w:t>))</w:t>
      </w:r>
      <w:r w:rsidR="00CA04BD" w:rsidRPr="00CA04BD">
        <w:t xml:space="preserve"> office </w:t>
      </w:r>
      <w:r w:rsidR="00686754">
        <w:rPr>
          <w:u w:val="single"/>
        </w:rPr>
        <w:t>of public complaints</w:t>
      </w:r>
      <w:r w:rsidR="00686754">
        <w:t xml:space="preserve"> </w:t>
      </w:r>
      <w:r w:rsidR="00CA04BD" w:rsidRPr="00CA04BD">
        <w:t>or having raised privately or publicly any concern or question regarding an actual or apparent violation of this chapter.</w:t>
      </w:r>
    </w:p>
    <w:p w14:paraId="707E6ADD" w14:textId="1E1B88FA" w:rsidR="00CA04BD" w:rsidRDefault="00E536A0" w:rsidP="004B1694">
      <w:pPr>
        <w:spacing w:line="480" w:lineRule="auto"/>
      </w:pPr>
      <w:r>
        <w:tab/>
      </w:r>
      <w:r w:rsidR="00CA04BD" w:rsidRPr="00CA04BD">
        <w:t>P.  "Substantial financial interest" means a financial interest in a person that exceeds one-tenth of one percent of the outstanding securities of the person, or, if the interest is in an unincorporated business concern, exceeds one percent of the net worth of the concern; or a financial interest that exceeds five percent of the net worth of the employee and the employee's immediate family.</w:t>
      </w:r>
      <w:r w:rsidR="00CA04BD" w:rsidRPr="00840C1E">
        <w:t>"</w:t>
      </w:r>
    </w:p>
    <w:p w14:paraId="02ECB0B3" w14:textId="77777777" w:rsidR="005B6A8A" w:rsidRDefault="005B6A8A" w:rsidP="00CA04BD">
      <w:pPr>
        <w:spacing w:line="480" w:lineRule="auto"/>
        <w:rPr>
          <w:bCs/>
        </w:rPr>
      </w:pPr>
    </w:p>
    <w:p w14:paraId="2F84A701" w14:textId="05AE1873" w:rsidR="008E5257" w:rsidRPr="008E5257" w:rsidRDefault="008E5257" w:rsidP="00CA04BD">
      <w:pPr>
        <w:spacing w:line="480" w:lineRule="auto"/>
        <w:rPr>
          <w:bCs/>
        </w:rPr>
      </w:pPr>
      <w:r w:rsidRPr="008E5257">
        <w:rPr>
          <w:bCs/>
        </w:rPr>
        <w:t xml:space="preserve">Renumber </w:t>
      </w:r>
      <w:r w:rsidR="00B11B3D">
        <w:rPr>
          <w:bCs/>
        </w:rPr>
        <w:t xml:space="preserve">sections </w:t>
      </w:r>
      <w:r w:rsidRPr="008E5257">
        <w:rPr>
          <w:bCs/>
        </w:rPr>
        <w:t>consecutively and correct internal references accordingly</w:t>
      </w:r>
    </w:p>
    <w:p w14:paraId="3D752F57" w14:textId="228A09C3" w:rsidR="00CA04BD" w:rsidRDefault="00CA04BD" w:rsidP="00CA04BD">
      <w:pPr>
        <w:spacing w:line="480" w:lineRule="auto"/>
      </w:pPr>
      <w:r w:rsidRPr="00840C1E">
        <w:rPr>
          <w:b/>
        </w:rPr>
        <w:t>EFFECT</w:t>
      </w:r>
      <w:r>
        <w:rPr>
          <w:b/>
        </w:rPr>
        <w:t xml:space="preserve"> prepared by </w:t>
      </w:r>
      <w:r>
        <w:rPr>
          <w:b/>
          <w:i/>
        </w:rPr>
        <w:t>M.Leskinen</w:t>
      </w:r>
      <w:r w:rsidRPr="00840C1E">
        <w:rPr>
          <w:b/>
        </w:rPr>
        <w:t xml:space="preserve">: </w:t>
      </w:r>
      <w:r>
        <w:rPr>
          <w:b/>
          <w:i/>
        </w:rPr>
        <w:t xml:space="preserve">Would </w:t>
      </w:r>
      <w:r w:rsidR="001A0557">
        <w:rPr>
          <w:b/>
          <w:i/>
        </w:rPr>
        <w:t xml:space="preserve">update references to the Office of Public Complaints in </w:t>
      </w:r>
      <w:r w:rsidR="004B1694">
        <w:rPr>
          <w:b/>
          <w:i/>
        </w:rPr>
        <w:t>K.C.C. 3.04.017</w:t>
      </w:r>
      <w:r>
        <w:rPr>
          <w:b/>
          <w:i/>
        </w:rPr>
        <w:t>.</w:t>
      </w:r>
    </w:p>
    <w:p w14:paraId="2AC57FA4" w14:textId="77777777" w:rsidR="00CA04BD" w:rsidRDefault="00CA04BD"/>
    <w:sectPr w:rsidR="00CA04BD" w:rsidSect="00CA04BD">
      <w:headerReference w:type="default" r:id="rId6"/>
      <w:footerReference w:type="default" r:id="rId7"/>
      <w:pgSz w:w="12240" w:h="15840"/>
      <w:pgMar w:top="1440" w:right="1800" w:bottom="1440" w:left="1800" w:header="720" w:footer="720" w:gutter="0"/>
      <w:lnNumType w:countBy="1" w:restart="continuous"/>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93307" w14:textId="77777777" w:rsidR="00652549" w:rsidRDefault="00652549">
      <w:r>
        <w:separator/>
      </w:r>
    </w:p>
  </w:endnote>
  <w:endnote w:type="continuationSeparator" w:id="0">
    <w:p w14:paraId="32993EA8" w14:textId="77777777" w:rsidR="00652549" w:rsidRDefault="00652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3FCC9" w14:textId="77777777" w:rsidR="00CA04BD" w:rsidRDefault="00CA04BD" w:rsidP="00DB096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17786" w14:textId="77777777" w:rsidR="00652549" w:rsidRDefault="00652549">
      <w:r>
        <w:separator/>
      </w:r>
    </w:p>
  </w:footnote>
  <w:footnote w:type="continuationSeparator" w:id="0">
    <w:p w14:paraId="47D0E0F0" w14:textId="77777777" w:rsidR="00652549" w:rsidRDefault="006525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32CE" w14:textId="3BF5F8A8" w:rsidR="00CA04BD" w:rsidRPr="00533AE3" w:rsidRDefault="00CA04BD" w:rsidP="00533AE3">
    <w:pPr>
      <w:pStyle w:val="Header"/>
      <w:jc w:val="center"/>
      <w:rPr>
        <w:b/>
        <w:bCs/>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4BD"/>
    <w:rsid w:val="001A0557"/>
    <w:rsid w:val="00222E3F"/>
    <w:rsid w:val="00256264"/>
    <w:rsid w:val="00391D19"/>
    <w:rsid w:val="00395B26"/>
    <w:rsid w:val="003B18FC"/>
    <w:rsid w:val="003F1048"/>
    <w:rsid w:val="003F3527"/>
    <w:rsid w:val="004B1694"/>
    <w:rsid w:val="004D51D5"/>
    <w:rsid w:val="005B2EC4"/>
    <w:rsid w:val="005B6A8A"/>
    <w:rsid w:val="00652549"/>
    <w:rsid w:val="00671241"/>
    <w:rsid w:val="00686754"/>
    <w:rsid w:val="006C31F5"/>
    <w:rsid w:val="00736024"/>
    <w:rsid w:val="007C6258"/>
    <w:rsid w:val="008400A6"/>
    <w:rsid w:val="00881795"/>
    <w:rsid w:val="008E5257"/>
    <w:rsid w:val="00971FBF"/>
    <w:rsid w:val="009D77B3"/>
    <w:rsid w:val="00B11B3D"/>
    <w:rsid w:val="00B454EE"/>
    <w:rsid w:val="00B80878"/>
    <w:rsid w:val="00B93FF6"/>
    <w:rsid w:val="00BD3E07"/>
    <w:rsid w:val="00BE7F38"/>
    <w:rsid w:val="00C25371"/>
    <w:rsid w:val="00C938E3"/>
    <w:rsid w:val="00CA04BD"/>
    <w:rsid w:val="00D06CB8"/>
    <w:rsid w:val="00D51D6E"/>
    <w:rsid w:val="00DD63F6"/>
    <w:rsid w:val="00E21738"/>
    <w:rsid w:val="00E536A0"/>
    <w:rsid w:val="00E82F34"/>
    <w:rsid w:val="00FF32DB"/>
    <w:rsid w:val="00FF6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595F3"/>
  <w15:chartTrackingRefBased/>
  <w15:docId w15:val="{690CE264-5E1A-4043-B107-C0DCA2FA9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4BD"/>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A04B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A04B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A04B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A04BD"/>
    <w:pPr>
      <w:keepNext/>
      <w:keepLines/>
      <w:spacing w:before="80" w:after="40" w:line="278" w:lineRule="auto"/>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A04BD"/>
    <w:pPr>
      <w:keepNext/>
      <w:keepLines/>
      <w:spacing w:before="80" w:after="40" w:line="278" w:lineRule="auto"/>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A04BD"/>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A04BD"/>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A04BD"/>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A04BD"/>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0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0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0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0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0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0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0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04BD"/>
    <w:rPr>
      <w:rFonts w:eastAsiaTheme="majorEastAsia" w:cstheme="majorBidi"/>
      <w:color w:val="272727" w:themeColor="text1" w:themeTint="D8"/>
    </w:rPr>
  </w:style>
  <w:style w:type="paragraph" w:styleId="Title">
    <w:name w:val="Title"/>
    <w:basedOn w:val="Normal"/>
    <w:next w:val="Normal"/>
    <w:link w:val="TitleChar"/>
    <w:uiPriority w:val="10"/>
    <w:qFormat/>
    <w:rsid w:val="00CA04BD"/>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A0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04B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A0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04BD"/>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CA04BD"/>
    <w:rPr>
      <w:i/>
      <w:iCs/>
      <w:color w:val="404040" w:themeColor="text1" w:themeTint="BF"/>
    </w:rPr>
  </w:style>
  <w:style w:type="paragraph" w:styleId="ListParagraph">
    <w:name w:val="List Paragraph"/>
    <w:basedOn w:val="Normal"/>
    <w:uiPriority w:val="34"/>
    <w:qFormat/>
    <w:rsid w:val="00CA04BD"/>
    <w:pPr>
      <w:spacing w:after="160" w:line="278" w:lineRule="auto"/>
      <w:ind w:left="720"/>
      <w:contextualSpacing/>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CA04BD"/>
    <w:rPr>
      <w:i/>
      <w:iCs/>
      <w:color w:val="0F4761" w:themeColor="accent1" w:themeShade="BF"/>
    </w:rPr>
  </w:style>
  <w:style w:type="paragraph" w:styleId="IntenseQuote">
    <w:name w:val="Intense Quote"/>
    <w:basedOn w:val="Normal"/>
    <w:next w:val="Normal"/>
    <w:link w:val="IntenseQuoteChar"/>
    <w:uiPriority w:val="30"/>
    <w:qFormat/>
    <w:rsid w:val="00CA04B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CA04BD"/>
    <w:rPr>
      <w:i/>
      <w:iCs/>
      <w:color w:val="0F4761" w:themeColor="accent1" w:themeShade="BF"/>
    </w:rPr>
  </w:style>
  <w:style w:type="character" w:styleId="IntenseReference">
    <w:name w:val="Intense Reference"/>
    <w:basedOn w:val="DefaultParagraphFont"/>
    <w:uiPriority w:val="32"/>
    <w:qFormat/>
    <w:rsid w:val="00CA04BD"/>
    <w:rPr>
      <w:b/>
      <w:bCs/>
      <w:smallCaps/>
      <w:color w:val="0F4761" w:themeColor="accent1" w:themeShade="BF"/>
      <w:spacing w:val="5"/>
    </w:rPr>
  </w:style>
  <w:style w:type="paragraph" w:styleId="Header">
    <w:name w:val="header"/>
    <w:basedOn w:val="Normal"/>
    <w:link w:val="HeaderChar"/>
    <w:rsid w:val="00CA04BD"/>
    <w:pPr>
      <w:tabs>
        <w:tab w:val="center" w:pos="4320"/>
        <w:tab w:val="right" w:pos="8640"/>
      </w:tabs>
    </w:pPr>
  </w:style>
  <w:style w:type="character" w:customStyle="1" w:styleId="HeaderChar">
    <w:name w:val="Header Char"/>
    <w:basedOn w:val="DefaultParagraphFont"/>
    <w:link w:val="Header"/>
    <w:rsid w:val="00CA04BD"/>
    <w:rPr>
      <w:rFonts w:ascii="Times New Roman" w:eastAsia="Times New Roman" w:hAnsi="Times New Roman" w:cs="Times New Roman"/>
      <w:kern w:val="0"/>
      <w14:ligatures w14:val="none"/>
    </w:rPr>
  </w:style>
  <w:style w:type="paragraph" w:styleId="Footer">
    <w:name w:val="footer"/>
    <w:basedOn w:val="Normal"/>
    <w:link w:val="FooterChar"/>
    <w:rsid w:val="00CA04BD"/>
    <w:pPr>
      <w:tabs>
        <w:tab w:val="center" w:pos="4320"/>
        <w:tab w:val="right" w:pos="8640"/>
      </w:tabs>
    </w:pPr>
  </w:style>
  <w:style w:type="character" w:customStyle="1" w:styleId="FooterChar">
    <w:name w:val="Footer Char"/>
    <w:basedOn w:val="DefaultParagraphFont"/>
    <w:link w:val="Footer"/>
    <w:rsid w:val="00CA04BD"/>
    <w:rPr>
      <w:rFonts w:ascii="Times New Roman" w:eastAsia="Times New Roman" w:hAnsi="Times New Roman" w:cs="Times New Roman"/>
      <w:kern w:val="0"/>
      <w14:ligatures w14:val="none"/>
    </w:rPr>
  </w:style>
  <w:style w:type="character" w:styleId="PageNumber">
    <w:name w:val="page number"/>
    <w:basedOn w:val="DefaultParagraphFont"/>
    <w:rsid w:val="00CA04BD"/>
  </w:style>
  <w:style w:type="character" w:styleId="CommentReference">
    <w:name w:val="annotation reference"/>
    <w:basedOn w:val="DefaultParagraphFont"/>
    <w:uiPriority w:val="99"/>
    <w:semiHidden/>
    <w:unhideWhenUsed/>
    <w:rsid w:val="00CA04BD"/>
    <w:rPr>
      <w:sz w:val="16"/>
      <w:szCs w:val="16"/>
    </w:rPr>
  </w:style>
  <w:style w:type="paragraph" w:styleId="CommentText">
    <w:name w:val="annotation text"/>
    <w:basedOn w:val="Normal"/>
    <w:link w:val="CommentTextChar"/>
    <w:uiPriority w:val="99"/>
    <w:unhideWhenUsed/>
    <w:rsid w:val="00CA04BD"/>
    <w:rPr>
      <w:sz w:val="20"/>
      <w:szCs w:val="20"/>
    </w:rPr>
  </w:style>
  <w:style w:type="character" w:customStyle="1" w:styleId="CommentTextChar">
    <w:name w:val="Comment Text Char"/>
    <w:basedOn w:val="DefaultParagraphFont"/>
    <w:link w:val="CommentText"/>
    <w:uiPriority w:val="99"/>
    <w:rsid w:val="00CA04BD"/>
    <w:rPr>
      <w:rFonts w:ascii="Times New Roman" w:eastAsia="Times New Roman" w:hAnsi="Times New Roman" w:cs="Times New Roman"/>
      <w:kern w:val="0"/>
      <w:sz w:val="20"/>
      <w:szCs w:val="20"/>
      <w14:ligatures w14:val="none"/>
    </w:rPr>
  </w:style>
  <w:style w:type="character" w:styleId="LineNumber">
    <w:name w:val="line number"/>
    <w:basedOn w:val="DefaultParagraphFont"/>
    <w:uiPriority w:val="99"/>
    <w:semiHidden/>
    <w:unhideWhenUsed/>
    <w:rsid w:val="00CA04BD"/>
  </w:style>
  <w:style w:type="paragraph" w:styleId="Revision">
    <w:name w:val="Revision"/>
    <w:hidden/>
    <w:uiPriority w:val="99"/>
    <w:semiHidden/>
    <w:rsid w:val="00D06CB8"/>
    <w:pPr>
      <w:spacing w:after="0"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1037</Words>
  <Characters>5917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Leskinen, Miranda</dc:creator>
  <cp:keywords/>
  <dc:description/>
  <cp:lastModifiedBy>Leskinen, Miranda</cp:lastModifiedBy>
  <cp:revision>7</cp:revision>
  <dcterms:created xsi:type="dcterms:W3CDTF">2026-06-08T19:17:00Z</dcterms:created>
  <dcterms:modified xsi:type="dcterms:W3CDTF">2026-06-08T23:48:00Z</dcterms:modified>
</cp:coreProperties>
</file>