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329D5" w14:textId="511FEFDB" w:rsidR="0090441C" w:rsidRPr="00143F12" w:rsidRDefault="0090441C" w:rsidP="0090441C">
      <w:pPr>
        <w:jc w:val="center"/>
        <w:rPr>
          <w:rFonts w:ascii="Arial" w:hAnsi="Arial" w:cs="Arial"/>
          <w:b/>
          <w:bCs/>
          <w:sz w:val="28"/>
          <w:szCs w:val="28"/>
        </w:rPr>
      </w:pPr>
      <w:r w:rsidRPr="00143F12">
        <w:rPr>
          <w:rFonts w:ascii="Arial" w:hAnsi="Arial" w:cs="Arial"/>
          <w:b/>
          <w:bCs/>
          <w:noProof/>
          <w:sz w:val="28"/>
          <w:szCs w:val="28"/>
        </w:rPr>
        <w:drawing>
          <wp:anchor distT="0" distB="0" distL="114300" distR="114300" simplePos="0" relativeHeight="251658240" behindDoc="0" locked="0" layoutInCell="1" allowOverlap="1" wp14:anchorId="51417841" wp14:editId="3F18CF13">
            <wp:simplePos x="0" y="0"/>
            <wp:positionH relativeFrom="margin">
              <wp:align>center</wp:align>
            </wp:positionH>
            <wp:positionV relativeFrom="paragraph">
              <wp:posOffset>-597589</wp:posOffset>
            </wp:positionV>
            <wp:extent cx="3455720" cy="811872"/>
            <wp:effectExtent l="0" t="0" r="0" b="7620"/>
            <wp:wrapNone/>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55720" cy="811872"/>
                    </a:xfrm>
                    <a:prstGeom prst="rect">
                      <a:avLst/>
                    </a:prstGeom>
                  </pic:spPr>
                </pic:pic>
              </a:graphicData>
            </a:graphic>
            <wp14:sizeRelH relativeFrom="margin">
              <wp14:pctWidth>0</wp14:pctWidth>
            </wp14:sizeRelH>
            <wp14:sizeRelV relativeFrom="margin">
              <wp14:pctHeight>0</wp14:pctHeight>
            </wp14:sizeRelV>
          </wp:anchor>
        </w:drawing>
      </w:r>
    </w:p>
    <w:p w14:paraId="4C5EF5E4" w14:textId="77777777" w:rsidR="0090441C" w:rsidRPr="00143F12" w:rsidRDefault="0090441C" w:rsidP="0090441C">
      <w:pPr>
        <w:jc w:val="center"/>
        <w:rPr>
          <w:rFonts w:ascii="Arial" w:hAnsi="Arial" w:cs="Arial"/>
          <w:b/>
          <w:bCs/>
          <w:sz w:val="28"/>
          <w:szCs w:val="28"/>
        </w:rPr>
      </w:pPr>
    </w:p>
    <w:p w14:paraId="46F1A14D" w14:textId="77777777" w:rsidR="0090441C" w:rsidRPr="00143F12" w:rsidRDefault="0090441C" w:rsidP="0090441C">
      <w:pPr>
        <w:jc w:val="center"/>
        <w:rPr>
          <w:rFonts w:ascii="Arial" w:hAnsi="Arial" w:cs="Arial"/>
          <w:b/>
          <w:bCs/>
          <w:sz w:val="28"/>
          <w:szCs w:val="28"/>
        </w:rPr>
      </w:pPr>
    </w:p>
    <w:p w14:paraId="49107EA0" w14:textId="6701B109" w:rsidR="003C6C62" w:rsidRPr="00CF4F37" w:rsidRDefault="0090441C" w:rsidP="0090441C">
      <w:pPr>
        <w:jc w:val="center"/>
        <w:rPr>
          <w:rFonts w:ascii="Times New Roman" w:hAnsi="Times New Roman" w:cs="Times New Roman"/>
          <w:b/>
          <w:bCs/>
          <w:sz w:val="28"/>
          <w:szCs w:val="28"/>
        </w:rPr>
      </w:pPr>
      <w:r w:rsidRPr="00CF4F37">
        <w:rPr>
          <w:rFonts w:ascii="Times New Roman" w:hAnsi="Times New Roman" w:cs="Times New Roman"/>
          <w:b/>
          <w:bCs/>
          <w:sz w:val="28"/>
          <w:szCs w:val="28"/>
        </w:rPr>
        <w:t>STAFF REPORT</w:t>
      </w:r>
    </w:p>
    <w:p w14:paraId="279B7552" w14:textId="11F09C50" w:rsidR="0090441C" w:rsidRPr="00CF4F37" w:rsidRDefault="0090441C">
      <w:pPr>
        <w:rPr>
          <w:rFonts w:ascii="Times New Roman" w:hAnsi="Times New Roman" w:cs="Times New Roman"/>
          <w:sz w:val="28"/>
          <w:szCs w:val="28"/>
        </w:rPr>
      </w:pPr>
    </w:p>
    <w:tbl>
      <w:tblPr>
        <w:tblW w:w="9743" w:type="dxa"/>
        <w:tblInd w:w="-95" w:type="dxa"/>
        <w:tblBorders>
          <w:insideH w:val="single" w:sz="12" w:space="0" w:color="auto"/>
        </w:tblBorders>
        <w:tblLayout w:type="fixed"/>
        <w:tblLook w:val="0000" w:firstRow="0" w:lastRow="0" w:firstColumn="0" w:lastColumn="0" w:noHBand="0" w:noVBand="0"/>
      </w:tblPr>
      <w:tblGrid>
        <w:gridCol w:w="2183"/>
        <w:gridCol w:w="3240"/>
        <w:gridCol w:w="1080"/>
        <w:gridCol w:w="3240"/>
      </w:tblGrid>
      <w:tr w:rsidR="0090441C" w:rsidRPr="00CF4F37" w14:paraId="6BFB821E" w14:textId="77777777" w:rsidTr="0090441C">
        <w:trPr>
          <w:trHeight w:val="400"/>
        </w:trPr>
        <w:tc>
          <w:tcPr>
            <w:tcW w:w="2183" w:type="dxa"/>
            <w:tcBorders>
              <w:top w:val="single" w:sz="4" w:space="0" w:color="auto"/>
              <w:left w:val="single" w:sz="4" w:space="0" w:color="auto"/>
              <w:bottom w:val="single" w:sz="4" w:space="0" w:color="auto"/>
              <w:right w:val="single" w:sz="4" w:space="0" w:color="auto"/>
            </w:tcBorders>
            <w:vAlign w:val="center"/>
          </w:tcPr>
          <w:p w14:paraId="34EA1B2F" w14:textId="77777777" w:rsidR="0090441C" w:rsidRPr="00CF4F37" w:rsidRDefault="0090441C" w:rsidP="0011473A">
            <w:pPr>
              <w:spacing w:before="40" w:after="40"/>
              <w:rPr>
                <w:rFonts w:ascii="Times New Roman" w:hAnsi="Times New Roman" w:cs="Times New Roman"/>
                <w:b/>
                <w:sz w:val="28"/>
                <w:szCs w:val="28"/>
              </w:rPr>
            </w:pPr>
            <w:r w:rsidRPr="00CF4F37">
              <w:rPr>
                <w:rFonts w:ascii="Times New Roman" w:hAnsi="Times New Roman" w:cs="Times New Roman"/>
                <w:b/>
                <w:sz w:val="28"/>
                <w:szCs w:val="28"/>
              </w:rPr>
              <w:t>Agenda Item:</w:t>
            </w:r>
          </w:p>
        </w:tc>
        <w:tc>
          <w:tcPr>
            <w:tcW w:w="3240" w:type="dxa"/>
            <w:tcBorders>
              <w:top w:val="single" w:sz="4" w:space="0" w:color="auto"/>
              <w:left w:val="single" w:sz="4" w:space="0" w:color="auto"/>
              <w:bottom w:val="single" w:sz="4" w:space="0" w:color="auto"/>
              <w:right w:val="single" w:sz="4" w:space="0" w:color="auto"/>
            </w:tcBorders>
            <w:vAlign w:val="center"/>
          </w:tcPr>
          <w:p w14:paraId="14219772" w14:textId="2739479A" w:rsidR="0090441C" w:rsidRPr="00CF4F37" w:rsidRDefault="00CF4F37" w:rsidP="0011473A">
            <w:pPr>
              <w:spacing w:before="40" w:after="40"/>
              <w:rPr>
                <w:rFonts w:ascii="Times New Roman" w:hAnsi="Times New Roman" w:cs="Times New Roman"/>
                <w:b/>
                <w:bCs/>
                <w:sz w:val="28"/>
                <w:szCs w:val="28"/>
              </w:rPr>
            </w:pPr>
            <w:r>
              <w:rPr>
                <w:rFonts w:ascii="Times New Roman" w:hAnsi="Times New Roman" w:cs="Times New Roman"/>
                <w:b/>
                <w:bCs/>
                <w:sz w:val="28"/>
                <w:szCs w:val="28"/>
              </w:rPr>
              <w:t>7</w:t>
            </w:r>
          </w:p>
        </w:tc>
        <w:tc>
          <w:tcPr>
            <w:tcW w:w="1080" w:type="dxa"/>
            <w:tcBorders>
              <w:top w:val="single" w:sz="4" w:space="0" w:color="auto"/>
              <w:left w:val="single" w:sz="4" w:space="0" w:color="auto"/>
              <w:bottom w:val="single" w:sz="4" w:space="0" w:color="auto"/>
              <w:right w:val="single" w:sz="4" w:space="0" w:color="auto"/>
            </w:tcBorders>
            <w:vAlign w:val="center"/>
          </w:tcPr>
          <w:p w14:paraId="67BB9AD2" w14:textId="77777777" w:rsidR="0090441C" w:rsidRPr="00CF4F37" w:rsidRDefault="0090441C" w:rsidP="0011473A">
            <w:pPr>
              <w:spacing w:before="40" w:after="40"/>
              <w:rPr>
                <w:rFonts w:ascii="Times New Roman" w:hAnsi="Times New Roman" w:cs="Times New Roman"/>
                <w:b/>
                <w:sz w:val="28"/>
                <w:szCs w:val="28"/>
              </w:rPr>
            </w:pPr>
            <w:r w:rsidRPr="00CF4F37">
              <w:rPr>
                <w:rFonts w:ascii="Times New Roman" w:hAnsi="Times New Roman" w:cs="Times New Roman"/>
                <w:b/>
                <w:sz w:val="28"/>
                <w:szCs w:val="28"/>
              </w:rPr>
              <w:t>Name:</w:t>
            </w:r>
          </w:p>
        </w:tc>
        <w:tc>
          <w:tcPr>
            <w:tcW w:w="3240" w:type="dxa"/>
            <w:tcBorders>
              <w:top w:val="single" w:sz="4" w:space="0" w:color="auto"/>
              <w:left w:val="single" w:sz="4" w:space="0" w:color="auto"/>
              <w:bottom w:val="single" w:sz="4" w:space="0" w:color="auto"/>
              <w:right w:val="single" w:sz="4" w:space="0" w:color="auto"/>
            </w:tcBorders>
            <w:vAlign w:val="center"/>
          </w:tcPr>
          <w:p w14:paraId="232F6327" w14:textId="61CA4332" w:rsidR="0090441C" w:rsidRPr="00CF4F37" w:rsidRDefault="00E84A4A" w:rsidP="0011473A">
            <w:pPr>
              <w:spacing w:before="40" w:after="40"/>
              <w:rPr>
                <w:rFonts w:ascii="Times New Roman" w:hAnsi="Times New Roman" w:cs="Times New Roman"/>
                <w:sz w:val="28"/>
                <w:szCs w:val="28"/>
              </w:rPr>
            </w:pPr>
            <w:r w:rsidRPr="00CF4F37">
              <w:rPr>
                <w:rFonts w:ascii="Times New Roman" w:hAnsi="Times New Roman" w:cs="Times New Roman"/>
                <w:sz w:val="28"/>
                <w:szCs w:val="28"/>
              </w:rPr>
              <w:t>Michelle Clark</w:t>
            </w:r>
          </w:p>
        </w:tc>
      </w:tr>
      <w:tr w:rsidR="0090441C" w:rsidRPr="00CF4F37" w14:paraId="42D14F5C" w14:textId="77777777" w:rsidTr="0090441C">
        <w:trPr>
          <w:trHeight w:val="400"/>
        </w:trPr>
        <w:tc>
          <w:tcPr>
            <w:tcW w:w="2183" w:type="dxa"/>
            <w:tcBorders>
              <w:top w:val="single" w:sz="4" w:space="0" w:color="auto"/>
              <w:left w:val="single" w:sz="4" w:space="0" w:color="auto"/>
              <w:bottom w:val="single" w:sz="4" w:space="0" w:color="auto"/>
              <w:right w:val="single" w:sz="4" w:space="0" w:color="auto"/>
            </w:tcBorders>
            <w:vAlign w:val="center"/>
          </w:tcPr>
          <w:p w14:paraId="2ABBA685" w14:textId="6000790C" w:rsidR="0090441C" w:rsidRPr="00CF4F37" w:rsidRDefault="0090441C" w:rsidP="0011473A">
            <w:pPr>
              <w:spacing w:before="40" w:after="40"/>
              <w:rPr>
                <w:rFonts w:ascii="Times New Roman" w:hAnsi="Times New Roman" w:cs="Times New Roman"/>
                <w:sz w:val="28"/>
                <w:szCs w:val="28"/>
              </w:rPr>
            </w:pPr>
            <w:r w:rsidRPr="00CF4F37">
              <w:rPr>
                <w:rFonts w:ascii="Times New Roman" w:hAnsi="Times New Roman" w:cs="Times New Roman"/>
                <w:b/>
                <w:sz w:val="28"/>
                <w:szCs w:val="28"/>
              </w:rPr>
              <w:t xml:space="preserve">Proposed </w:t>
            </w:r>
            <w:r w:rsidR="00C506EA" w:rsidRPr="00CF4F37">
              <w:rPr>
                <w:rFonts w:ascii="Times New Roman" w:hAnsi="Times New Roman" w:cs="Times New Roman"/>
                <w:b/>
                <w:sz w:val="28"/>
                <w:szCs w:val="28"/>
              </w:rPr>
              <w:t>Legislation</w:t>
            </w:r>
            <w:r w:rsidRPr="00CF4F37">
              <w:rPr>
                <w:rFonts w:ascii="Times New Roman" w:hAnsi="Times New Roman" w:cs="Times New Roman"/>
                <w:sz w:val="28"/>
                <w:szCs w:val="28"/>
              </w:rPr>
              <w:t>:</w:t>
            </w:r>
          </w:p>
        </w:tc>
        <w:tc>
          <w:tcPr>
            <w:tcW w:w="3240" w:type="dxa"/>
            <w:tcBorders>
              <w:top w:val="single" w:sz="4" w:space="0" w:color="auto"/>
              <w:left w:val="single" w:sz="4" w:space="0" w:color="auto"/>
              <w:bottom w:val="single" w:sz="4" w:space="0" w:color="auto"/>
              <w:right w:val="single" w:sz="4" w:space="0" w:color="auto"/>
            </w:tcBorders>
            <w:vAlign w:val="center"/>
          </w:tcPr>
          <w:p w14:paraId="7BF00C43" w14:textId="70F99937" w:rsidR="0090441C" w:rsidRPr="00CF4F37" w:rsidRDefault="00E84A4A" w:rsidP="0011473A">
            <w:pPr>
              <w:spacing w:before="40" w:after="40"/>
              <w:rPr>
                <w:rFonts w:ascii="Times New Roman" w:hAnsi="Times New Roman" w:cs="Times New Roman"/>
                <w:b/>
                <w:bCs/>
                <w:sz w:val="28"/>
                <w:szCs w:val="28"/>
              </w:rPr>
            </w:pPr>
            <w:r w:rsidRPr="00CF4F37">
              <w:rPr>
                <w:rFonts w:ascii="Times New Roman" w:hAnsi="Times New Roman" w:cs="Times New Roman"/>
                <w:b/>
                <w:bCs/>
                <w:sz w:val="28"/>
                <w:szCs w:val="28"/>
              </w:rPr>
              <w:t>FCD</w:t>
            </w:r>
            <w:r w:rsidR="00CF4F37">
              <w:rPr>
                <w:rFonts w:ascii="Times New Roman" w:hAnsi="Times New Roman" w:cs="Times New Roman"/>
                <w:b/>
                <w:bCs/>
                <w:sz w:val="28"/>
                <w:szCs w:val="28"/>
              </w:rPr>
              <w:t>2</w:t>
            </w:r>
            <w:r w:rsidR="000F0CAA" w:rsidRPr="00CF4F37">
              <w:rPr>
                <w:rFonts w:ascii="Times New Roman" w:hAnsi="Times New Roman" w:cs="Times New Roman"/>
                <w:b/>
                <w:bCs/>
                <w:sz w:val="28"/>
                <w:szCs w:val="28"/>
              </w:rPr>
              <w:t>02</w:t>
            </w:r>
            <w:r w:rsidR="00CF4F37">
              <w:rPr>
                <w:rFonts w:ascii="Times New Roman" w:hAnsi="Times New Roman" w:cs="Times New Roman"/>
                <w:b/>
                <w:bCs/>
                <w:sz w:val="28"/>
                <w:szCs w:val="28"/>
              </w:rPr>
              <w:t>6</w:t>
            </w:r>
            <w:r w:rsidR="000F0CAA" w:rsidRPr="00CF4F37">
              <w:rPr>
                <w:rFonts w:ascii="Times New Roman" w:hAnsi="Times New Roman" w:cs="Times New Roman"/>
                <w:b/>
                <w:bCs/>
                <w:sz w:val="28"/>
                <w:szCs w:val="28"/>
              </w:rPr>
              <w:t>-0</w:t>
            </w:r>
            <w:r w:rsidR="00CF4F37">
              <w:rPr>
                <w:rFonts w:ascii="Times New Roman" w:hAnsi="Times New Roman" w:cs="Times New Roman"/>
                <w:b/>
                <w:bCs/>
                <w:sz w:val="28"/>
                <w:szCs w:val="28"/>
              </w:rPr>
              <w:t>9</w:t>
            </w:r>
          </w:p>
        </w:tc>
        <w:tc>
          <w:tcPr>
            <w:tcW w:w="1080" w:type="dxa"/>
            <w:tcBorders>
              <w:top w:val="single" w:sz="4" w:space="0" w:color="auto"/>
              <w:left w:val="single" w:sz="4" w:space="0" w:color="auto"/>
              <w:bottom w:val="single" w:sz="4" w:space="0" w:color="auto"/>
              <w:right w:val="single" w:sz="4" w:space="0" w:color="auto"/>
            </w:tcBorders>
            <w:vAlign w:val="center"/>
          </w:tcPr>
          <w:p w14:paraId="43135F46" w14:textId="77777777" w:rsidR="0090441C" w:rsidRPr="00CF4F37" w:rsidRDefault="0090441C" w:rsidP="0011473A">
            <w:pPr>
              <w:spacing w:before="40" w:after="40"/>
              <w:ind w:right="-108"/>
              <w:rPr>
                <w:rFonts w:ascii="Times New Roman" w:hAnsi="Times New Roman" w:cs="Times New Roman"/>
                <w:sz w:val="28"/>
                <w:szCs w:val="28"/>
              </w:rPr>
            </w:pPr>
            <w:r w:rsidRPr="00CF4F37">
              <w:rPr>
                <w:rFonts w:ascii="Times New Roman" w:hAnsi="Times New Roman" w:cs="Times New Roman"/>
                <w:b/>
                <w:sz w:val="28"/>
                <w:szCs w:val="28"/>
              </w:rPr>
              <w:t>Date:</w:t>
            </w:r>
          </w:p>
        </w:tc>
        <w:tc>
          <w:tcPr>
            <w:tcW w:w="3240" w:type="dxa"/>
            <w:tcBorders>
              <w:top w:val="single" w:sz="4" w:space="0" w:color="auto"/>
              <w:left w:val="single" w:sz="4" w:space="0" w:color="auto"/>
              <w:bottom w:val="single" w:sz="4" w:space="0" w:color="auto"/>
              <w:right w:val="single" w:sz="4" w:space="0" w:color="auto"/>
            </w:tcBorders>
            <w:vAlign w:val="center"/>
          </w:tcPr>
          <w:p w14:paraId="593AE0DC" w14:textId="6FEB4EB2" w:rsidR="0090441C" w:rsidRPr="00CF4F37" w:rsidRDefault="00CF4F37" w:rsidP="0011473A">
            <w:pPr>
              <w:spacing w:before="40" w:after="40"/>
              <w:rPr>
                <w:rFonts w:ascii="Times New Roman" w:hAnsi="Times New Roman" w:cs="Times New Roman"/>
                <w:sz w:val="28"/>
                <w:szCs w:val="28"/>
              </w:rPr>
            </w:pPr>
            <w:r>
              <w:rPr>
                <w:rFonts w:ascii="Times New Roman" w:hAnsi="Times New Roman" w:cs="Times New Roman"/>
                <w:sz w:val="28"/>
                <w:szCs w:val="28"/>
              </w:rPr>
              <w:t>June 3, 2026</w:t>
            </w:r>
          </w:p>
        </w:tc>
      </w:tr>
    </w:tbl>
    <w:p w14:paraId="56A97484" w14:textId="31986997" w:rsidR="0090441C" w:rsidRPr="00CF4F37" w:rsidRDefault="0090441C">
      <w:pPr>
        <w:rPr>
          <w:rFonts w:ascii="Times New Roman" w:hAnsi="Times New Roman" w:cs="Times New Roman"/>
          <w:sz w:val="28"/>
          <w:szCs w:val="28"/>
        </w:rPr>
      </w:pPr>
    </w:p>
    <w:p w14:paraId="16F78150" w14:textId="7BE302C8" w:rsidR="00143F12" w:rsidRPr="00CF4F37" w:rsidRDefault="00143F12" w:rsidP="007256BE">
      <w:pPr>
        <w:rPr>
          <w:rFonts w:ascii="Times New Roman" w:hAnsi="Times New Roman" w:cs="Times New Roman"/>
          <w:b/>
          <w:bCs/>
        </w:rPr>
      </w:pPr>
      <w:r w:rsidRPr="00CF4F37">
        <w:rPr>
          <w:rFonts w:ascii="Times New Roman" w:hAnsi="Times New Roman" w:cs="Times New Roman"/>
          <w:b/>
          <w:bCs/>
        </w:rPr>
        <w:t>Proposed FC</w:t>
      </w:r>
      <w:r w:rsidR="00CF4F37">
        <w:rPr>
          <w:rFonts w:ascii="Times New Roman" w:hAnsi="Times New Roman" w:cs="Times New Roman"/>
          <w:b/>
          <w:bCs/>
        </w:rPr>
        <w:t>D</w:t>
      </w:r>
      <w:r w:rsidR="000F0CAA" w:rsidRPr="00CF4F37">
        <w:rPr>
          <w:rFonts w:ascii="Times New Roman" w:hAnsi="Times New Roman" w:cs="Times New Roman"/>
          <w:b/>
          <w:bCs/>
        </w:rPr>
        <w:t xml:space="preserve"> Resolution FCD 202</w:t>
      </w:r>
      <w:r w:rsidR="00907C27">
        <w:rPr>
          <w:rFonts w:ascii="Times New Roman" w:hAnsi="Times New Roman" w:cs="Times New Roman"/>
          <w:b/>
          <w:bCs/>
        </w:rPr>
        <w:t>6</w:t>
      </w:r>
      <w:r w:rsidR="000F0CAA" w:rsidRPr="00CF4F37">
        <w:rPr>
          <w:rFonts w:ascii="Times New Roman" w:hAnsi="Times New Roman" w:cs="Times New Roman"/>
          <w:b/>
          <w:bCs/>
        </w:rPr>
        <w:t>-0</w:t>
      </w:r>
      <w:r w:rsidR="00907C27">
        <w:rPr>
          <w:rFonts w:ascii="Times New Roman" w:hAnsi="Times New Roman" w:cs="Times New Roman"/>
          <w:b/>
          <w:bCs/>
        </w:rPr>
        <w:t>9</w:t>
      </w:r>
      <w:r w:rsidR="000F0CAA" w:rsidRPr="00CF4F37">
        <w:rPr>
          <w:rFonts w:ascii="Times New Roman" w:hAnsi="Times New Roman" w:cs="Times New Roman"/>
          <w:b/>
          <w:bCs/>
        </w:rPr>
        <w:t xml:space="preserve">: </w:t>
      </w:r>
      <w:r w:rsidR="000F0CAA" w:rsidRPr="00CF4F37">
        <w:rPr>
          <w:rFonts w:ascii="Times New Roman" w:hAnsi="Times New Roman" w:cs="Times New Roman"/>
          <w:b/>
          <w:bCs/>
          <w:color w:val="000000"/>
          <w:kern w:val="2"/>
        </w:rPr>
        <w:t>A Resolution relating to the operation and finances of the King County Flood Control Zone District; adopting a revised 202</w:t>
      </w:r>
      <w:r w:rsidR="00CF4F37">
        <w:rPr>
          <w:rFonts w:ascii="Times New Roman" w:hAnsi="Times New Roman" w:cs="Times New Roman"/>
          <w:b/>
          <w:bCs/>
          <w:color w:val="000000"/>
          <w:kern w:val="2"/>
        </w:rPr>
        <w:t>6</w:t>
      </w:r>
      <w:r w:rsidR="000F0CAA" w:rsidRPr="00CF4F37">
        <w:rPr>
          <w:rFonts w:ascii="Times New Roman" w:hAnsi="Times New Roman" w:cs="Times New Roman"/>
          <w:b/>
          <w:bCs/>
          <w:color w:val="000000"/>
          <w:kern w:val="2"/>
        </w:rPr>
        <w:t xml:space="preserve"> budget, operating budget, capital budget, six</w:t>
      </w:r>
      <w:r w:rsidR="000F0CAA" w:rsidRPr="00CF4F37">
        <w:rPr>
          <w:rFonts w:ascii="Times New Roman" w:hAnsi="Times New Roman" w:cs="Times New Roman"/>
          <w:b/>
          <w:bCs/>
          <w:color w:val="000000"/>
          <w:kern w:val="2"/>
        </w:rPr>
        <w:noBreakHyphen/>
        <w:t>year capital improvement program for 202</w:t>
      </w:r>
      <w:r w:rsidR="00CF4F37">
        <w:rPr>
          <w:rFonts w:ascii="Times New Roman" w:hAnsi="Times New Roman" w:cs="Times New Roman"/>
          <w:b/>
          <w:bCs/>
          <w:color w:val="000000"/>
          <w:kern w:val="2"/>
        </w:rPr>
        <w:t>6</w:t>
      </w:r>
      <w:r w:rsidR="000F0CAA" w:rsidRPr="00CF4F37">
        <w:rPr>
          <w:rFonts w:ascii="Times New Roman" w:hAnsi="Times New Roman" w:cs="Times New Roman"/>
          <w:b/>
          <w:bCs/>
          <w:color w:val="000000"/>
          <w:kern w:val="2"/>
        </w:rPr>
        <w:noBreakHyphen/>
        <w:t>203</w:t>
      </w:r>
      <w:r w:rsidR="00CF4F37">
        <w:rPr>
          <w:rFonts w:ascii="Times New Roman" w:hAnsi="Times New Roman" w:cs="Times New Roman"/>
          <w:b/>
          <w:bCs/>
          <w:color w:val="000000"/>
          <w:kern w:val="2"/>
        </w:rPr>
        <w:t>1</w:t>
      </w:r>
      <w:r w:rsidR="000F0CAA" w:rsidRPr="00CF4F37">
        <w:rPr>
          <w:rFonts w:ascii="Times New Roman" w:hAnsi="Times New Roman" w:cs="Times New Roman"/>
          <w:b/>
          <w:bCs/>
          <w:color w:val="000000"/>
          <w:kern w:val="2"/>
        </w:rPr>
        <w:t>; and amending Resolution FCD202</w:t>
      </w:r>
      <w:r w:rsidR="00CF4F37">
        <w:rPr>
          <w:rFonts w:ascii="Times New Roman" w:hAnsi="Times New Roman" w:cs="Times New Roman"/>
          <w:b/>
          <w:bCs/>
          <w:color w:val="000000"/>
          <w:kern w:val="2"/>
        </w:rPr>
        <w:t>6-08.</w:t>
      </w:r>
    </w:p>
    <w:p w14:paraId="2352DD67" w14:textId="77777777" w:rsidR="00143F12" w:rsidRPr="00CF4F37" w:rsidRDefault="00143F12" w:rsidP="007256BE">
      <w:pPr>
        <w:rPr>
          <w:rFonts w:ascii="Times New Roman" w:hAnsi="Times New Roman" w:cs="Times New Roman"/>
          <w:b/>
          <w:bCs/>
        </w:rPr>
      </w:pPr>
    </w:p>
    <w:p w14:paraId="62E8F3C4" w14:textId="77777777" w:rsidR="00EE5BF0" w:rsidRDefault="00CF4F37" w:rsidP="000F0CAA">
      <w:pPr>
        <w:rPr>
          <w:rFonts w:ascii="Times New Roman" w:hAnsi="Times New Roman" w:cs="Times New Roman"/>
        </w:rPr>
      </w:pPr>
      <w:r>
        <w:rPr>
          <w:rFonts w:ascii="Times New Roman" w:hAnsi="Times New Roman" w:cs="Times New Roman"/>
        </w:rPr>
        <w:t>Proposed Resolution FCD2026-09 contains both the King County Flood Control District's ("District") mid-year budget and the allocation of the District's 2026 Cooperative Watershed Management ("CWM") Grants in accordance with the unanimous recommendations of each of the Watershed Resource Inventory Areas ("WRIA") in King County.</w:t>
      </w:r>
    </w:p>
    <w:p w14:paraId="340E3F48" w14:textId="77777777" w:rsidR="00EE5BF0" w:rsidRDefault="00EE5BF0" w:rsidP="000F0CAA">
      <w:pPr>
        <w:rPr>
          <w:rFonts w:ascii="Times New Roman" w:hAnsi="Times New Roman" w:cs="Times New Roman"/>
        </w:rPr>
      </w:pPr>
    </w:p>
    <w:p w14:paraId="5A8DEC38" w14:textId="68273A79" w:rsidR="00EE5BF0" w:rsidRDefault="00EE5BF0" w:rsidP="000F0CAA">
      <w:pPr>
        <w:rPr>
          <w:rFonts w:ascii="Times New Roman" w:hAnsi="Times New Roman" w:cs="Times New Roman"/>
        </w:rPr>
      </w:pPr>
      <w:r>
        <w:rPr>
          <w:rFonts w:ascii="Times New Roman" w:hAnsi="Times New Roman" w:cs="Times New Roman"/>
          <w:b/>
          <w:bCs/>
          <w:u w:val="single"/>
        </w:rPr>
        <w:t>Carryover and Reallocation</w:t>
      </w:r>
    </w:p>
    <w:p w14:paraId="124CF146" w14:textId="77777777" w:rsidR="00EE5BF0" w:rsidRPr="00EE5BF0" w:rsidRDefault="00EE5BF0" w:rsidP="000F0CAA">
      <w:pPr>
        <w:rPr>
          <w:rFonts w:ascii="Times New Roman" w:hAnsi="Times New Roman" w:cs="Times New Roman"/>
        </w:rPr>
      </w:pPr>
    </w:p>
    <w:p w14:paraId="3EEDDF57" w14:textId="1222FE57" w:rsidR="000F0CAA" w:rsidRPr="00CF4F37" w:rsidRDefault="000F0CAA" w:rsidP="000F0CAA">
      <w:pPr>
        <w:rPr>
          <w:rFonts w:ascii="Times New Roman" w:hAnsi="Times New Roman" w:cs="Times New Roman"/>
        </w:rPr>
      </w:pPr>
      <w:r w:rsidRPr="00CF4F37">
        <w:rPr>
          <w:rFonts w:ascii="Times New Roman" w:hAnsi="Times New Roman" w:cs="Times New Roman"/>
        </w:rPr>
        <w:t xml:space="preserve">The </w:t>
      </w:r>
      <w:r w:rsidR="00EE5BF0">
        <w:rPr>
          <w:rFonts w:ascii="Times New Roman" w:hAnsi="Times New Roman" w:cs="Times New Roman"/>
        </w:rPr>
        <w:t xml:space="preserve">primary </w:t>
      </w:r>
      <w:r w:rsidRPr="00CF4F37">
        <w:rPr>
          <w:rFonts w:ascii="Times New Roman" w:hAnsi="Times New Roman" w:cs="Times New Roman"/>
        </w:rPr>
        <w:t>purpose of the District’s mid-year budget amendment is to address two main objectives:</w:t>
      </w:r>
    </w:p>
    <w:p w14:paraId="469DEFCF" w14:textId="71BDC211" w:rsidR="000F0CAA" w:rsidRPr="00CF4F37" w:rsidRDefault="000F0CAA" w:rsidP="000F0CAA">
      <w:pPr>
        <w:pStyle w:val="ListParagraph"/>
        <w:numPr>
          <w:ilvl w:val="0"/>
          <w:numId w:val="2"/>
        </w:numPr>
        <w:spacing w:after="160" w:line="259" w:lineRule="auto"/>
        <w:rPr>
          <w:rFonts w:ascii="Times New Roman" w:hAnsi="Times New Roman" w:cs="Times New Roman"/>
        </w:rPr>
      </w:pPr>
      <w:r w:rsidRPr="00CF4F37">
        <w:rPr>
          <w:rFonts w:ascii="Times New Roman" w:hAnsi="Times New Roman" w:cs="Times New Roman"/>
        </w:rPr>
        <w:t xml:space="preserve">Adopt (or </w:t>
      </w:r>
      <w:r w:rsidR="00CF4F37">
        <w:rPr>
          <w:rFonts w:ascii="Times New Roman" w:hAnsi="Times New Roman" w:cs="Times New Roman"/>
        </w:rPr>
        <w:t>"</w:t>
      </w:r>
      <w:r w:rsidRPr="00CF4F37">
        <w:rPr>
          <w:rFonts w:ascii="Times New Roman" w:hAnsi="Times New Roman" w:cs="Times New Roman"/>
        </w:rPr>
        <w:t>carryover</w:t>
      </w:r>
      <w:r w:rsidR="00CF4F37">
        <w:rPr>
          <w:rFonts w:ascii="Times New Roman" w:hAnsi="Times New Roman" w:cs="Times New Roman"/>
        </w:rPr>
        <w:t>"</w:t>
      </w:r>
      <w:r w:rsidRPr="00CF4F37">
        <w:rPr>
          <w:rFonts w:ascii="Times New Roman" w:hAnsi="Times New Roman" w:cs="Times New Roman"/>
        </w:rPr>
        <w:t>) $</w:t>
      </w:r>
      <w:r w:rsidR="00CD0494">
        <w:rPr>
          <w:rFonts w:ascii="Times New Roman" w:hAnsi="Times New Roman" w:cs="Times New Roman"/>
        </w:rPr>
        <w:t>268</w:t>
      </w:r>
      <w:r w:rsidR="000578E8">
        <w:rPr>
          <w:rFonts w:ascii="Times New Roman" w:hAnsi="Times New Roman" w:cs="Times New Roman"/>
        </w:rPr>
        <w:t>,752,773</w:t>
      </w:r>
      <w:r w:rsidRPr="00CF4F37">
        <w:rPr>
          <w:rFonts w:ascii="Times New Roman" w:hAnsi="Times New Roman" w:cs="Times New Roman"/>
        </w:rPr>
        <w:t xml:space="preserve"> in capital expenditure authority from 202</w:t>
      </w:r>
      <w:r w:rsidR="000578E8">
        <w:rPr>
          <w:rFonts w:ascii="Times New Roman" w:hAnsi="Times New Roman" w:cs="Times New Roman"/>
        </w:rPr>
        <w:t>5</w:t>
      </w:r>
      <w:r w:rsidR="0011383D">
        <w:rPr>
          <w:rFonts w:ascii="Times New Roman" w:hAnsi="Times New Roman" w:cs="Times New Roman"/>
        </w:rPr>
        <w:t>; and</w:t>
      </w:r>
    </w:p>
    <w:p w14:paraId="1100669D" w14:textId="77777777" w:rsidR="008E06E6" w:rsidRDefault="000F0CAA" w:rsidP="008E06E6">
      <w:pPr>
        <w:pStyle w:val="ListParagraph"/>
        <w:numPr>
          <w:ilvl w:val="0"/>
          <w:numId w:val="2"/>
        </w:numPr>
        <w:spacing w:after="160" w:line="259" w:lineRule="auto"/>
        <w:rPr>
          <w:rFonts w:ascii="Times New Roman" w:hAnsi="Times New Roman" w:cs="Times New Roman"/>
        </w:rPr>
      </w:pPr>
      <w:r w:rsidRPr="00CF4F37">
        <w:rPr>
          <w:rFonts w:ascii="Times New Roman" w:hAnsi="Times New Roman" w:cs="Times New Roman"/>
        </w:rPr>
        <w:t xml:space="preserve">Adjust expenditure authority for several reasons, including technical adjustments, updated project </w:t>
      </w:r>
      <w:r w:rsidR="000578E8">
        <w:rPr>
          <w:rFonts w:ascii="Times New Roman" w:hAnsi="Times New Roman" w:cs="Times New Roman"/>
        </w:rPr>
        <w:t>costs</w:t>
      </w:r>
      <w:r w:rsidRPr="00CF4F37">
        <w:rPr>
          <w:rFonts w:ascii="Times New Roman" w:hAnsi="Times New Roman" w:cs="Times New Roman"/>
        </w:rPr>
        <w:t>, and project close outs.</w:t>
      </w:r>
    </w:p>
    <w:p w14:paraId="58AAD27C" w14:textId="77777777" w:rsidR="00885F3E" w:rsidRDefault="008E06E6" w:rsidP="00222922">
      <w:pPr>
        <w:spacing w:after="160" w:line="259" w:lineRule="auto"/>
        <w:rPr>
          <w:rFonts w:ascii="Times New Roman" w:hAnsi="Times New Roman" w:cs="Times New Roman"/>
        </w:rPr>
      </w:pPr>
      <w:r w:rsidRPr="008E06E6">
        <w:rPr>
          <w:rFonts w:ascii="Times New Roman" w:hAnsi="Times New Roman" w:cs="Times New Roman"/>
        </w:rPr>
        <w:t>The total carryover request for 2026 is $286.8 million, representing decrease of $</w:t>
      </w:r>
      <w:r>
        <w:rPr>
          <w:rFonts w:ascii="Times New Roman" w:hAnsi="Times New Roman" w:cs="Times New Roman"/>
        </w:rPr>
        <w:t xml:space="preserve">35.6 million </w:t>
      </w:r>
      <w:r w:rsidRPr="008E06E6">
        <w:rPr>
          <w:rFonts w:ascii="Times New Roman" w:hAnsi="Times New Roman" w:cs="Times New Roman"/>
        </w:rPr>
        <w:t>(</w:t>
      </w:r>
      <w:r>
        <w:rPr>
          <w:rFonts w:ascii="Times New Roman" w:hAnsi="Times New Roman" w:cs="Times New Roman"/>
        </w:rPr>
        <w:t>12</w:t>
      </w:r>
      <w:r w:rsidR="0011383D">
        <w:rPr>
          <w:rFonts w:ascii="Times New Roman" w:hAnsi="Times New Roman" w:cs="Times New Roman"/>
        </w:rPr>
        <w:t>.5</w:t>
      </w:r>
      <w:r w:rsidRPr="008E06E6">
        <w:rPr>
          <w:rFonts w:ascii="Times New Roman" w:hAnsi="Times New Roman" w:cs="Times New Roman"/>
        </w:rPr>
        <w:t xml:space="preserve">%) from the $304 million carryover </w:t>
      </w:r>
      <w:r w:rsidR="0011383D">
        <w:rPr>
          <w:rFonts w:ascii="Times New Roman" w:hAnsi="Times New Roman" w:cs="Times New Roman"/>
        </w:rPr>
        <w:t>in</w:t>
      </w:r>
      <w:r w:rsidRPr="008E06E6">
        <w:rPr>
          <w:rFonts w:ascii="Times New Roman" w:hAnsi="Times New Roman" w:cs="Times New Roman"/>
        </w:rPr>
        <w:t xml:space="preserve"> 2025. </w:t>
      </w:r>
      <w:r w:rsidR="000578E8">
        <w:rPr>
          <w:rFonts w:ascii="Times New Roman" w:hAnsi="Times New Roman" w:cs="Times New Roman"/>
        </w:rPr>
        <w:t>$268,532,773</w:t>
      </w:r>
      <w:r>
        <w:rPr>
          <w:rFonts w:ascii="Times New Roman" w:hAnsi="Times New Roman" w:cs="Times New Roman"/>
        </w:rPr>
        <w:t xml:space="preserve"> of the carryover request is capital budget and $220,000 is operating budget authority</w:t>
      </w:r>
      <w:r w:rsidR="00885F3E">
        <w:rPr>
          <w:rFonts w:ascii="Times New Roman" w:hAnsi="Times New Roman" w:cs="Times New Roman"/>
        </w:rPr>
        <w:t>.</w:t>
      </w:r>
    </w:p>
    <w:p w14:paraId="2938BC5B" w14:textId="2C59BD29" w:rsidR="000F0CAA" w:rsidRDefault="000F0CAA" w:rsidP="00222922">
      <w:pPr>
        <w:spacing w:after="160" w:line="259" w:lineRule="auto"/>
        <w:rPr>
          <w:rFonts w:ascii="Times New Roman" w:hAnsi="Times New Roman" w:cs="Times New Roman"/>
        </w:rPr>
      </w:pPr>
      <w:r w:rsidRPr="00CF4F37">
        <w:rPr>
          <w:rFonts w:ascii="Times New Roman" w:hAnsi="Times New Roman" w:cs="Times New Roman"/>
        </w:rPr>
        <w:t xml:space="preserve">The reallocation </w:t>
      </w:r>
      <w:r w:rsidR="00885F3E">
        <w:rPr>
          <w:rFonts w:ascii="Times New Roman" w:hAnsi="Times New Roman" w:cs="Times New Roman"/>
        </w:rPr>
        <w:t xml:space="preserve">request </w:t>
      </w:r>
      <w:r w:rsidRPr="00CF4F37">
        <w:rPr>
          <w:rFonts w:ascii="Times New Roman" w:hAnsi="Times New Roman" w:cs="Times New Roman"/>
        </w:rPr>
        <w:t xml:space="preserve">includes the </w:t>
      </w:r>
      <w:r w:rsidR="002B53EC">
        <w:rPr>
          <w:rFonts w:ascii="Times New Roman" w:hAnsi="Times New Roman" w:cs="Times New Roman"/>
        </w:rPr>
        <w:t xml:space="preserve">delay of 11 projects in </w:t>
      </w:r>
      <w:r w:rsidR="00885F3E">
        <w:rPr>
          <w:rFonts w:ascii="Times New Roman" w:hAnsi="Times New Roman" w:cs="Times New Roman"/>
        </w:rPr>
        <w:t xml:space="preserve">ongoing </w:t>
      </w:r>
      <w:r w:rsidR="002B53EC">
        <w:rPr>
          <w:rFonts w:ascii="Times New Roman" w:hAnsi="Times New Roman" w:cs="Times New Roman"/>
        </w:rPr>
        <w:t xml:space="preserve">response to the emergency work related to the December 2025 flood event, closure of 4 </w:t>
      </w:r>
      <w:r w:rsidR="00885F3E">
        <w:rPr>
          <w:rFonts w:ascii="Times New Roman" w:hAnsi="Times New Roman" w:cs="Times New Roman"/>
        </w:rPr>
        <w:t xml:space="preserve">capital </w:t>
      </w:r>
      <w:r w:rsidR="002B53EC">
        <w:rPr>
          <w:rFonts w:ascii="Times New Roman" w:hAnsi="Times New Roman" w:cs="Times New Roman"/>
        </w:rPr>
        <w:t>project</w:t>
      </w:r>
      <w:r w:rsidR="00222922">
        <w:rPr>
          <w:rFonts w:ascii="Times New Roman" w:hAnsi="Times New Roman" w:cs="Times New Roman"/>
        </w:rPr>
        <w:t>s</w:t>
      </w:r>
      <w:r w:rsidR="002B53EC">
        <w:rPr>
          <w:rFonts w:ascii="Times New Roman" w:hAnsi="Times New Roman" w:cs="Times New Roman"/>
        </w:rPr>
        <w:t xml:space="preserve">, 2 projects going to construction this summer, and the increase to one </w:t>
      </w:r>
      <w:r w:rsidR="00885F3E">
        <w:rPr>
          <w:rFonts w:ascii="Times New Roman" w:hAnsi="Times New Roman" w:cs="Times New Roman"/>
        </w:rPr>
        <w:t xml:space="preserve">project </w:t>
      </w:r>
      <w:r w:rsidR="002B53EC">
        <w:rPr>
          <w:rFonts w:ascii="Times New Roman" w:hAnsi="Times New Roman" w:cs="Times New Roman"/>
        </w:rPr>
        <w:t xml:space="preserve">budget because it is moving faster than originally anticipated. </w:t>
      </w:r>
      <w:r w:rsidRPr="00CF4F37">
        <w:rPr>
          <w:rFonts w:ascii="Times New Roman" w:hAnsi="Times New Roman" w:cs="Times New Roman"/>
        </w:rPr>
        <w:t>Adjustments to outyear budgets for capital projects will be made in the 202</w:t>
      </w:r>
      <w:r w:rsidR="000578E8">
        <w:rPr>
          <w:rFonts w:ascii="Times New Roman" w:hAnsi="Times New Roman" w:cs="Times New Roman"/>
        </w:rPr>
        <w:t>7</w:t>
      </w:r>
      <w:r w:rsidRPr="00CF4F37">
        <w:rPr>
          <w:rFonts w:ascii="Times New Roman" w:hAnsi="Times New Roman" w:cs="Times New Roman"/>
        </w:rPr>
        <w:t xml:space="preserve"> annual budget.</w:t>
      </w:r>
      <w:r w:rsidR="000578E8">
        <w:rPr>
          <w:rFonts w:ascii="Times New Roman" w:hAnsi="Times New Roman" w:cs="Times New Roman"/>
        </w:rPr>
        <w:t xml:space="preserve"> </w:t>
      </w:r>
      <w:r w:rsidRPr="00CF4F37">
        <w:rPr>
          <w:rFonts w:ascii="Times New Roman" w:hAnsi="Times New Roman" w:cs="Times New Roman"/>
        </w:rPr>
        <w:t>The proposed mid-year reallocations are presented in a separate summary document</w:t>
      </w:r>
      <w:r w:rsidR="00885F3E">
        <w:rPr>
          <w:rFonts w:ascii="Times New Roman" w:hAnsi="Times New Roman" w:cs="Times New Roman"/>
        </w:rPr>
        <w:t>, attached to this staff report</w:t>
      </w:r>
      <w:r w:rsidR="00222922">
        <w:rPr>
          <w:rFonts w:ascii="Times New Roman" w:hAnsi="Times New Roman" w:cs="Times New Roman"/>
        </w:rPr>
        <w:t xml:space="preserve">. </w:t>
      </w:r>
      <w:r w:rsidR="00885F3E">
        <w:rPr>
          <w:rFonts w:ascii="Times New Roman" w:hAnsi="Times New Roman" w:cs="Times New Roman"/>
        </w:rPr>
        <w:t xml:space="preserve">The </w:t>
      </w:r>
      <w:r w:rsidR="00222922">
        <w:rPr>
          <w:rFonts w:ascii="Times New Roman" w:hAnsi="Times New Roman" w:cs="Times New Roman"/>
        </w:rPr>
        <w:t>2026 Reallocation Summary</w:t>
      </w:r>
      <w:r w:rsidR="00885F3E">
        <w:rPr>
          <w:rFonts w:ascii="Times New Roman" w:hAnsi="Times New Roman" w:cs="Times New Roman"/>
        </w:rPr>
        <w:t xml:space="preserve"> i</w:t>
      </w:r>
      <w:r w:rsidRPr="00CF4F37">
        <w:rPr>
          <w:rFonts w:ascii="Times New Roman" w:hAnsi="Times New Roman" w:cs="Times New Roman"/>
        </w:rPr>
        <w:t xml:space="preserve">ncludes a brief explanation of each recommended </w:t>
      </w:r>
      <w:r w:rsidR="00885F3E">
        <w:rPr>
          <w:rFonts w:ascii="Times New Roman" w:hAnsi="Times New Roman" w:cs="Times New Roman"/>
        </w:rPr>
        <w:t xml:space="preserve">project </w:t>
      </w:r>
      <w:r w:rsidRPr="00CF4F37">
        <w:rPr>
          <w:rFonts w:ascii="Times New Roman" w:hAnsi="Times New Roman" w:cs="Times New Roman"/>
        </w:rPr>
        <w:t>reallocation.</w:t>
      </w:r>
      <w:r w:rsidR="000578E8">
        <w:rPr>
          <w:rFonts w:ascii="Times New Roman" w:hAnsi="Times New Roman" w:cs="Times New Roman"/>
        </w:rPr>
        <w:t xml:space="preserve"> </w:t>
      </w:r>
      <w:r w:rsidR="00222922">
        <w:rPr>
          <w:rFonts w:ascii="Times New Roman" w:hAnsi="Times New Roman" w:cs="Times New Roman"/>
        </w:rPr>
        <w:t>The projects are listed in the order they appear on the District's capital project list (Attachment H).</w:t>
      </w:r>
    </w:p>
    <w:p w14:paraId="422E48A8" w14:textId="3711BDAA" w:rsidR="00222922" w:rsidRPr="00EE5BF0" w:rsidRDefault="00EE5BF0" w:rsidP="00222922">
      <w:pPr>
        <w:spacing w:after="160" w:line="259" w:lineRule="auto"/>
        <w:rPr>
          <w:rFonts w:ascii="Times New Roman" w:hAnsi="Times New Roman" w:cs="Times New Roman"/>
        </w:rPr>
      </w:pPr>
      <w:r>
        <w:rPr>
          <w:rFonts w:ascii="Times New Roman" w:hAnsi="Times New Roman" w:cs="Times New Roman"/>
          <w:b/>
          <w:bCs/>
          <w:u w:val="single"/>
        </w:rPr>
        <w:t xml:space="preserve">CWM </w:t>
      </w:r>
      <w:r w:rsidR="00885F3E">
        <w:rPr>
          <w:rFonts w:ascii="Times New Roman" w:hAnsi="Times New Roman" w:cs="Times New Roman"/>
          <w:b/>
          <w:bCs/>
          <w:u w:val="single"/>
        </w:rPr>
        <w:t xml:space="preserve">or WRIA </w:t>
      </w:r>
      <w:r>
        <w:rPr>
          <w:rFonts w:ascii="Times New Roman" w:hAnsi="Times New Roman" w:cs="Times New Roman"/>
          <w:b/>
          <w:bCs/>
          <w:u w:val="single"/>
        </w:rPr>
        <w:t>Grants</w:t>
      </w:r>
    </w:p>
    <w:p w14:paraId="7546C3B1" w14:textId="791ECF1C" w:rsidR="00222922" w:rsidRPr="00222922" w:rsidRDefault="00222922" w:rsidP="00222922">
      <w:pPr>
        <w:pStyle w:val="BodyText"/>
        <w:ind w:right="139"/>
        <w:rPr>
          <w:rFonts w:ascii="Times New Roman" w:hAnsi="Times New Roman" w:cs="Times New Roman"/>
          <w:i/>
          <w:sz w:val="24"/>
          <w:szCs w:val="24"/>
        </w:rPr>
      </w:pPr>
      <w:r w:rsidRPr="00222922">
        <w:rPr>
          <w:rFonts w:ascii="Times New Roman" w:hAnsi="Times New Roman" w:cs="Times New Roman"/>
          <w:sz w:val="24"/>
          <w:szCs w:val="24"/>
        </w:rPr>
        <w:t xml:space="preserve">The District's </w:t>
      </w:r>
      <w:r w:rsidR="00EE5BF0">
        <w:rPr>
          <w:rFonts w:ascii="Times New Roman" w:hAnsi="Times New Roman" w:cs="Times New Roman"/>
          <w:sz w:val="24"/>
          <w:szCs w:val="24"/>
        </w:rPr>
        <w:t xml:space="preserve">CWM or </w:t>
      </w:r>
      <w:r w:rsidRPr="00222922">
        <w:rPr>
          <w:rFonts w:ascii="Times New Roman" w:hAnsi="Times New Roman" w:cs="Times New Roman"/>
          <w:sz w:val="24"/>
          <w:szCs w:val="24"/>
        </w:rPr>
        <w:t>WRIA Grant Program is in its 1</w:t>
      </w:r>
      <w:r w:rsidR="00EE5BF0">
        <w:rPr>
          <w:rFonts w:ascii="Times New Roman" w:hAnsi="Times New Roman" w:cs="Times New Roman"/>
          <w:sz w:val="24"/>
          <w:szCs w:val="24"/>
        </w:rPr>
        <w:t>4</w:t>
      </w:r>
      <w:r w:rsidRPr="00222922">
        <w:rPr>
          <w:rFonts w:ascii="Times New Roman" w:hAnsi="Times New Roman" w:cs="Times New Roman"/>
          <w:sz w:val="24"/>
          <w:szCs w:val="24"/>
          <w:vertAlign w:val="superscript"/>
        </w:rPr>
        <w:t>th</w:t>
      </w:r>
      <w:r w:rsidRPr="00222922">
        <w:rPr>
          <w:rFonts w:ascii="Times New Roman" w:hAnsi="Times New Roman" w:cs="Times New Roman"/>
          <w:sz w:val="24"/>
          <w:szCs w:val="24"/>
        </w:rPr>
        <w:t xml:space="preserve"> year. Since doubling the program in 2020, District funds contribute </w:t>
      </w:r>
      <w:r w:rsidR="00885F3E">
        <w:rPr>
          <w:rFonts w:ascii="Times New Roman" w:hAnsi="Times New Roman" w:cs="Times New Roman"/>
          <w:sz w:val="24"/>
          <w:szCs w:val="24"/>
        </w:rPr>
        <w:t xml:space="preserve">between </w:t>
      </w:r>
      <w:r w:rsidRPr="00222922">
        <w:rPr>
          <w:rFonts w:ascii="Times New Roman" w:hAnsi="Times New Roman" w:cs="Times New Roman"/>
          <w:sz w:val="24"/>
          <w:szCs w:val="24"/>
        </w:rPr>
        <w:t xml:space="preserve">70-80% of the secured funds for WRIA restoration </w:t>
      </w:r>
      <w:r w:rsidRPr="00222922">
        <w:rPr>
          <w:rFonts w:ascii="Times New Roman" w:hAnsi="Times New Roman" w:cs="Times New Roman"/>
          <w:sz w:val="24"/>
          <w:szCs w:val="24"/>
        </w:rPr>
        <w:lastRenderedPageBreak/>
        <w:t>projects</w:t>
      </w:r>
      <w:r w:rsidR="00885F3E">
        <w:rPr>
          <w:rFonts w:ascii="Times New Roman" w:hAnsi="Times New Roman" w:cs="Times New Roman"/>
          <w:sz w:val="24"/>
          <w:szCs w:val="24"/>
        </w:rPr>
        <w:t xml:space="preserve"> throughout King County</w:t>
      </w:r>
      <w:r w:rsidRPr="00222922">
        <w:rPr>
          <w:rFonts w:ascii="Times New Roman" w:hAnsi="Times New Roman" w:cs="Times New Roman"/>
          <w:sz w:val="24"/>
          <w:szCs w:val="24"/>
        </w:rPr>
        <w:t>. The District's adopted 202</w:t>
      </w:r>
      <w:r w:rsidR="00EE5BF0">
        <w:rPr>
          <w:rFonts w:ascii="Times New Roman" w:hAnsi="Times New Roman" w:cs="Times New Roman"/>
          <w:sz w:val="24"/>
          <w:szCs w:val="24"/>
        </w:rPr>
        <w:t>6</w:t>
      </w:r>
      <w:r w:rsidRPr="00222922">
        <w:rPr>
          <w:rFonts w:ascii="Times New Roman" w:hAnsi="Times New Roman" w:cs="Times New Roman"/>
          <w:sz w:val="24"/>
          <w:szCs w:val="24"/>
        </w:rPr>
        <w:t xml:space="preserve"> budget allocated $</w:t>
      </w:r>
      <w:r w:rsidR="00EE5BF0">
        <w:rPr>
          <w:rFonts w:ascii="Times New Roman" w:eastAsia="Times New Roman" w:hAnsi="Times New Roman" w:cs="Times New Roman"/>
          <w:sz w:val="24"/>
          <w:szCs w:val="24"/>
          <w:lang w:bidi="en-US"/>
        </w:rPr>
        <w:t>12,056,301</w:t>
      </w:r>
      <w:r w:rsidRPr="00222922">
        <w:rPr>
          <w:rFonts w:ascii="Times New Roman" w:eastAsia="Times New Roman" w:hAnsi="Times New Roman" w:cs="Times New Roman"/>
          <w:lang w:bidi="en-US"/>
        </w:rPr>
        <w:t xml:space="preserve"> </w:t>
      </w:r>
      <w:r w:rsidRPr="00222922">
        <w:rPr>
          <w:rFonts w:ascii="Times New Roman" w:hAnsi="Times New Roman" w:cs="Times New Roman"/>
          <w:sz w:val="24"/>
          <w:szCs w:val="24"/>
        </w:rPr>
        <w:t>in new funding for projects and activities in WRIAs 7 (Snoqualmie Watershed portion), 8, 9, and 10 (King County portion). Proposed Resolution FCD202</w:t>
      </w:r>
      <w:r w:rsidR="0011383D">
        <w:rPr>
          <w:rFonts w:ascii="Times New Roman" w:hAnsi="Times New Roman" w:cs="Times New Roman"/>
          <w:sz w:val="24"/>
          <w:szCs w:val="24"/>
        </w:rPr>
        <w:t>6-09</w:t>
      </w:r>
      <w:r w:rsidRPr="00222922">
        <w:rPr>
          <w:rFonts w:ascii="Times New Roman" w:hAnsi="Times New Roman" w:cs="Times New Roman"/>
          <w:sz w:val="24"/>
          <w:szCs w:val="24"/>
        </w:rPr>
        <w:t xml:space="preserve"> authorizes the expenditure of $12,</w:t>
      </w:r>
      <w:r w:rsidR="00EE5BF0">
        <w:rPr>
          <w:rFonts w:ascii="Times New Roman" w:hAnsi="Times New Roman" w:cs="Times New Roman"/>
          <w:sz w:val="24"/>
          <w:szCs w:val="24"/>
        </w:rPr>
        <w:t>182,865</w:t>
      </w:r>
      <w:r w:rsidRPr="00222922">
        <w:rPr>
          <w:rFonts w:ascii="Times New Roman" w:hAnsi="Times New Roman" w:cs="Times New Roman"/>
          <w:sz w:val="24"/>
          <w:szCs w:val="24"/>
        </w:rPr>
        <w:t>, the 202</w:t>
      </w:r>
      <w:r w:rsidR="00EE5BF0">
        <w:rPr>
          <w:rFonts w:ascii="Times New Roman" w:hAnsi="Times New Roman" w:cs="Times New Roman"/>
          <w:sz w:val="24"/>
          <w:szCs w:val="24"/>
        </w:rPr>
        <w:t>6</w:t>
      </w:r>
      <w:r w:rsidRPr="00222922">
        <w:rPr>
          <w:rFonts w:ascii="Times New Roman" w:hAnsi="Times New Roman" w:cs="Times New Roman"/>
          <w:sz w:val="24"/>
          <w:szCs w:val="24"/>
        </w:rPr>
        <w:t xml:space="preserve"> allocation plus underspent or returned funds. </w:t>
      </w:r>
    </w:p>
    <w:p w14:paraId="36CE4B12" w14:textId="77777777" w:rsidR="00222922" w:rsidRPr="00222922" w:rsidRDefault="00222922" w:rsidP="00222922">
      <w:pPr>
        <w:spacing w:before="12"/>
        <w:rPr>
          <w:rFonts w:ascii="Times New Roman" w:eastAsia="Calibri" w:hAnsi="Times New Roman" w:cs="Times New Roman"/>
        </w:rPr>
      </w:pPr>
    </w:p>
    <w:p w14:paraId="2322CF6D" w14:textId="6A040BF9" w:rsidR="00222922" w:rsidRDefault="00222922" w:rsidP="00222922">
      <w:pPr>
        <w:pStyle w:val="BodyText"/>
        <w:ind w:right="139"/>
        <w:rPr>
          <w:rFonts w:ascii="Times New Roman" w:hAnsi="Times New Roman" w:cs="Times New Roman"/>
          <w:color w:val="111111"/>
          <w:w w:val="105"/>
          <w:sz w:val="24"/>
          <w:szCs w:val="24"/>
        </w:rPr>
      </w:pPr>
      <w:r w:rsidRPr="00222922">
        <w:rPr>
          <w:rFonts w:ascii="Times New Roman" w:hAnsi="Times New Roman" w:cs="Times New Roman"/>
          <w:color w:val="111111"/>
          <w:w w:val="105"/>
          <w:sz w:val="24"/>
          <w:szCs w:val="24"/>
        </w:rPr>
        <w:t xml:space="preserve">In compliance with the procedures outlined in Resolution FCD2012-11, WRIA </w:t>
      </w:r>
      <w:r w:rsidRPr="00EE5BF0">
        <w:rPr>
          <w:rFonts w:ascii="Times New Roman" w:hAnsi="Times New Roman" w:cs="Times New Roman"/>
          <w:color w:val="111111"/>
          <w:w w:val="105"/>
          <w:sz w:val="24"/>
          <w:szCs w:val="24"/>
        </w:rPr>
        <w:t>staff and committee members reviewed the projects</w:t>
      </w:r>
      <w:r w:rsidRPr="00EE5BF0">
        <w:rPr>
          <w:rFonts w:ascii="Times New Roman" w:hAnsi="Times New Roman" w:cs="Times New Roman"/>
          <w:color w:val="111111"/>
          <w:spacing w:val="-24"/>
          <w:w w:val="105"/>
          <w:sz w:val="24"/>
          <w:szCs w:val="24"/>
        </w:rPr>
        <w:t xml:space="preserve"> </w:t>
      </w:r>
      <w:r w:rsidRPr="00EE5BF0">
        <w:rPr>
          <w:rFonts w:ascii="Times New Roman" w:hAnsi="Times New Roman" w:cs="Times New Roman"/>
          <w:color w:val="111111"/>
          <w:w w:val="105"/>
          <w:sz w:val="24"/>
          <w:szCs w:val="24"/>
        </w:rPr>
        <w:t>for</w:t>
      </w:r>
      <w:r w:rsidRPr="00EE5BF0">
        <w:rPr>
          <w:rFonts w:ascii="Times New Roman" w:hAnsi="Times New Roman" w:cs="Times New Roman"/>
          <w:color w:val="111111"/>
          <w:w w:val="104"/>
          <w:sz w:val="24"/>
          <w:szCs w:val="24"/>
        </w:rPr>
        <w:t xml:space="preserve"> </w:t>
      </w:r>
      <w:r w:rsidRPr="00EE5BF0">
        <w:rPr>
          <w:rFonts w:ascii="Times New Roman" w:hAnsi="Times New Roman" w:cs="Times New Roman"/>
          <w:color w:val="111111"/>
          <w:w w:val="105"/>
          <w:sz w:val="24"/>
          <w:szCs w:val="24"/>
        </w:rPr>
        <w:t xml:space="preserve">eligibility and visited project sites as part of a robust technical review process. Based on the allocation percentages outlined in Resolution FCD2013-13 and any returned or unused allocations from previous years, each WRIA voted on and </w:t>
      </w:r>
      <w:r w:rsidR="0011383D">
        <w:rPr>
          <w:rFonts w:ascii="Times New Roman" w:hAnsi="Times New Roman" w:cs="Times New Roman"/>
          <w:color w:val="111111"/>
          <w:w w:val="105"/>
          <w:sz w:val="24"/>
          <w:szCs w:val="24"/>
        </w:rPr>
        <w:t xml:space="preserve">unanimously </w:t>
      </w:r>
      <w:r w:rsidRPr="00EE5BF0">
        <w:rPr>
          <w:rFonts w:ascii="Times New Roman" w:hAnsi="Times New Roman" w:cs="Times New Roman"/>
          <w:color w:val="111111"/>
          <w:w w:val="105"/>
          <w:sz w:val="24"/>
          <w:szCs w:val="24"/>
        </w:rPr>
        <w:t>submitted its recommendations for projects to receive funding for water quality and water resource and habitat restoration projects and activities as follows:</w:t>
      </w:r>
    </w:p>
    <w:p w14:paraId="49B34ACD" w14:textId="77777777" w:rsidR="00EE5BF0" w:rsidRPr="00EE5BF0" w:rsidRDefault="00EE5BF0" w:rsidP="00222922">
      <w:pPr>
        <w:pStyle w:val="BodyText"/>
        <w:ind w:right="139"/>
        <w:rPr>
          <w:rFonts w:ascii="Times New Roman" w:hAnsi="Times New Roman" w:cs="Times New Roman"/>
          <w:i/>
          <w:color w:val="111111"/>
          <w:w w:val="105"/>
          <w:sz w:val="24"/>
          <w:szCs w:val="24"/>
        </w:rPr>
      </w:pPr>
    </w:p>
    <w:p w14:paraId="52BDD05B" w14:textId="77777777" w:rsidR="00EE5BF0" w:rsidRPr="00EE5BF0" w:rsidRDefault="00EE5BF0" w:rsidP="00EE5BF0">
      <w:pPr>
        <w:pStyle w:val="BodyText"/>
        <w:widowControl/>
        <w:numPr>
          <w:ilvl w:val="0"/>
          <w:numId w:val="4"/>
        </w:numPr>
        <w:ind w:right="139"/>
        <w:rPr>
          <w:rFonts w:ascii="Times New Roman" w:hAnsi="Times New Roman" w:cs="Times New Roman"/>
          <w:i/>
          <w:color w:val="111111"/>
          <w:w w:val="105"/>
          <w:sz w:val="24"/>
          <w:szCs w:val="24"/>
        </w:rPr>
      </w:pPr>
      <w:r w:rsidRPr="00EE5BF0">
        <w:rPr>
          <w:rFonts w:ascii="Times New Roman" w:hAnsi="Times New Roman" w:cs="Times New Roman"/>
          <w:color w:val="111111"/>
          <w:w w:val="105"/>
          <w:sz w:val="24"/>
          <w:szCs w:val="24"/>
        </w:rPr>
        <w:t>WRIA 7 (Snoqualmie Watershed portion): $2,399,991;</w:t>
      </w:r>
    </w:p>
    <w:p w14:paraId="56EF19C9" w14:textId="77777777" w:rsidR="00EE5BF0" w:rsidRPr="00EE5BF0" w:rsidRDefault="00EE5BF0" w:rsidP="00EE5BF0">
      <w:pPr>
        <w:pStyle w:val="BodyText"/>
        <w:widowControl/>
        <w:numPr>
          <w:ilvl w:val="0"/>
          <w:numId w:val="4"/>
        </w:numPr>
        <w:ind w:right="139"/>
        <w:rPr>
          <w:rFonts w:ascii="Times New Roman" w:hAnsi="Times New Roman" w:cs="Times New Roman"/>
          <w:i/>
          <w:color w:val="111111"/>
          <w:w w:val="105"/>
          <w:sz w:val="24"/>
          <w:szCs w:val="24"/>
        </w:rPr>
      </w:pPr>
      <w:r w:rsidRPr="00EE5BF0">
        <w:rPr>
          <w:rFonts w:ascii="Times New Roman" w:hAnsi="Times New Roman" w:cs="Times New Roman"/>
          <w:color w:val="111111"/>
          <w:w w:val="105"/>
          <w:sz w:val="24"/>
          <w:szCs w:val="24"/>
        </w:rPr>
        <w:t>WRIA 8: $4,521,113;</w:t>
      </w:r>
    </w:p>
    <w:p w14:paraId="2DBD0EFC" w14:textId="77777777" w:rsidR="00EE5BF0" w:rsidRPr="00EE5BF0" w:rsidRDefault="00EE5BF0" w:rsidP="00EE5BF0">
      <w:pPr>
        <w:pStyle w:val="BodyText"/>
        <w:widowControl/>
        <w:numPr>
          <w:ilvl w:val="0"/>
          <w:numId w:val="4"/>
        </w:numPr>
        <w:ind w:right="139"/>
        <w:rPr>
          <w:rFonts w:ascii="Times New Roman" w:hAnsi="Times New Roman" w:cs="Times New Roman"/>
          <w:i/>
          <w:color w:val="111111"/>
          <w:w w:val="105"/>
          <w:sz w:val="24"/>
          <w:szCs w:val="24"/>
        </w:rPr>
      </w:pPr>
      <w:r w:rsidRPr="00EE5BF0">
        <w:rPr>
          <w:rFonts w:ascii="Times New Roman" w:hAnsi="Times New Roman" w:cs="Times New Roman"/>
          <w:color w:val="111111"/>
          <w:w w:val="105"/>
          <w:sz w:val="24"/>
          <w:szCs w:val="24"/>
        </w:rPr>
        <w:t>WRIA 9: $4,658,862; and</w:t>
      </w:r>
    </w:p>
    <w:p w14:paraId="48F4A0A7" w14:textId="77777777" w:rsidR="00EE5BF0" w:rsidRPr="00EE5BF0" w:rsidRDefault="00EE5BF0" w:rsidP="00EE5BF0">
      <w:pPr>
        <w:pStyle w:val="BodyText"/>
        <w:widowControl/>
        <w:numPr>
          <w:ilvl w:val="0"/>
          <w:numId w:val="4"/>
        </w:numPr>
        <w:ind w:right="139"/>
        <w:rPr>
          <w:rFonts w:ascii="Times New Roman" w:hAnsi="Times New Roman" w:cs="Times New Roman"/>
          <w:b/>
          <w:i/>
          <w:sz w:val="24"/>
          <w:szCs w:val="24"/>
          <w:u w:val="single"/>
        </w:rPr>
      </w:pPr>
      <w:r w:rsidRPr="00EE5BF0">
        <w:rPr>
          <w:rFonts w:ascii="Times New Roman" w:hAnsi="Times New Roman" w:cs="Times New Roman"/>
          <w:color w:val="111111"/>
          <w:w w:val="105"/>
          <w:sz w:val="24"/>
          <w:szCs w:val="24"/>
        </w:rPr>
        <w:t>WRIA 10 (King County portion): $620,899.</w:t>
      </w:r>
    </w:p>
    <w:p w14:paraId="6BC40EF7" w14:textId="77777777" w:rsidR="00EE5BF0" w:rsidRPr="00EE5BF0" w:rsidRDefault="00EE5BF0" w:rsidP="00EE5BF0">
      <w:pPr>
        <w:pStyle w:val="BodyText"/>
        <w:ind w:right="139"/>
        <w:rPr>
          <w:rFonts w:ascii="Times New Roman" w:hAnsi="Times New Roman" w:cs="Times New Roman"/>
          <w:b/>
          <w:i/>
          <w:szCs w:val="24"/>
          <w:u w:val="single"/>
        </w:rPr>
      </w:pPr>
    </w:p>
    <w:p w14:paraId="5B7F13F0" w14:textId="6CBFD037" w:rsidR="00EE5BF0" w:rsidRPr="00EE5BF0" w:rsidRDefault="00EE5BF0" w:rsidP="00EE5BF0">
      <w:pPr>
        <w:rPr>
          <w:rFonts w:ascii="Times New Roman" w:hAnsi="Times New Roman" w:cs="Times New Roman"/>
        </w:rPr>
      </w:pPr>
      <w:r w:rsidRPr="00EE5BF0">
        <w:rPr>
          <w:rFonts w:ascii="Times New Roman" w:hAnsi="Times New Roman" w:cs="Times New Roman"/>
        </w:rPr>
        <w:t xml:space="preserve">The 2026 CWM Grant round received 107 applications requesting a total of $21,324,850, $9,268,549 more than the grant funds available in 2026. </w:t>
      </w:r>
      <w:r w:rsidR="00885F3E">
        <w:rPr>
          <w:rFonts w:ascii="Times New Roman" w:hAnsi="Times New Roman" w:cs="Times New Roman"/>
        </w:rPr>
        <w:t xml:space="preserve">The CWM projects recommended to receive funding are distributed throughout King County with each council district receiving at least one CWM project. </w:t>
      </w:r>
      <w:r w:rsidRPr="00EE5BF0">
        <w:rPr>
          <w:rFonts w:ascii="Times New Roman" w:hAnsi="Times New Roman" w:cs="Times New Roman"/>
        </w:rPr>
        <w:t>The number of applications and specific recommendations are as follows:</w:t>
      </w:r>
    </w:p>
    <w:p w14:paraId="352CC1EB" w14:textId="77777777" w:rsidR="00EE5BF0" w:rsidRPr="00EE5BF0" w:rsidRDefault="00EE5BF0" w:rsidP="00EE5BF0">
      <w:pPr>
        <w:rPr>
          <w:rFonts w:ascii="Times New Roman" w:hAnsi="Times New Roman" w:cs="Times New Roman"/>
        </w:rPr>
      </w:pPr>
    </w:p>
    <w:p w14:paraId="11182526" w14:textId="77777777" w:rsidR="00EE5BF0" w:rsidRPr="00EE5BF0" w:rsidRDefault="00EE5BF0" w:rsidP="00EE5BF0">
      <w:pPr>
        <w:pStyle w:val="ListParagraph"/>
        <w:numPr>
          <w:ilvl w:val="0"/>
          <w:numId w:val="5"/>
        </w:numPr>
        <w:rPr>
          <w:rFonts w:ascii="Times New Roman" w:hAnsi="Times New Roman" w:cs="Times New Roman"/>
        </w:rPr>
      </w:pPr>
      <w:r w:rsidRPr="00EE5BF0">
        <w:rPr>
          <w:rFonts w:ascii="Times New Roman" w:hAnsi="Times New Roman" w:cs="Times New Roman"/>
        </w:rPr>
        <w:t>WRIA 7 received 24 applications totaling $5,054,966, $2,654,975 over its 2026 allocation and recommends 9 projects for full funding, 7 projects for partial funding, and the denial of 8 applications.</w:t>
      </w:r>
    </w:p>
    <w:p w14:paraId="04F0A682" w14:textId="77777777" w:rsidR="00EE5BF0" w:rsidRPr="00EE5BF0" w:rsidRDefault="00EE5BF0" w:rsidP="00EE5BF0">
      <w:pPr>
        <w:pStyle w:val="ListParagraph"/>
        <w:numPr>
          <w:ilvl w:val="0"/>
          <w:numId w:val="5"/>
        </w:numPr>
        <w:rPr>
          <w:rFonts w:ascii="Times New Roman" w:hAnsi="Times New Roman" w:cs="Times New Roman"/>
        </w:rPr>
      </w:pPr>
      <w:r w:rsidRPr="00EE5BF0">
        <w:rPr>
          <w:rFonts w:ascii="Times New Roman" w:hAnsi="Times New Roman" w:cs="Times New Roman"/>
        </w:rPr>
        <w:t>WRIA 8 received 38 applications totaling $7,204,935, $2,683,822 over its 2026 allocation and recommends 27 projects for full funding, 2 projects for partial funding, and the denial of 9 applications.</w:t>
      </w:r>
    </w:p>
    <w:p w14:paraId="1F63F723" w14:textId="77777777" w:rsidR="00EE5BF0" w:rsidRPr="00EE5BF0" w:rsidRDefault="00EE5BF0" w:rsidP="00EE5BF0">
      <w:pPr>
        <w:pStyle w:val="ListParagraph"/>
        <w:numPr>
          <w:ilvl w:val="0"/>
          <w:numId w:val="5"/>
        </w:numPr>
        <w:rPr>
          <w:rFonts w:ascii="Times New Roman" w:hAnsi="Times New Roman" w:cs="Times New Roman"/>
        </w:rPr>
      </w:pPr>
      <w:r w:rsidRPr="00EE5BF0">
        <w:rPr>
          <w:rFonts w:ascii="Times New Roman" w:hAnsi="Times New Roman" w:cs="Times New Roman"/>
        </w:rPr>
        <w:t>WRIA 9 received 42 applications totaling $8,337,415, $3,678,553 over its 2026 allocation and recommends 25 projects for full funding, 8 projects for partial funding, and the denial of 9 applications.</w:t>
      </w:r>
    </w:p>
    <w:p w14:paraId="59FA98D4" w14:textId="77777777" w:rsidR="00EE5BF0" w:rsidRPr="00EE5BF0" w:rsidRDefault="00EE5BF0" w:rsidP="00EE5BF0">
      <w:pPr>
        <w:pStyle w:val="ListParagraph"/>
        <w:numPr>
          <w:ilvl w:val="0"/>
          <w:numId w:val="5"/>
        </w:numPr>
        <w:rPr>
          <w:rFonts w:ascii="Times New Roman" w:hAnsi="Times New Roman" w:cs="Times New Roman"/>
        </w:rPr>
      </w:pPr>
      <w:r w:rsidRPr="00EE5BF0">
        <w:rPr>
          <w:rFonts w:ascii="Times New Roman" w:hAnsi="Times New Roman" w:cs="Times New Roman"/>
        </w:rPr>
        <w:t xml:space="preserve">WRIA 10 received 3 applications for $727,534, $67,544 over its 2025 allocation and recommends 2 projects for full funding and the denial of 1 application. </w:t>
      </w:r>
    </w:p>
    <w:p w14:paraId="7DC5E623" w14:textId="77777777" w:rsidR="00EE5BF0" w:rsidRDefault="00EE5BF0" w:rsidP="00EE5BF0">
      <w:pPr>
        <w:rPr>
          <w:rFonts w:ascii="Times New Roman" w:hAnsi="Times New Roman" w:cs="Times New Roman"/>
        </w:rPr>
      </w:pPr>
    </w:p>
    <w:p w14:paraId="59F1576C" w14:textId="0EEF7CB2" w:rsidR="0011383D" w:rsidRDefault="0011383D" w:rsidP="00EE5BF0">
      <w:pPr>
        <w:rPr>
          <w:rFonts w:ascii="Times New Roman" w:hAnsi="Times New Roman" w:cs="Times New Roman"/>
        </w:rPr>
      </w:pPr>
      <w:r>
        <w:rPr>
          <w:rFonts w:ascii="Times New Roman" w:hAnsi="Times New Roman" w:cs="Times New Roman"/>
          <w:b/>
          <w:bCs/>
          <w:u w:val="single"/>
        </w:rPr>
        <w:t>Next Steps</w:t>
      </w:r>
    </w:p>
    <w:p w14:paraId="5C685BEE" w14:textId="77777777" w:rsidR="0011383D" w:rsidRDefault="0011383D" w:rsidP="00EE5BF0">
      <w:pPr>
        <w:rPr>
          <w:rFonts w:ascii="Times New Roman" w:hAnsi="Times New Roman" w:cs="Times New Roman"/>
        </w:rPr>
      </w:pPr>
    </w:p>
    <w:p w14:paraId="30F839E8" w14:textId="30473368" w:rsidR="0011383D" w:rsidRDefault="0011383D" w:rsidP="00EE5BF0">
      <w:pPr>
        <w:rPr>
          <w:rFonts w:ascii="Times New Roman" w:hAnsi="Times New Roman" w:cs="Times New Roman"/>
        </w:rPr>
      </w:pPr>
      <w:r>
        <w:rPr>
          <w:rFonts w:ascii="Times New Roman" w:hAnsi="Times New Roman" w:cs="Times New Roman"/>
        </w:rPr>
        <w:t xml:space="preserve">Assuming the Executive Committee forwards this resolution to the District's Board of Supervisors </w:t>
      </w:r>
      <w:r w:rsidR="00885F3E">
        <w:rPr>
          <w:rFonts w:ascii="Times New Roman" w:hAnsi="Times New Roman" w:cs="Times New Roman"/>
        </w:rPr>
        <w:t xml:space="preserve">during today's meeting, </w:t>
      </w:r>
      <w:r>
        <w:rPr>
          <w:rFonts w:ascii="Times New Roman" w:hAnsi="Times New Roman" w:cs="Times New Roman"/>
        </w:rPr>
        <w:t>the schedule is as follows:</w:t>
      </w:r>
    </w:p>
    <w:p w14:paraId="02A381A8" w14:textId="77777777" w:rsidR="0011383D" w:rsidRDefault="0011383D" w:rsidP="00EE5BF0">
      <w:pPr>
        <w:rPr>
          <w:rFonts w:ascii="Times New Roman" w:hAnsi="Times New Roman" w:cs="Times New Roman"/>
        </w:rPr>
      </w:pPr>
    </w:p>
    <w:p w14:paraId="6CAF8BDD" w14:textId="77777777" w:rsidR="00885F3E" w:rsidRDefault="00885F3E" w:rsidP="0011383D">
      <w:pPr>
        <w:pStyle w:val="ListParagraph"/>
        <w:numPr>
          <w:ilvl w:val="0"/>
          <w:numId w:val="6"/>
        </w:numPr>
        <w:rPr>
          <w:rFonts w:ascii="Times New Roman" w:hAnsi="Times New Roman" w:cs="Times New Roman"/>
        </w:rPr>
      </w:pPr>
      <w:r>
        <w:rPr>
          <w:rFonts w:ascii="Times New Roman" w:hAnsi="Times New Roman" w:cs="Times New Roman"/>
          <w:b/>
          <w:bCs/>
        </w:rPr>
        <w:t>June 3 Executive Committee Meeting:</w:t>
      </w:r>
      <w:r>
        <w:rPr>
          <w:rFonts w:ascii="Times New Roman" w:hAnsi="Times New Roman" w:cs="Times New Roman"/>
        </w:rPr>
        <w:t xml:space="preserve"> Executive Committee receives high-level briefing and recommends legislation to Board of Supervisors;</w:t>
      </w:r>
    </w:p>
    <w:p w14:paraId="1E559AB0" w14:textId="1C766B63" w:rsidR="0011383D" w:rsidRDefault="0011383D" w:rsidP="0011383D">
      <w:pPr>
        <w:pStyle w:val="ListParagraph"/>
        <w:numPr>
          <w:ilvl w:val="0"/>
          <w:numId w:val="6"/>
        </w:numPr>
        <w:rPr>
          <w:rFonts w:ascii="Times New Roman" w:hAnsi="Times New Roman" w:cs="Times New Roman"/>
        </w:rPr>
      </w:pPr>
      <w:r>
        <w:rPr>
          <w:rFonts w:ascii="Times New Roman" w:hAnsi="Times New Roman" w:cs="Times New Roman"/>
          <w:b/>
          <w:bCs/>
        </w:rPr>
        <w:t>June 9</w:t>
      </w:r>
      <w:r w:rsidRPr="0011383D">
        <w:rPr>
          <w:rFonts w:ascii="Times New Roman" w:hAnsi="Times New Roman" w:cs="Times New Roman"/>
          <w:b/>
          <w:bCs/>
          <w:vertAlign w:val="superscript"/>
        </w:rPr>
        <w:t>th</w:t>
      </w:r>
      <w:r>
        <w:rPr>
          <w:rFonts w:ascii="Times New Roman" w:hAnsi="Times New Roman" w:cs="Times New Roman"/>
          <w:b/>
          <w:bCs/>
        </w:rPr>
        <w:t xml:space="preserve"> Board of Supervisors Meeting:</w:t>
      </w:r>
      <w:r>
        <w:rPr>
          <w:rFonts w:ascii="Times New Roman" w:hAnsi="Times New Roman" w:cs="Times New Roman"/>
        </w:rPr>
        <w:t xml:space="preserve"> Briefing</w:t>
      </w:r>
      <w:r w:rsidR="00885F3E">
        <w:rPr>
          <w:rFonts w:ascii="Times New Roman" w:hAnsi="Times New Roman" w:cs="Times New Roman"/>
        </w:rPr>
        <w:t xml:space="preserve"> and discussion; and</w:t>
      </w:r>
    </w:p>
    <w:p w14:paraId="39EDF037" w14:textId="4C9075DC" w:rsidR="0011383D" w:rsidRDefault="0011383D" w:rsidP="0011383D">
      <w:pPr>
        <w:pStyle w:val="ListParagraph"/>
        <w:numPr>
          <w:ilvl w:val="0"/>
          <w:numId w:val="6"/>
        </w:numPr>
        <w:rPr>
          <w:rFonts w:ascii="Times New Roman" w:hAnsi="Times New Roman" w:cs="Times New Roman"/>
        </w:rPr>
      </w:pPr>
      <w:r>
        <w:rPr>
          <w:rFonts w:ascii="Times New Roman" w:hAnsi="Times New Roman" w:cs="Times New Roman"/>
          <w:b/>
          <w:bCs/>
        </w:rPr>
        <w:t>July 14</w:t>
      </w:r>
      <w:r w:rsidRPr="0011383D">
        <w:rPr>
          <w:rFonts w:ascii="Times New Roman" w:hAnsi="Times New Roman" w:cs="Times New Roman"/>
          <w:b/>
          <w:bCs/>
          <w:vertAlign w:val="superscript"/>
        </w:rPr>
        <w:t>th</w:t>
      </w:r>
      <w:r>
        <w:rPr>
          <w:rFonts w:ascii="Times New Roman" w:hAnsi="Times New Roman" w:cs="Times New Roman"/>
          <w:b/>
          <w:bCs/>
        </w:rPr>
        <w:t xml:space="preserve"> Board of Supervisors Meeting: </w:t>
      </w:r>
      <w:r>
        <w:rPr>
          <w:rFonts w:ascii="Times New Roman" w:hAnsi="Times New Roman" w:cs="Times New Roman"/>
        </w:rPr>
        <w:t>Action and annual CWM or WRIA presentation.</w:t>
      </w:r>
    </w:p>
    <w:p w14:paraId="2F700E68" w14:textId="77777777" w:rsidR="0011383D" w:rsidRDefault="0011383D" w:rsidP="0011383D">
      <w:pPr>
        <w:rPr>
          <w:rFonts w:ascii="Times New Roman" w:hAnsi="Times New Roman" w:cs="Times New Roman"/>
        </w:rPr>
      </w:pPr>
    </w:p>
    <w:p w14:paraId="5662975B" w14:textId="2EA110A0" w:rsidR="0011383D" w:rsidRDefault="0011383D" w:rsidP="0011383D">
      <w:pPr>
        <w:rPr>
          <w:rFonts w:ascii="Times New Roman" w:hAnsi="Times New Roman" w:cs="Times New Roman"/>
        </w:rPr>
      </w:pPr>
      <w:r>
        <w:rPr>
          <w:rFonts w:ascii="Times New Roman" w:hAnsi="Times New Roman" w:cs="Times New Roman"/>
        </w:rPr>
        <w:t xml:space="preserve">Staff will continue working with Supervisor offices as well as King County staff to identify and </w:t>
      </w:r>
      <w:r w:rsidR="00885F3E">
        <w:rPr>
          <w:rFonts w:ascii="Times New Roman" w:hAnsi="Times New Roman" w:cs="Times New Roman"/>
        </w:rPr>
        <w:t>analyze</w:t>
      </w:r>
      <w:r>
        <w:rPr>
          <w:rFonts w:ascii="Times New Roman" w:hAnsi="Times New Roman" w:cs="Times New Roman"/>
        </w:rPr>
        <w:t xml:space="preserve"> the proposed legislation.</w:t>
      </w:r>
    </w:p>
    <w:p w14:paraId="334AFE19" w14:textId="77777777" w:rsidR="00885F3E" w:rsidRDefault="00885F3E" w:rsidP="0011383D">
      <w:pPr>
        <w:rPr>
          <w:rFonts w:ascii="Times New Roman" w:hAnsi="Times New Roman" w:cs="Times New Roman"/>
        </w:rPr>
      </w:pPr>
    </w:p>
    <w:p w14:paraId="0B5FDEB9" w14:textId="279DE389" w:rsidR="00885F3E" w:rsidRDefault="00885F3E" w:rsidP="0011383D">
      <w:pPr>
        <w:rPr>
          <w:rFonts w:ascii="Times New Roman" w:hAnsi="Times New Roman" w:cs="Times New Roman"/>
        </w:rPr>
      </w:pPr>
      <w:r>
        <w:rPr>
          <w:rFonts w:ascii="Times New Roman" w:hAnsi="Times New Roman" w:cs="Times New Roman"/>
        </w:rPr>
        <w:t xml:space="preserve">Attachments: </w:t>
      </w:r>
      <w:r>
        <w:rPr>
          <w:rFonts w:ascii="Times New Roman" w:hAnsi="Times New Roman" w:cs="Times New Roman"/>
        </w:rPr>
        <w:tab/>
        <w:t>2026 Reallocation Summary</w:t>
      </w:r>
    </w:p>
    <w:p w14:paraId="19B8B88E" w14:textId="2B6D287B" w:rsidR="00885F3E" w:rsidRDefault="00885F3E" w:rsidP="0011383D">
      <w:pPr>
        <w:rPr>
          <w:rFonts w:ascii="Times New Roman" w:hAnsi="Times New Roman" w:cs="Times New Roman"/>
        </w:rPr>
      </w:pPr>
      <w:r>
        <w:rPr>
          <w:rFonts w:ascii="Times New Roman" w:hAnsi="Times New Roman" w:cs="Times New Roman"/>
        </w:rPr>
        <w:tab/>
      </w:r>
      <w:r>
        <w:rPr>
          <w:rFonts w:ascii="Times New Roman" w:hAnsi="Times New Roman" w:cs="Times New Roman"/>
        </w:rPr>
        <w:tab/>
        <w:t>Attachment J: 2026 Cooperative Watershed Management Grants</w:t>
      </w:r>
    </w:p>
    <w:p w14:paraId="1EC13501" w14:textId="06C3EE73" w:rsidR="00885F3E" w:rsidRPr="0011383D" w:rsidRDefault="00885F3E" w:rsidP="0011383D">
      <w:pPr>
        <w:rPr>
          <w:rFonts w:ascii="Times New Roman" w:hAnsi="Times New Roman" w:cs="Times New Roman"/>
        </w:rPr>
      </w:pPr>
      <w:r>
        <w:rPr>
          <w:rFonts w:ascii="Times New Roman" w:hAnsi="Times New Roman" w:cs="Times New Roman"/>
        </w:rPr>
        <w:tab/>
      </w:r>
      <w:r>
        <w:rPr>
          <w:rFonts w:ascii="Times New Roman" w:hAnsi="Times New Roman" w:cs="Times New Roman"/>
        </w:rPr>
        <w:tab/>
        <w:t>Recommendation Letters from WRIAs 7, 8, 9, and 10</w:t>
      </w:r>
    </w:p>
    <w:sectPr w:rsidR="00885F3E" w:rsidRPr="0011383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A8D71" w14:textId="77777777" w:rsidR="00FE6E02" w:rsidRDefault="00FE6E02" w:rsidP="00613E24">
      <w:r>
        <w:separator/>
      </w:r>
    </w:p>
  </w:endnote>
  <w:endnote w:type="continuationSeparator" w:id="0">
    <w:p w14:paraId="5C02C9A6" w14:textId="77777777" w:rsidR="00FE6E02" w:rsidRDefault="00FE6E02" w:rsidP="00613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CFB46" w14:textId="77777777" w:rsidR="0011383D" w:rsidRPr="0011383D" w:rsidRDefault="0011383D">
    <w:pPr>
      <w:pStyle w:val="Footer"/>
      <w:tabs>
        <w:tab w:val="clear" w:pos="4680"/>
        <w:tab w:val="clear" w:pos="9360"/>
      </w:tabs>
      <w:jc w:val="center"/>
      <w:rPr>
        <w:rFonts w:ascii="Times New Roman" w:hAnsi="Times New Roman" w:cs="Times New Roman"/>
        <w:caps/>
        <w:noProof/>
        <w:color w:val="4472C4" w:themeColor="accent1"/>
      </w:rPr>
    </w:pPr>
    <w:r w:rsidRPr="0011383D">
      <w:rPr>
        <w:rFonts w:ascii="Times New Roman" w:hAnsi="Times New Roman" w:cs="Times New Roman"/>
        <w:caps/>
        <w:color w:val="4472C4" w:themeColor="accent1"/>
      </w:rPr>
      <w:fldChar w:fldCharType="begin"/>
    </w:r>
    <w:r w:rsidRPr="0011383D">
      <w:rPr>
        <w:rFonts w:ascii="Times New Roman" w:hAnsi="Times New Roman" w:cs="Times New Roman"/>
        <w:caps/>
        <w:color w:val="4472C4" w:themeColor="accent1"/>
      </w:rPr>
      <w:instrText xml:space="preserve"> PAGE   \* MERGEFORMAT </w:instrText>
    </w:r>
    <w:r w:rsidRPr="0011383D">
      <w:rPr>
        <w:rFonts w:ascii="Times New Roman" w:hAnsi="Times New Roman" w:cs="Times New Roman"/>
        <w:caps/>
        <w:color w:val="4472C4" w:themeColor="accent1"/>
      </w:rPr>
      <w:fldChar w:fldCharType="separate"/>
    </w:r>
    <w:r w:rsidRPr="0011383D">
      <w:rPr>
        <w:rFonts w:ascii="Times New Roman" w:hAnsi="Times New Roman" w:cs="Times New Roman"/>
        <w:caps/>
        <w:noProof/>
        <w:color w:val="4472C4" w:themeColor="accent1"/>
      </w:rPr>
      <w:t>2</w:t>
    </w:r>
    <w:r w:rsidRPr="0011383D">
      <w:rPr>
        <w:rFonts w:ascii="Times New Roman" w:hAnsi="Times New Roman" w:cs="Times New Roman"/>
        <w:caps/>
        <w:noProof/>
        <w:color w:val="4472C4" w:themeColor="accent1"/>
      </w:rPr>
      <w:fldChar w:fldCharType="end"/>
    </w:r>
  </w:p>
  <w:p w14:paraId="798B4DFC" w14:textId="77777777" w:rsidR="0011383D" w:rsidRDefault="0011383D">
    <w:pPr>
      <w:pStyle w:val="Footer"/>
    </w:pPr>
  </w:p>
  <w:p w14:paraId="04B0EA8E" w14:textId="77777777" w:rsidR="0011383D" w:rsidRDefault="001138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CD435" w14:textId="77777777" w:rsidR="00FE6E02" w:rsidRDefault="00FE6E02" w:rsidP="00613E24">
      <w:r>
        <w:separator/>
      </w:r>
    </w:p>
  </w:footnote>
  <w:footnote w:type="continuationSeparator" w:id="0">
    <w:p w14:paraId="6560168D" w14:textId="77777777" w:rsidR="00FE6E02" w:rsidRDefault="00FE6E02" w:rsidP="00613E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D0123"/>
    <w:multiLevelType w:val="hybridMultilevel"/>
    <w:tmpl w:val="B2EA4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BE6683"/>
    <w:multiLevelType w:val="hybridMultilevel"/>
    <w:tmpl w:val="EF88E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587C7B"/>
    <w:multiLevelType w:val="hybridMultilevel"/>
    <w:tmpl w:val="B774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307C4F"/>
    <w:multiLevelType w:val="hybridMultilevel"/>
    <w:tmpl w:val="F90623AE"/>
    <w:lvl w:ilvl="0" w:tplc="1D966BB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6FE3217"/>
    <w:multiLevelType w:val="hybridMultilevel"/>
    <w:tmpl w:val="774C3638"/>
    <w:lvl w:ilvl="0" w:tplc="EBA2382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422A64"/>
    <w:multiLevelType w:val="hybridMultilevel"/>
    <w:tmpl w:val="1188E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2345832">
    <w:abstractNumId w:val="0"/>
  </w:num>
  <w:num w:numId="2" w16cid:durableId="1202087725">
    <w:abstractNumId w:val="4"/>
  </w:num>
  <w:num w:numId="3" w16cid:durableId="1689023134">
    <w:abstractNumId w:val="2"/>
  </w:num>
  <w:num w:numId="4" w16cid:durableId="493569149">
    <w:abstractNumId w:val="3"/>
  </w:num>
  <w:num w:numId="5" w16cid:durableId="826675287">
    <w:abstractNumId w:val="5"/>
  </w:num>
  <w:num w:numId="6" w16cid:durableId="19624165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41C"/>
    <w:rsid w:val="000578E8"/>
    <w:rsid w:val="00076FCC"/>
    <w:rsid w:val="000F0CAA"/>
    <w:rsid w:val="0011383D"/>
    <w:rsid w:val="00116EBF"/>
    <w:rsid w:val="001307E8"/>
    <w:rsid w:val="00143F12"/>
    <w:rsid w:val="00156961"/>
    <w:rsid w:val="001B444A"/>
    <w:rsid w:val="001B7CF9"/>
    <w:rsid w:val="001C59E7"/>
    <w:rsid w:val="001F4C2E"/>
    <w:rsid w:val="00222922"/>
    <w:rsid w:val="002344D8"/>
    <w:rsid w:val="002A3960"/>
    <w:rsid w:val="002B53EC"/>
    <w:rsid w:val="002E5DA7"/>
    <w:rsid w:val="00360368"/>
    <w:rsid w:val="00361385"/>
    <w:rsid w:val="003A3A01"/>
    <w:rsid w:val="003C6C62"/>
    <w:rsid w:val="003F03E5"/>
    <w:rsid w:val="005605F1"/>
    <w:rsid w:val="00595E5B"/>
    <w:rsid w:val="005A7631"/>
    <w:rsid w:val="00613E24"/>
    <w:rsid w:val="006575BF"/>
    <w:rsid w:val="00707F67"/>
    <w:rsid w:val="007256BE"/>
    <w:rsid w:val="007A61C1"/>
    <w:rsid w:val="007F093E"/>
    <w:rsid w:val="0084700B"/>
    <w:rsid w:val="00885F3E"/>
    <w:rsid w:val="008C70CB"/>
    <w:rsid w:val="008D7A41"/>
    <w:rsid w:val="008E06E6"/>
    <w:rsid w:val="0090030E"/>
    <w:rsid w:val="0090441C"/>
    <w:rsid w:val="00907C27"/>
    <w:rsid w:val="009929D4"/>
    <w:rsid w:val="009A73A4"/>
    <w:rsid w:val="009F6253"/>
    <w:rsid w:val="00B4551B"/>
    <w:rsid w:val="00BF6CCE"/>
    <w:rsid w:val="00C506EA"/>
    <w:rsid w:val="00C71ECC"/>
    <w:rsid w:val="00CD0494"/>
    <w:rsid w:val="00CF4F37"/>
    <w:rsid w:val="00D964B5"/>
    <w:rsid w:val="00DB282E"/>
    <w:rsid w:val="00E84A4A"/>
    <w:rsid w:val="00EE5BF0"/>
    <w:rsid w:val="00F12F3D"/>
    <w:rsid w:val="00F252BF"/>
    <w:rsid w:val="00F90A19"/>
    <w:rsid w:val="00FE6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7854D"/>
  <w15:chartTrackingRefBased/>
  <w15:docId w15:val="{B1F004FD-71F1-4DBD-8F0A-317EBCCE4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41C"/>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28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282E"/>
    <w:rPr>
      <w:rFonts w:ascii="Segoe UI" w:eastAsiaTheme="minorEastAsia" w:hAnsi="Segoe UI" w:cs="Segoe UI"/>
      <w:sz w:val="18"/>
      <w:szCs w:val="18"/>
    </w:rPr>
  </w:style>
  <w:style w:type="paragraph" w:styleId="ListParagraph">
    <w:name w:val="List Paragraph"/>
    <w:basedOn w:val="Normal"/>
    <w:uiPriority w:val="34"/>
    <w:qFormat/>
    <w:rsid w:val="009929D4"/>
    <w:pPr>
      <w:ind w:left="720"/>
      <w:contextualSpacing/>
    </w:pPr>
  </w:style>
  <w:style w:type="paragraph" w:styleId="Header">
    <w:name w:val="header"/>
    <w:basedOn w:val="Normal"/>
    <w:link w:val="HeaderChar"/>
    <w:uiPriority w:val="99"/>
    <w:unhideWhenUsed/>
    <w:rsid w:val="008D7A41"/>
    <w:pPr>
      <w:tabs>
        <w:tab w:val="center" w:pos="4680"/>
        <w:tab w:val="right" w:pos="9360"/>
      </w:tabs>
    </w:pPr>
  </w:style>
  <w:style w:type="character" w:customStyle="1" w:styleId="HeaderChar">
    <w:name w:val="Header Char"/>
    <w:basedOn w:val="DefaultParagraphFont"/>
    <w:link w:val="Header"/>
    <w:uiPriority w:val="99"/>
    <w:rsid w:val="008D7A41"/>
    <w:rPr>
      <w:rFonts w:eastAsiaTheme="minorEastAsia"/>
      <w:sz w:val="24"/>
      <w:szCs w:val="24"/>
    </w:rPr>
  </w:style>
  <w:style w:type="paragraph" w:styleId="Footer">
    <w:name w:val="footer"/>
    <w:basedOn w:val="Normal"/>
    <w:link w:val="FooterChar"/>
    <w:uiPriority w:val="99"/>
    <w:unhideWhenUsed/>
    <w:rsid w:val="008D7A41"/>
    <w:pPr>
      <w:tabs>
        <w:tab w:val="center" w:pos="4680"/>
        <w:tab w:val="right" w:pos="9360"/>
      </w:tabs>
    </w:pPr>
  </w:style>
  <w:style w:type="character" w:customStyle="1" w:styleId="FooterChar">
    <w:name w:val="Footer Char"/>
    <w:basedOn w:val="DefaultParagraphFont"/>
    <w:link w:val="Footer"/>
    <w:uiPriority w:val="99"/>
    <w:rsid w:val="008D7A41"/>
    <w:rPr>
      <w:rFonts w:eastAsiaTheme="minorEastAsia"/>
      <w:sz w:val="24"/>
      <w:szCs w:val="24"/>
    </w:rPr>
  </w:style>
  <w:style w:type="paragraph" w:styleId="BodyText">
    <w:name w:val="Body Text"/>
    <w:basedOn w:val="Normal"/>
    <w:link w:val="BodyTextChar"/>
    <w:uiPriority w:val="1"/>
    <w:qFormat/>
    <w:rsid w:val="00222922"/>
    <w:pPr>
      <w:widowControl w:val="0"/>
    </w:pPr>
    <w:rPr>
      <w:rFonts w:ascii="Arial" w:eastAsia="Arial" w:hAnsi="Arial" w:cs="Arial"/>
      <w:sz w:val="18"/>
      <w:szCs w:val="18"/>
    </w:rPr>
  </w:style>
  <w:style w:type="character" w:customStyle="1" w:styleId="BodyTextChar">
    <w:name w:val="Body Text Char"/>
    <w:basedOn w:val="DefaultParagraphFont"/>
    <w:link w:val="BodyText"/>
    <w:uiPriority w:val="1"/>
    <w:rsid w:val="00222922"/>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763</Words>
  <Characters>4354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 Michelle</dc:creator>
  <cp:keywords/>
  <dc:description/>
  <cp:lastModifiedBy>Pethel, Russell</cp:lastModifiedBy>
  <cp:revision>3</cp:revision>
  <cp:lastPrinted>2022-05-18T07:04:00Z</cp:lastPrinted>
  <dcterms:created xsi:type="dcterms:W3CDTF">2026-06-02T14:51:00Z</dcterms:created>
  <dcterms:modified xsi:type="dcterms:W3CDTF">2026-06-04T21:46:00Z</dcterms:modified>
</cp:coreProperties>
</file>